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5.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drawings/drawing13.xml" ContentType="application/vnd.openxmlformats-officedocument.drawingml.chartshapes+xml"/>
  <Override PartName="/word/charts/chart18.xml" ContentType="application/vnd.openxmlformats-officedocument.drawingml.chart+xml"/>
  <Override PartName="/word/theme/themeOverride15.xml" ContentType="application/vnd.openxmlformats-officedocument.themeOverride+xml"/>
  <Override PartName="/word/drawings/drawing14.xml" ContentType="application/vnd.openxmlformats-officedocument.drawingml.chartshapes+xml"/>
  <Override PartName="/word/charts/chart19.xml" ContentType="application/vnd.openxmlformats-officedocument.drawingml.chart+xml"/>
  <Override PartName="/word/theme/themeOverride16.xml" ContentType="application/vnd.openxmlformats-officedocument.themeOverride+xml"/>
  <Override PartName="/word/drawings/drawing15.xml" ContentType="application/vnd.openxmlformats-officedocument.drawingml.chartshapes+xml"/>
  <Override PartName="/word/charts/chart20.xml" ContentType="application/vnd.openxmlformats-officedocument.drawingml.chart+xml"/>
  <Override PartName="/word/theme/themeOverride17.xml" ContentType="application/vnd.openxmlformats-officedocument.themeOverride+xml"/>
  <Override PartName="/word/drawings/drawing16.xml" ContentType="application/vnd.openxmlformats-officedocument.drawingml.chartshapes+xml"/>
  <Override PartName="/word/charts/chart21.xml" ContentType="application/vnd.openxmlformats-officedocument.drawingml.chart+xml"/>
  <Override PartName="/word/theme/themeOverride18.xml" ContentType="application/vnd.openxmlformats-officedocument.themeOverride+xml"/>
  <Override PartName="/word/drawings/drawing17.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18.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19.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drawings/drawing21.xml" ContentType="application/vnd.openxmlformats-officedocument.drawingml.chartshapes+xml"/>
  <Override PartName="/word/charts/chart28.xml" ContentType="application/vnd.openxmlformats-officedocument.drawingml.chart+xml"/>
  <Override PartName="/word/theme/themeOverride25.xml" ContentType="application/vnd.openxmlformats-officedocument.themeOverride+xml"/>
  <Override PartName="/word/drawings/drawing22.xml" ContentType="application/vnd.openxmlformats-officedocument.drawingml.chartshapes+xml"/>
  <Override PartName="/word/charts/chart29.xml" ContentType="application/vnd.openxmlformats-officedocument.drawingml.chart+xml"/>
  <Override PartName="/word/theme/themeOverride26.xml" ContentType="application/vnd.openxmlformats-officedocument.themeOverride+xml"/>
  <Override PartName="/word/drawings/drawing23.xml" ContentType="application/vnd.openxmlformats-officedocument.drawingml.chartshapes+xml"/>
  <Override PartName="/word/charts/chart30.xml" ContentType="application/vnd.openxmlformats-officedocument.drawingml.chart+xml"/>
  <Override PartName="/word/theme/themeOverride27.xml" ContentType="application/vnd.openxmlformats-officedocument.themeOverride+xml"/>
  <Override PartName="/word/drawings/drawing24.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drawings/drawing25.xml" ContentType="application/vnd.openxmlformats-officedocument.drawingml.chartshapes+xml"/>
  <Override PartName="/word/charts/chart32.xml" ContentType="application/vnd.openxmlformats-officedocument.drawingml.chart+xml"/>
  <Override PartName="/word/theme/themeOverride29.xml" ContentType="application/vnd.openxmlformats-officedocument.themeOverride+xml"/>
  <Override PartName="/word/drawings/drawing26.xml" ContentType="application/vnd.openxmlformats-officedocument.drawingml.chartshapes+xml"/>
  <Override PartName="/word/charts/chart33.xml" ContentType="application/vnd.openxmlformats-officedocument.drawingml.chart+xml"/>
  <Override PartName="/word/theme/themeOverride30.xml" ContentType="application/vnd.openxmlformats-officedocument.themeOverride+xml"/>
  <Override PartName="/word/drawings/drawing27.xml" ContentType="application/vnd.openxmlformats-officedocument.drawingml.chartshapes+xml"/>
  <Override PartName="/word/charts/chart34.xml" ContentType="application/vnd.openxmlformats-officedocument.drawingml.chart+xml"/>
  <Override PartName="/word/theme/themeOverride31.xml" ContentType="application/vnd.openxmlformats-officedocument.themeOverride+xml"/>
  <Override PartName="/word/drawings/drawing28.xml" ContentType="application/vnd.openxmlformats-officedocument.drawingml.chartshapes+xml"/>
  <Override PartName="/word/charts/chart35.xml" ContentType="application/vnd.openxmlformats-officedocument.drawingml.chart+xml"/>
  <Override PartName="/word/drawings/drawing29.xml" ContentType="application/vnd.openxmlformats-officedocument.drawingml.chartshapes+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drawings/drawing30.xml" ContentType="application/vnd.openxmlformats-officedocument.drawingml.chartshapes+xml"/>
  <Override PartName="/word/charts/chart38.xml" ContentType="application/vnd.openxmlformats-officedocument.drawingml.chart+xml"/>
  <Override PartName="/word/drawings/drawing31.xml" ContentType="application/vnd.openxmlformats-officedocument.drawingml.chartshapes+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BA484" w14:textId="600C0402" w:rsidR="00594A92" w:rsidRPr="00282677" w:rsidRDefault="002477AB" w:rsidP="00BB3EFB">
      <w:pPr>
        <w:pStyle w:val="NoSpacing"/>
        <w:rPr>
          <w:rFonts w:ascii="Sylfaen" w:hAnsi="Sylfaen"/>
          <w:lang w:eastAsia="ru-RU"/>
        </w:rPr>
      </w:pPr>
      <w:r w:rsidRPr="00282677">
        <w:rPr>
          <w:rFonts w:ascii="Sylfaen" w:hAnsi="Sylfaen"/>
          <w:noProof/>
        </w:rPr>
        <w:drawing>
          <wp:anchor distT="0" distB="0" distL="114300" distR="114300" simplePos="0" relativeHeight="251663872" behindDoc="0" locked="0" layoutInCell="1" allowOverlap="1" wp14:anchorId="74B2A19E" wp14:editId="61EB7867">
            <wp:simplePos x="0" y="0"/>
            <wp:positionH relativeFrom="column">
              <wp:posOffset>-762000</wp:posOffset>
            </wp:positionH>
            <wp:positionV relativeFrom="paragraph">
              <wp:posOffset>-304800</wp:posOffset>
            </wp:positionV>
            <wp:extent cx="2560320" cy="842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842224"/>
                    </a:xfrm>
                    <a:prstGeom prst="rect">
                      <a:avLst/>
                    </a:prstGeom>
                  </pic:spPr>
                </pic:pic>
              </a:graphicData>
            </a:graphic>
            <wp14:sizeRelH relativeFrom="page">
              <wp14:pctWidth>0</wp14:pctWidth>
            </wp14:sizeRelH>
            <wp14:sizeRelV relativeFrom="page">
              <wp14:pctHeight>0</wp14:pctHeight>
            </wp14:sizeRelV>
          </wp:anchor>
        </w:drawing>
      </w:r>
      <w:r w:rsidR="00282677" w:rsidRPr="00282677">
        <w:rPr>
          <w:rFonts w:ascii="Sylfaen" w:hAnsi="Sylfaen"/>
          <w:lang w:eastAsia="ru-RU"/>
        </w:rPr>
        <w:t>a</w:t>
      </w:r>
      <w:r w:rsidR="00EB256F" w:rsidRPr="00282677">
        <w:rPr>
          <w:rFonts w:ascii="Sylfaen" w:hAnsi="Sylfaen"/>
          <w:lang w:eastAsia="ru-RU"/>
        </w:rPr>
        <w:t>f</w:t>
      </w:r>
    </w:p>
    <w:p w14:paraId="1A032DB4" w14:textId="62E11B5B" w:rsidR="00594A92" w:rsidRPr="00282677" w:rsidRDefault="002477AB" w:rsidP="00F95126">
      <w:pPr>
        <w:spacing w:before="0" w:beforeAutospacing="0"/>
        <w:jc w:val="center"/>
        <w:rPr>
          <w:rFonts w:ascii="Sylfaen" w:hAnsi="Sylfaen" w:cstheme="minorHAnsi"/>
          <w:b/>
          <w:lang w:val="ka-GE" w:eastAsia="ru-RU"/>
        </w:rPr>
      </w:pPr>
      <w:r w:rsidRPr="00282677">
        <w:rPr>
          <w:rFonts w:ascii="Sylfaen" w:hAnsi="Sylfaen" w:cstheme="minorHAnsi"/>
          <w:b/>
          <w:noProof/>
        </w:rPr>
        <w:drawing>
          <wp:anchor distT="0" distB="0" distL="114300" distR="114300" simplePos="0" relativeHeight="251662848" behindDoc="0" locked="0" layoutInCell="1" allowOverlap="1" wp14:anchorId="0AE09BF2" wp14:editId="2176E1EF">
            <wp:simplePos x="0" y="0"/>
            <wp:positionH relativeFrom="column">
              <wp:posOffset>869950</wp:posOffset>
            </wp:positionH>
            <wp:positionV relativeFrom="paragraph">
              <wp:posOffset>175895</wp:posOffset>
            </wp:positionV>
            <wp:extent cx="4628487" cy="459486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8487" cy="4594860"/>
                    </a:xfrm>
                    <a:prstGeom prst="rect">
                      <a:avLst/>
                    </a:prstGeom>
                  </pic:spPr>
                </pic:pic>
              </a:graphicData>
            </a:graphic>
            <wp14:sizeRelH relativeFrom="page">
              <wp14:pctWidth>0</wp14:pctWidth>
            </wp14:sizeRelH>
            <wp14:sizeRelV relativeFrom="page">
              <wp14:pctHeight>0</wp14:pctHeight>
            </wp14:sizeRelV>
          </wp:anchor>
        </w:drawing>
      </w:r>
    </w:p>
    <w:p w14:paraId="06FD0C64" w14:textId="0F9A0668" w:rsidR="00594A92" w:rsidRPr="00282677" w:rsidRDefault="00594A92" w:rsidP="00F95126">
      <w:pPr>
        <w:spacing w:before="0" w:beforeAutospacing="0"/>
        <w:jc w:val="center"/>
        <w:rPr>
          <w:rFonts w:ascii="Sylfaen" w:hAnsi="Sylfaen" w:cstheme="minorHAnsi"/>
          <w:b/>
          <w:lang w:val="ka-GE" w:eastAsia="ru-RU"/>
        </w:rPr>
      </w:pPr>
    </w:p>
    <w:p w14:paraId="4A322CEA" w14:textId="4AEDE36D" w:rsidR="00594A92" w:rsidRPr="00282677" w:rsidRDefault="00594A92" w:rsidP="00F95126">
      <w:pPr>
        <w:spacing w:before="0" w:beforeAutospacing="0"/>
        <w:jc w:val="center"/>
        <w:rPr>
          <w:rFonts w:ascii="Sylfaen" w:hAnsi="Sylfaen" w:cstheme="minorHAnsi"/>
          <w:b/>
          <w:lang w:val="ka-GE" w:eastAsia="ru-RU"/>
        </w:rPr>
      </w:pPr>
    </w:p>
    <w:p w14:paraId="233ABA12" w14:textId="212AAD37" w:rsidR="00594A92" w:rsidRPr="00282677" w:rsidRDefault="00594A92" w:rsidP="00F95126">
      <w:pPr>
        <w:spacing w:before="0" w:beforeAutospacing="0"/>
        <w:jc w:val="center"/>
        <w:rPr>
          <w:rFonts w:ascii="Sylfaen" w:hAnsi="Sylfaen" w:cstheme="minorHAnsi"/>
          <w:b/>
          <w:lang w:val="ka-GE" w:eastAsia="ru-RU"/>
        </w:rPr>
      </w:pPr>
    </w:p>
    <w:p w14:paraId="01F1FAB5" w14:textId="3CAF296C" w:rsidR="00594A92" w:rsidRPr="00282677" w:rsidRDefault="00594A92" w:rsidP="00F95126">
      <w:pPr>
        <w:spacing w:before="0" w:beforeAutospacing="0"/>
        <w:jc w:val="center"/>
        <w:rPr>
          <w:rFonts w:ascii="Sylfaen" w:hAnsi="Sylfaen" w:cstheme="minorHAnsi"/>
          <w:b/>
          <w:lang w:val="ka-GE" w:eastAsia="ru-RU"/>
        </w:rPr>
      </w:pPr>
    </w:p>
    <w:p w14:paraId="3B2BA23C" w14:textId="77777777" w:rsidR="00594A92" w:rsidRPr="00282677" w:rsidRDefault="00594A92" w:rsidP="00F95126">
      <w:pPr>
        <w:spacing w:before="0" w:beforeAutospacing="0"/>
        <w:jc w:val="center"/>
        <w:rPr>
          <w:rFonts w:ascii="Sylfaen" w:hAnsi="Sylfaen" w:cstheme="minorHAnsi"/>
          <w:b/>
          <w:sz w:val="32"/>
          <w:lang w:val="ka-GE" w:eastAsia="ru-RU"/>
        </w:rPr>
      </w:pPr>
    </w:p>
    <w:p w14:paraId="0A447DF1" w14:textId="77777777" w:rsidR="00594A92" w:rsidRPr="00282677" w:rsidRDefault="00594A92" w:rsidP="00F95126">
      <w:pPr>
        <w:spacing w:before="0" w:beforeAutospacing="0"/>
        <w:rPr>
          <w:rFonts w:ascii="Sylfaen" w:hAnsi="Sylfaen" w:cstheme="minorHAnsi"/>
          <w:b/>
          <w:color w:val="17004C"/>
          <w:sz w:val="32"/>
          <w:lang w:val="ka-GE" w:eastAsia="ru-RU"/>
        </w:rPr>
      </w:pPr>
    </w:p>
    <w:p w14:paraId="7CA15B1C" w14:textId="77777777" w:rsidR="00594A92" w:rsidRPr="00282677" w:rsidRDefault="00594A92" w:rsidP="00F95126">
      <w:pPr>
        <w:spacing w:before="0" w:beforeAutospacing="0"/>
        <w:jc w:val="center"/>
        <w:rPr>
          <w:rFonts w:ascii="Sylfaen" w:hAnsi="Sylfaen" w:cstheme="minorHAnsi"/>
          <w:b/>
          <w:lang w:val="ka-GE" w:eastAsia="ru-RU"/>
        </w:rPr>
      </w:pPr>
    </w:p>
    <w:p w14:paraId="2E0344E3" w14:textId="5DC0CAC0" w:rsidR="00594A92" w:rsidRPr="00282677" w:rsidRDefault="00594A92" w:rsidP="00F95126">
      <w:pPr>
        <w:spacing w:before="0" w:beforeAutospacing="0"/>
        <w:jc w:val="center"/>
        <w:rPr>
          <w:rFonts w:ascii="Sylfaen" w:hAnsi="Sylfaen" w:cstheme="minorHAnsi"/>
          <w:b/>
          <w:color w:val="17004C"/>
          <w:lang w:val="ka-GE" w:eastAsia="ru-RU"/>
        </w:rPr>
      </w:pPr>
    </w:p>
    <w:p w14:paraId="21EF8CD0" w14:textId="19B52D60" w:rsidR="00594A92" w:rsidRPr="00282677" w:rsidRDefault="00594A92" w:rsidP="00F95126">
      <w:pPr>
        <w:spacing w:before="0" w:beforeAutospacing="0"/>
        <w:jc w:val="center"/>
        <w:rPr>
          <w:rFonts w:ascii="Sylfaen" w:hAnsi="Sylfaen" w:cstheme="minorHAnsi"/>
          <w:b/>
          <w:color w:val="17004C"/>
          <w:lang w:val="ka-GE" w:eastAsia="ru-RU"/>
        </w:rPr>
      </w:pPr>
    </w:p>
    <w:p w14:paraId="7DF9C959" w14:textId="2CDC0F15" w:rsidR="00594A92" w:rsidRPr="00282677" w:rsidRDefault="00594A92" w:rsidP="00F95126">
      <w:pPr>
        <w:spacing w:before="0" w:beforeAutospacing="0"/>
        <w:jc w:val="center"/>
        <w:rPr>
          <w:rFonts w:ascii="Sylfaen" w:hAnsi="Sylfaen" w:cstheme="minorHAnsi"/>
          <w:b/>
          <w:color w:val="17004C"/>
          <w:lang w:val="ka-GE" w:eastAsia="ru-RU"/>
        </w:rPr>
      </w:pPr>
    </w:p>
    <w:p w14:paraId="35C63094" w14:textId="7F67C44C" w:rsidR="00DE4CDA" w:rsidRPr="00282677" w:rsidRDefault="00DE4CDA" w:rsidP="00F95126">
      <w:pPr>
        <w:spacing w:before="0" w:beforeAutospacing="0"/>
        <w:jc w:val="center"/>
        <w:rPr>
          <w:rFonts w:ascii="Sylfaen" w:hAnsi="Sylfaen" w:cstheme="minorHAnsi"/>
          <w:b/>
          <w:color w:val="17004C"/>
          <w:lang w:val="ka-GE" w:eastAsia="ru-RU"/>
        </w:rPr>
      </w:pPr>
    </w:p>
    <w:p w14:paraId="7D5E6977" w14:textId="045267F3" w:rsidR="00594A92" w:rsidRPr="00282677" w:rsidRDefault="00594A92" w:rsidP="00F95126">
      <w:pPr>
        <w:spacing w:before="0" w:beforeAutospacing="0"/>
        <w:rPr>
          <w:rFonts w:ascii="Sylfaen" w:hAnsi="Sylfaen" w:cstheme="minorHAnsi"/>
          <w:color w:val="17004C"/>
          <w:sz w:val="20"/>
          <w:lang w:val="ka-GE" w:eastAsia="ru-RU"/>
        </w:rPr>
      </w:pPr>
    </w:p>
    <w:p w14:paraId="24160EDF" w14:textId="6E9C99A7" w:rsidR="002477AB" w:rsidRPr="00282677" w:rsidRDefault="002477AB" w:rsidP="00F95126">
      <w:pPr>
        <w:spacing w:before="0" w:beforeAutospacing="0"/>
        <w:rPr>
          <w:rFonts w:ascii="Sylfaen" w:hAnsi="Sylfaen" w:cstheme="minorHAnsi"/>
          <w:color w:val="17004C"/>
          <w:sz w:val="20"/>
          <w:lang w:val="ka-GE" w:eastAsia="ru-RU"/>
        </w:rPr>
      </w:pPr>
    </w:p>
    <w:p w14:paraId="4372CE75" w14:textId="686A7CC3" w:rsidR="002477AB" w:rsidRPr="00282677" w:rsidRDefault="000442B8" w:rsidP="00F95126">
      <w:pPr>
        <w:spacing w:before="0" w:beforeAutospacing="0"/>
        <w:rPr>
          <w:rFonts w:ascii="Sylfaen" w:hAnsi="Sylfaen" w:cstheme="minorHAnsi"/>
          <w:color w:val="17004C"/>
          <w:sz w:val="20"/>
          <w:lang w:val="ka-GE" w:eastAsia="ru-RU"/>
        </w:rPr>
      </w:pPr>
      <w:r w:rsidRPr="00282677">
        <w:rPr>
          <w:rFonts w:ascii="Sylfaen" w:hAnsi="Sylfaen" w:cstheme="minorHAnsi"/>
          <w:noProof/>
        </w:rPr>
        <mc:AlternateContent>
          <mc:Choice Requires="wps">
            <w:drawing>
              <wp:anchor distT="0" distB="0" distL="114300" distR="114300" simplePos="0" relativeHeight="251665920" behindDoc="0" locked="0" layoutInCell="1" allowOverlap="1" wp14:anchorId="7DE501C0" wp14:editId="68C6517B">
                <wp:simplePos x="0" y="0"/>
                <wp:positionH relativeFrom="column">
                  <wp:posOffset>-619125</wp:posOffset>
                </wp:positionH>
                <wp:positionV relativeFrom="paragraph">
                  <wp:posOffset>307974</wp:posOffset>
                </wp:positionV>
                <wp:extent cx="5981700" cy="3133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81700" cy="3133725"/>
                        </a:xfrm>
                        <a:prstGeom prst="rect">
                          <a:avLst/>
                        </a:prstGeom>
                        <a:noFill/>
                        <a:ln w="6350">
                          <a:noFill/>
                        </a:ln>
                      </wps:spPr>
                      <wps:txbx>
                        <w:txbxContent>
                          <w:p w14:paraId="078A0E84" w14:textId="2980ED5B" w:rsidR="00520320" w:rsidRPr="00EE3EEA" w:rsidRDefault="00520320" w:rsidP="002477AB">
                            <w:pPr>
                              <w:spacing w:line="276" w:lineRule="auto"/>
                              <w:jc w:val="left"/>
                              <w:rPr>
                                <w:rFonts w:ascii="HelveticaNeueLTGEOW82-45Lt" w:hAnsi="HelveticaNeueLTGEOW82-45Lt" w:cstheme="minorHAnsi"/>
                                <w:b/>
                                <w:color w:val="17004C"/>
                                <w:sz w:val="32"/>
                                <w:lang w:val="ka-GE" w:eastAsia="ru-RU"/>
                              </w:rPr>
                            </w:pPr>
                            <w:r>
                              <w:rPr>
                                <w:rFonts w:ascii="HelveticaNeueLTGEOW82-45Lt" w:hAnsi="HelveticaNeueLTGEOW82-45Lt" w:cstheme="minorHAnsi"/>
                                <w:b/>
                                <w:color w:val="17004C"/>
                                <w:sz w:val="32"/>
                                <w:lang w:val="ka-GE" w:eastAsia="ru-RU"/>
                              </w:rPr>
                              <w:t>ნარატივების</w:t>
                            </w:r>
                            <w:r w:rsidRPr="00EE3EEA">
                              <w:rPr>
                                <w:rFonts w:ascii="HelveticaNeueLTGEOW82-45Lt" w:hAnsi="HelveticaNeueLTGEOW82-45Lt" w:cstheme="minorHAnsi"/>
                                <w:b/>
                                <w:color w:val="17004C"/>
                                <w:sz w:val="32"/>
                                <w:lang w:val="ka-GE" w:eastAsia="ru-RU"/>
                              </w:rPr>
                              <w:t xml:space="preserve"> </w:t>
                            </w:r>
                            <w:r>
                              <w:rPr>
                                <w:rFonts w:ascii="HelveticaNeueLTGEOW82-45Lt" w:hAnsi="HelveticaNeueLTGEOW82-45Lt" w:cstheme="minorHAnsi"/>
                                <w:b/>
                                <w:color w:val="17004C"/>
                                <w:sz w:val="32"/>
                                <w:lang w:val="ka-GE" w:eastAsia="ru-RU"/>
                              </w:rPr>
                              <w:t>კვლევა</w:t>
                            </w:r>
                          </w:p>
                          <w:p w14:paraId="34A83179" w14:textId="7BB4E729" w:rsidR="00520320" w:rsidRPr="00EE3EEA" w:rsidRDefault="00520320" w:rsidP="002477AB">
                            <w:pPr>
                              <w:spacing w:line="276" w:lineRule="auto"/>
                              <w:jc w:val="left"/>
                              <w:rPr>
                                <w:rFonts w:ascii="HelveticaNeueLTGEOW82-45Lt" w:hAnsi="HelveticaNeueLTGEOW82-45Lt" w:cstheme="minorHAnsi"/>
                                <w:b/>
                                <w:color w:val="17004C"/>
                                <w:lang w:val="ka-GE" w:eastAsia="ru-RU"/>
                              </w:rPr>
                            </w:pPr>
                            <w:r>
                              <w:rPr>
                                <w:rFonts w:ascii="HelveticaNeueLTGEOW82-45Lt" w:hAnsi="HelveticaNeueLTGEOW82-45Lt" w:cstheme="minorHAnsi"/>
                                <w:b/>
                                <w:color w:val="17004C"/>
                                <w:lang w:val="ka-GE" w:eastAsia="ru-RU"/>
                              </w:rPr>
                              <w:t>კვლევის ანგარიში</w:t>
                            </w:r>
                          </w:p>
                          <w:p w14:paraId="25D953C0" w14:textId="213F8842" w:rsidR="00520320" w:rsidRPr="00EE3EEA" w:rsidRDefault="00520320" w:rsidP="002477AB">
                            <w:pPr>
                              <w:spacing w:line="276" w:lineRule="auto"/>
                              <w:jc w:val="left"/>
                              <w:rPr>
                                <w:rFonts w:ascii="HelveticaNeueLTGEOW82-45Lt" w:hAnsi="HelveticaNeueLTGEOW82-45Lt" w:cstheme="minorHAnsi"/>
                                <w:b/>
                                <w:color w:val="17004C"/>
                                <w:lang w:val="ka-GE" w:eastAsia="ru-RU"/>
                              </w:rPr>
                            </w:pPr>
                          </w:p>
                          <w:p w14:paraId="084E4F81" w14:textId="28925526" w:rsidR="00520320" w:rsidRPr="00EE3EEA" w:rsidRDefault="00520320" w:rsidP="002477AB">
                            <w:pPr>
                              <w:spacing w:line="276" w:lineRule="auto"/>
                              <w:jc w:val="left"/>
                              <w:rPr>
                                <w:rFonts w:ascii="HelveticaNeueLTGEOW82-45Lt" w:hAnsi="HelveticaNeueLTGEOW82-45Lt" w:cstheme="minorHAnsi"/>
                                <w:color w:val="17004C"/>
                                <w:lang w:val="ka-GE" w:eastAsia="ru-RU"/>
                              </w:rPr>
                            </w:pPr>
                            <w:r w:rsidRPr="00EE3EEA">
                              <w:rPr>
                                <w:rFonts w:ascii="HelveticaNeueLTGEOW82-45Lt" w:hAnsi="HelveticaNeueLTGEOW82-45Lt" w:cstheme="minorHAnsi"/>
                                <w:color w:val="17004C"/>
                                <w:lang w:val="ka-GE" w:eastAsia="ru-RU"/>
                              </w:rPr>
                              <w:t>მომზადებულია კვლევისა და</w:t>
                            </w:r>
                            <w:r>
                              <w:rPr>
                                <w:rFonts w:ascii="HelveticaNeueLTGEOW82-45Lt" w:hAnsi="HelveticaNeueLTGEOW82-45Lt" w:cstheme="minorHAnsi"/>
                                <w:color w:val="17004C"/>
                                <w:lang w:val="ka-GE" w:eastAsia="ru-RU"/>
                              </w:rPr>
                              <w:t xml:space="preserve"> მენეჯმენტის</w:t>
                            </w:r>
                            <w:r w:rsidRPr="00EE3EEA">
                              <w:rPr>
                                <w:rFonts w:ascii="HelveticaNeueLTGEOW82-45Lt" w:hAnsi="HelveticaNeueLTGEOW82-45Lt" w:cstheme="minorHAnsi"/>
                                <w:color w:val="17004C"/>
                                <w:lang w:val="ka-GE" w:eastAsia="ru-RU"/>
                              </w:rPr>
                              <w:t xml:space="preserve"> საკონსულტაციო კომპანია „ეისითის“ მიერ</w:t>
                            </w:r>
                          </w:p>
                          <w:p w14:paraId="3F4CBC3D" w14:textId="4230BF27" w:rsidR="00520320" w:rsidRPr="0024249B" w:rsidRDefault="00520320" w:rsidP="002477AB">
                            <w:pPr>
                              <w:spacing w:line="276" w:lineRule="auto"/>
                              <w:jc w:val="left"/>
                              <w:rPr>
                                <w:rFonts w:cstheme="minorHAnsi"/>
                                <w:color w:val="17004C"/>
                                <w:lang w:val="ka-GE" w:eastAsia="ru-RU"/>
                              </w:rPr>
                            </w:pPr>
                            <w:r>
                              <w:rPr>
                                <w:rFonts w:ascii="HelveticaNeueLTGEOW82-45Lt" w:hAnsi="HelveticaNeueLTGEOW82-45Lt" w:cstheme="minorHAnsi"/>
                                <w:color w:val="17004C"/>
                                <w:lang w:val="ka-GE" w:eastAsia="ru-RU"/>
                              </w:rPr>
                              <w:t xml:space="preserve">გაეროს განვითარების პროგრამისთვის (პროექტისთვის </w:t>
                            </w:r>
                            <w:r>
                              <w:rPr>
                                <w:rFonts w:ascii="HelveticaNeueLTGEOW82-45Lt" w:hAnsi="HelveticaNeueLTGEOW82-45Lt" w:cstheme="minorHAnsi"/>
                                <w:color w:val="17004C"/>
                                <w:lang w:eastAsia="ru-RU"/>
                              </w:rPr>
                              <w:t>M4EG</w:t>
                            </w:r>
                            <w:r>
                              <w:rPr>
                                <w:rFonts w:ascii="HelveticaNeueLTGEOW82-45Lt" w:hAnsi="HelveticaNeueLTGEOW82-45Lt" w:cstheme="minorHAnsi"/>
                                <w:color w:val="17004C"/>
                                <w:lang w:val="ka-GE" w:eastAsia="ru-RU"/>
                              </w:rPr>
                              <w:t>)</w:t>
                            </w:r>
                          </w:p>
                          <w:p w14:paraId="3020FFF1" w14:textId="77777777" w:rsidR="00520320" w:rsidRDefault="00520320" w:rsidP="002477AB">
                            <w:pPr>
                              <w:spacing w:line="276" w:lineRule="auto"/>
                              <w:jc w:val="left"/>
                              <w:rPr>
                                <w:rFonts w:ascii="HelveticaNeueLTGEOW82-45Lt" w:hAnsi="HelveticaNeueLTGEOW82-45Lt" w:cstheme="minorHAnsi"/>
                                <w:color w:val="17004C"/>
                                <w:lang w:val="ka-GE" w:eastAsia="ru-RU"/>
                              </w:rPr>
                            </w:pPr>
                          </w:p>
                          <w:p w14:paraId="1739E139" w14:textId="22029901" w:rsidR="00520320" w:rsidRPr="00EE3EEA" w:rsidRDefault="00520320" w:rsidP="002477AB">
                            <w:pPr>
                              <w:spacing w:line="276" w:lineRule="auto"/>
                              <w:jc w:val="left"/>
                              <w:rPr>
                                <w:rFonts w:ascii="HelveticaNeueLTGEOW82-45Lt" w:hAnsi="HelveticaNeueLTGEOW82-45Lt" w:cstheme="minorHAnsi"/>
                                <w:color w:val="17004C"/>
                                <w:sz w:val="18"/>
                                <w:lang w:val="ka-GE" w:eastAsia="ru-RU"/>
                              </w:rPr>
                            </w:pPr>
                            <w:r>
                              <w:rPr>
                                <w:rFonts w:ascii="HelveticaNeueLTGEOW82-45Lt" w:hAnsi="HelveticaNeueLTGEOW82-45Lt" w:cstheme="minorHAnsi"/>
                                <w:color w:val="17004C"/>
                                <w:sz w:val="18"/>
                                <w:lang w:val="ka-GE" w:eastAsia="ru-RU"/>
                              </w:rPr>
                              <w:t xml:space="preserve">ნოემბერი </w:t>
                            </w:r>
                            <w:r w:rsidRPr="00EE3EEA">
                              <w:rPr>
                                <w:rFonts w:ascii="HelveticaNeueLTGEOW82-45Lt" w:hAnsi="HelveticaNeueLTGEOW82-45Lt" w:cstheme="minorHAnsi"/>
                                <w:color w:val="17004C"/>
                                <w:sz w:val="18"/>
                                <w:lang w:val="ka-GE" w:eastAsia="ru-RU"/>
                              </w:rPr>
                              <w:t>/ 2022</w:t>
                            </w:r>
                          </w:p>
                          <w:p w14:paraId="1D5B0380" w14:textId="77777777" w:rsidR="00520320" w:rsidRPr="0024174E" w:rsidRDefault="00520320" w:rsidP="002477AB">
                            <w:pPr>
                              <w:spacing w:line="276" w:lineRule="auto"/>
                              <w:jc w:val="left"/>
                              <w:rPr>
                                <w:rFonts w:ascii="Sylfaen" w:hAnsi="Sylfaen" w:cs="Helvetica"/>
                                <w:b/>
                                <w:color w:val="17004C"/>
                                <w:lang w:val="ka-GE" w:eastAsia="ru-RU"/>
                              </w:rPr>
                            </w:pPr>
                          </w:p>
                          <w:p w14:paraId="6674C890" w14:textId="77777777" w:rsidR="00520320" w:rsidRPr="0024174E" w:rsidRDefault="00520320" w:rsidP="002477AB">
                            <w:pPr>
                              <w:spacing w:line="276" w:lineRule="auto"/>
                              <w:jc w:val="left"/>
                              <w:rPr>
                                <w:rFonts w:ascii="Sylfaen" w:hAnsi="Sylfaen" w:cs="Helvetica"/>
                                <w:b/>
                                <w:color w:val="17004C"/>
                                <w:sz w:val="32"/>
                                <w:lang w:val="ka-GE" w:eastAsia="ru-RU"/>
                              </w:rPr>
                            </w:pPr>
                          </w:p>
                          <w:p w14:paraId="4017B691" w14:textId="0D57F6F9" w:rsidR="00520320" w:rsidRPr="00A95B16" w:rsidRDefault="00520320" w:rsidP="002477AB">
                            <w:pPr>
                              <w:spacing w:after="0"/>
                              <w:jc w:val="left"/>
                              <w:rPr>
                                <w:rFonts w:cs="Helvetica Neue World 45 Lt"/>
                                <w:color w:val="17004C"/>
                                <w:sz w:val="94"/>
                                <w:szCs w:val="3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E501C0" id="_x0000_t202" coordsize="21600,21600" o:spt="202" path="m,l,21600r21600,l21600,xe">
                <v:stroke joinstyle="miter"/>
                <v:path gradientshapeok="t" o:connecttype="rect"/>
              </v:shapetype>
              <v:shape id="Text Box 14" o:spid="_x0000_s1026" type="#_x0000_t202" style="position:absolute;left:0;text-align:left;margin-left:-48.75pt;margin-top:24.25pt;width:471pt;height:24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H0GA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" filled="f" stroked="f" strokeweight=".5pt">
                <v:textbox>
                  <w:txbxContent>
                    <w:p w14:paraId="078A0E84" w14:textId="2980ED5B" w:rsidR="00520320" w:rsidRPr="00EE3EEA" w:rsidRDefault="00520320" w:rsidP="002477AB">
                      <w:pPr>
                        <w:spacing w:line="276" w:lineRule="auto"/>
                        <w:jc w:val="left"/>
                        <w:rPr>
                          <w:rFonts w:ascii="HelveticaNeueLTGEOW82-45Lt" w:hAnsi="HelveticaNeueLTGEOW82-45Lt" w:cstheme="minorHAnsi"/>
                          <w:b/>
                          <w:color w:val="17004C"/>
                          <w:sz w:val="32"/>
                          <w:lang w:val="ka-GE" w:eastAsia="ru-RU"/>
                        </w:rPr>
                      </w:pPr>
                      <w:r>
                        <w:rPr>
                          <w:rFonts w:ascii="HelveticaNeueLTGEOW82-45Lt" w:hAnsi="HelveticaNeueLTGEOW82-45Lt" w:cstheme="minorHAnsi"/>
                          <w:b/>
                          <w:color w:val="17004C"/>
                          <w:sz w:val="32"/>
                          <w:lang w:val="ka-GE" w:eastAsia="ru-RU"/>
                        </w:rPr>
                        <w:t>ნარატივების</w:t>
                      </w:r>
                      <w:r w:rsidRPr="00EE3EEA">
                        <w:rPr>
                          <w:rFonts w:ascii="HelveticaNeueLTGEOW82-45Lt" w:hAnsi="HelveticaNeueLTGEOW82-45Lt" w:cstheme="minorHAnsi"/>
                          <w:b/>
                          <w:color w:val="17004C"/>
                          <w:sz w:val="32"/>
                          <w:lang w:val="ka-GE" w:eastAsia="ru-RU"/>
                        </w:rPr>
                        <w:t xml:space="preserve"> </w:t>
                      </w:r>
                      <w:r>
                        <w:rPr>
                          <w:rFonts w:ascii="HelveticaNeueLTGEOW82-45Lt" w:hAnsi="HelveticaNeueLTGEOW82-45Lt" w:cstheme="minorHAnsi"/>
                          <w:b/>
                          <w:color w:val="17004C"/>
                          <w:sz w:val="32"/>
                          <w:lang w:val="ka-GE" w:eastAsia="ru-RU"/>
                        </w:rPr>
                        <w:t>კვლევა</w:t>
                      </w:r>
                    </w:p>
                    <w:p w14:paraId="34A83179" w14:textId="7BB4E729" w:rsidR="00520320" w:rsidRPr="00EE3EEA" w:rsidRDefault="00520320" w:rsidP="002477AB">
                      <w:pPr>
                        <w:spacing w:line="276" w:lineRule="auto"/>
                        <w:jc w:val="left"/>
                        <w:rPr>
                          <w:rFonts w:ascii="HelveticaNeueLTGEOW82-45Lt" w:hAnsi="HelveticaNeueLTGEOW82-45Lt" w:cstheme="minorHAnsi"/>
                          <w:b/>
                          <w:color w:val="17004C"/>
                          <w:lang w:val="ka-GE" w:eastAsia="ru-RU"/>
                        </w:rPr>
                      </w:pPr>
                      <w:r>
                        <w:rPr>
                          <w:rFonts w:ascii="HelveticaNeueLTGEOW82-45Lt" w:hAnsi="HelveticaNeueLTGEOW82-45Lt" w:cstheme="minorHAnsi"/>
                          <w:b/>
                          <w:color w:val="17004C"/>
                          <w:lang w:val="ka-GE" w:eastAsia="ru-RU"/>
                        </w:rPr>
                        <w:t>კვლევის ანგარიში</w:t>
                      </w:r>
                    </w:p>
                    <w:p w14:paraId="25D953C0" w14:textId="213F8842" w:rsidR="00520320" w:rsidRPr="00EE3EEA" w:rsidRDefault="00520320" w:rsidP="002477AB">
                      <w:pPr>
                        <w:spacing w:line="276" w:lineRule="auto"/>
                        <w:jc w:val="left"/>
                        <w:rPr>
                          <w:rFonts w:ascii="HelveticaNeueLTGEOW82-45Lt" w:hAnsi="HelveticaNeueLTGEOW82-45Lt" w:cstheme="minorHAnsi"/>
                          <w:b/>
                          <w:color w:val="17004C"/>
                          <w:lang w:val="ka-GE" w:eastAsia="ru-RU"/>
                        </w:rPr>
                      </w:pPr>
                    </w:p>
                    <w:p w14:paraId="084E4F81" w14:textId="28925526" w:rsidR="00520320" w:rsidRPr="00EE3EEA" w:rsidRDefault="00520320" w:rsidP="002477AB">
                      <w:pPr>
                        <w:spacing w:line="276" w:lineRule="auto"/>
                        <w:jc w:val="left"/>
                        <w:rPr>
                          <w:rFonts w:ascii="HelveticaNeueLTGEOW82-45Lt" w:hAnsi="HelveticaNeueLTGEOW82-45Lt" w:cstheme="minorHAnsi"/>
                          <w:color w:val="17004C"/>
                          <w:lang w:val="ka-GE" w:eastAsia="ru-RU"/>
                        </w:rPr>
                      </w:pPr>
                      <w:r w:rsidRPr="00EE3EEA">
                        <w:rPr>
                          <w:rFonts w:ascii="HelveticaNeueLTGEOW82-45Lt" w:hAnsi="HelveticaNeueLTGEOW82-45Lt" w:cstheme="minorHAnsi"/>
                          <w:color w:val="17004C"/>
                          <w:lang w:val="ka-GE" w:eastAsia="ru-RU"/>
                        </w:rPr>
                        <w:t>მომზადებულია კვლევისა და</w:t>
                      </w:r>
                      <w:r>
                        <w:rPr>
                          <w:rFonts w:ascii="HelveticaNeueLTGEOW82-45Lt" w:hAnsi="HelveticaNeueLTGEOW82-45Lt" w:cstheme="minorHAnsi"/>
                          <w:color w:val="17004C"/>
                          <w:lang w:val="ka-GE" w:eastAsia="ru-RU"/>
                        </w:rPr>
                        <w:t xml:space="preserve"> მენეჯმენტის</w:t>
                      </w:r>
                      <w:r w:rsidRPr="00EE3EEA">
                        <w:rPr>
                          <w:rFonts w:ascii="HelveticaNeueLTGEOW82-45Lt" w:hAnsi="HelveticaNeueLTGEOW82-45Lt" w:cstheme="minorHAnsi"/>
                          <w:color w:val="17004C"/>
                          <w:lang w:val="ka-GE" w:eastAsia="ru-RU"/>
                        </w:rPr>
                        <w:t xml:space="preserve"> საკონსულტაციო კომპანია „ეისითის“ მიერ</w:t>
                      </w:r>
                    </w:p>
                    <w:p w14:paraId="3F4CBC3D" w14:textId="4230BF27" w:rsidR="00520320" w:rsidRPr="0024249B" w:rsidRDefault="00520320" w:rsidP="002477AB">
                      <w:pPr>
                        <w:spacing w:line="276" w:lineRule="auto"/>
                        <w:jc w:val="left"/>
                        <w:rPr>
                          <w:rFonts w:cstheme="minorHAnsi"/>
                          <w:color w:val="17004C"/>
                          <w:lang w:val="ka-GE" w:eastAsia="ru-RU"/>
                        </w:rPr>
                      </w:pPr>
                      <w:r>
                        <w:rPr>
                          <w:rFonts w:ascii="HelveticaNeueLTGEOW82-45Lt" w:hAnsi="HelveticaNeueLTGEOW82-45Lt" w:cstheme="minorHAnsi"/>
                          <w:color w:val="17004C"/>
                          <w:lang w:val="ka-GE" w:eastAsia="ru-RU"/>
                        </w:rPr>
                        <w:t xml:space="preserve">გაეროს განვითარების პროგრამისთვის (პროექტისთვის </w:t>
                      </w:r>
                      <w:r>
                        <w:rPr>
                          <w:rFonts w:ascii="HelveticaNeueLTGEOW82-45Lt" w:hAnsi="HelveticaNeueLTGEOW82-45Lt" w:cstheme="minorHAnsi"/>
                          <w:color w:val="17004C"/>
                          <w:lang w:eastAsia="ru-RU"/>
                        </w:rPr>
                        <w:t>M4EG</w:t>
                      </w:r>
                      <w:r>
                        <w:rPr>
                          <w:rFonts w:ascii="HelveticaNeueLTGEOW82-45Lt" w:hAnsi="HelveticaNeueLTGEOW82-45Lt" w:cstheme="minorHAnsi"/>
                          <w:color w:val="17004C"/>
                          <w:lang w:val="ka-GE" w:eastAsia="ru-RU"/>
                        </w:rPr>
                        <w:t>)</w:t>
                      </w:r>
                    </w:p>
                    <w:p w14:paraId="3020FFF1" w14:textId="77777777" w:rsidR="00520320" w:rsidRDefault="00520320" w:rsidP="002477AB">
                      <w:pPr>
                        <w:spacing w:line="276" w:lineRule="auto"/>
                        <w:jc w:val="left"/>
                        <w:rPr>
                          <w:rFonts w:ascii="HelveticaNeueLTGEOW82-45Lt" w:hAnsi="HelveticaNeueLTGEOW82-45Lt" w:cstheme="minorHAnsi"/>
                          <w:color w:val="17004C"/>
                          <w:lang w:val="ka-GE" w:eastAsia="ru-RU"/>
                        </w:rPr>
                      </w:pPr>
                    </w:p>
                    <w:p w14:paraId="1739E139" w14:textId="22029901" w:rsidR="00520320" w:rsidRPr="00EE3EEA" w:rsidRDefault="00520320" w:rsidP="002477AB">
                      <w:pPr>
                        <w:spacing w:line="276" w:lineRule="auto"/>
                        <w:jc w:val="left"/>
                        <w:rPr>
                          <w:rFonts w:ascii="HelveticaNeueLTGEOW82-45Lt" w:hAnsi="HelveticaNeueLTGEOW82-45Lt" w:cstheme="minorHAnsi"/>
                          <w:color w:val="17004C"/>
                          <w:sz w:val="18"/>
                          <w:lang w:val="ka-GE" w:eastAsia="ru-RU"/>
                        </w:rPr>
                      </w:pPr>
                      <w:r>
                        <w:rPr>
                          <w:rFonts w:ascii="HelveticaNeueLTGEOW82-45Lt" w:hAnsi="HelveticaNeueLTGEOW82-45Lt" w:cstheme="minorHAnsi"/>
                          <w:color w:val="17004C"/>
                          <w:sz w:val="18"/>
                          <w:lang w:val="ka-GE" w:eastAsia="ru-RU"/>
                        </w:rPr>
                        <w:t xml:space="preserve">ნოემბერი </w:t>
                      </w:r>
                      <w:r w:rsidRPr="00EE3EEA">
                        <w:rPr>
                          <w:rFonts w:ascii="HelveticaNeueLTGEOW82-45Lt" w:hAnsi="HelveticaNeueLTGEOW82-45Lt" w:cstheme="minorHAnsi"/>
                          <w:color w:val="17004C"/>
                          <w:sz w:val="18"/>
                          <w:lang w:val="ka-GE" w:eastAsia="ru-RU"/>
                        </w:rPr>
                        <w:t>/ 2022</w:t>
                      </w:r>
                    </w:p>
                    <w:p w14:paraId="1D5B0380" w14:textId="77777777" w:rsidR="00520320" w:rsidRPr="0024174E" w:rsidRDefault="00520320" w:rsidP="002477AB">
                      <w:pPr>
                        <w:spacing w:line="276" w:lineRule="auto"/>
                        <w:jc w:val="left"/>
                        <w:rPr>
                          <w:rFonts w:ascii="Sylfaen" w:hAnsi="Sylfaen" w:cs="Helvetica"/>
                          <w:b/>
                          <w:color w:val="17004C"/>
                          <w:lang w:val="ka-GE" w:eastAsia="ru-RU"/>
                        </w:rPr>
                      </w:pPr>
                    </w:p>
                    <w:p w14:paraId="6674C890" w14:textId="77777777" w:rsidR="00520320" w:rsidRPr="0024174E" w:rsidRDefault="00520320" w:rsidP="002477AB">
                      <w:pPr>
                        <w:spacing w:line="276" w:lineRule="auto"/>
                        <w:jc w:val="left"/>
                        <w:rPr>
                          <w:rFonts w:ascii="Sylfaen" w:hAnsi="Sylfaen" w:cs="Helvetica"/>
                          <w:b/>
                          <w:color w:val="17004C"/>
                          <w:sz w:val="32"/>
                          <w:lang w:val="ka-GE" w:eastAsia="ru-RU"/>
                        </w:rPr>
                      </w:pPr>
                    </w:p>
                    <w:p w14:paraId="4017B691" w14:textId="0D57F6F9" w:rsidR="00520320" w:rsidRPr="00A95B16" w:rsidRDefault="00520320" w:rsidP="002477AB">
                      <w:pPr>
                        <w:spacing w:after="0"/>
                        <w:jc w:val="left"/>
                        <w:rPr>
                          <w:rFonts w:cs="Helvetica Neue World 45 Lt"/>
                          <w:color w:val="17004C"/>
                          <w:sz w:val="94"/>
                          <w:szCs w:val="36"/>
                        </w:rPr>
                      </w:pPr>
                    </w:p>
                  </w:txbxContent>
                </v:textbox>
              </v:shape>
            </w:pict>
          </mc:Fallback>
        </mc:AlternateContent>
      </w:r>
    </w:p>
    <w:p w14:paraId="283E67DD" w14:textId="78DDE0C2" w:rsidR="002477AB" w:rsidRPr="00282677" w:rsidRDefault="002477AB" w:rsidP="00F95126">
      <w:pPr>
        <w:spacing w:before="0" w:beforeAutospacing="0"/>
        <w:rPr>
          <w:rFonts w:ascii="Sylfaen" w:hAnsi="Sylfaen" w:cstheme="minorHAnsi"/>
          <w:color w:val="17004C"/>
          <w:sz w:val="20"/>
          <w:lang w:val="ka-GE" w:eastAsia="ru-RU"/>
        </w:rPr>
      </w:pPr>
    </w:p>
    <w:p w14:paraId="73045C33" w14:textId="25068589" w:rsidR="002477AB" w:rsidRPr="00282677" w:rsidRDefault="002477AB" w:rsidP="00F95126">
      <w:pPr>
        <w:spacing w:before="0" w:beforeAutospacing="0"/>
        <w:rPr>
          <w:rFonts w:ascii="Sylfaen" w:hAnsi="Sylfaen" w:cstheme="minorHAnsi"/>
          <w:color w:val="17004C"/>
          <w:sz w:val="20"/>
          <w:lang w:val="ka-GE" w:eastAsia="ru-RU"/>
        </w:rPr>
      </w:pPr>
      <w:r w:rsidRPr="00282677">
        <w:rPr>
          <w:rFonts w:ascii="Sylfaen" w:hAnsi="Sylfaen" w:cstheme="minorHAnsi"/>
          <w:noProof/>
        </w:rPr>
        <w:drawing>
          <wp:anchor distT="0" distB="0" distL="114300" distR="114300" simplePos="0" relativeHeight="251666944" behindDoc="0" locked="0" layoutInCell="1" allowOverlap="1" wp14:anchorId="5E144675" wp14:editId="1B30DCB6">
            <wp:simplePos x="0" y="0"/>
            <wp:positionH relativeFrom="column">
              <wp:posOffset>5552758</wp:posOffset>
            </wp:positionH>
            <wp:positionV relativeFrom="paragraph">
              <wp:posOffset>163514</wp:posOffset>
            </wp:positionV>
            <wp:extent cx="1555578" cy="457200"/>
            <wp:effectExtent l="0" t="3492" r="3492" b="349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555578" cy="457200"/>
                    </a:xfrm>
                    <a:prstGeom prst="rect">
                      <a:avLst/>
                    </a:prstGeom>
                  </pic:spPr>
                </pic:pic>
              </a:graphicData>
            </a:graphic>
            <wp14:sizeRelH relativeFrom="page">
              <wp14:pctWidth>0</wp14:pctWidth>
            </wp14:sizeRelH>
            <wp14:sizeRelV relativeFrom="page">
              <wp14:pctHeight>0</wp14:pctHeight>
            </wp14:sizeRelV>
          </wp:anchor>
        </w:drawing>
      </w:r>
    </w:p>
    <w:p w14:paraId="284DD63D" w14:textId="7EE7FDF4" w:rsidR="002477AB" w:rsidRPr="00282677" w:rsidRDefault="002477AB" w:rsidP="00F95126">
      <w:pPr>
        <w:spacing w:before="0" w:beforeAutospacing="0"/>
        <w:rPr>
          <w:rFonts w:ascii="Sylfaen" w:hAnsi="Sylfaen" w:cstheme="minorHAnsi"/>
          <w:color w:val="17004C"/>
          <w:sz w:val="20"/>
          <w:lang w:val="ka-GE" w:eastAsia="ru-RU"/>
        </w:rPr>
      </w:pPr>
    </w:p>
    <w:p w14:paraId="2E61B574" w14:textId="2C6349C4" w:rsidR="002477AB" w:rsidRPr="00282677" w:rsidRDefault="002477AB" w:rsidP="00F95126">
      <w:pPr>
        <w:spacing w:before="0" w:beforeAutospacing="0"/>
        <w:rPr>
          <w:rFonts w:ascii="Sylfaen" w:hAnsi="Sylfaen" w:cstheme="minorHAnsi"/>
          <w:color w:val="17004C"/>
          <w:sz w:val="20"/>
          <w:lang w:val="ka-GE" w:eastAsia="ru-RU"/>
        </w:rPr>
      </w:pPr>
    </w:p>
    <w:p w14:paraId="7811B114" w14:textId="77777777" w:rsidR="002477AB" w:rsidRPr="00282677" w:rsidRDefault="002477AB" w:rsidP="00F95126">
      <w:pPr>
        <w:spacing w:before="0" w:beforeAutospacing="0"/>
        <w:rPr>
          <w:rFonts w:ascii="Sylfaen" w:hAnsi="Sylfaen" w:cstheme="minorHAnsi"/>
          <w:color w:val="17004C"/>
          <w:sz w:val="20"/>
          <w:lang w:val="ka-GE" w:eastAsia="ru-RU"/>
        </w:rPr>
      </w:pPr>
    </w:p>
    <w:p w14:paraId="0A2C9471" w14:textId="77777777" w:rsidR="00594A92" w:rsidRPr="00282677" w:rsidRDefault="00594A92" w:rsidP="00F95126">
      <w:pPr>
        <w:spacing w:before="0" w:beforeAutospacing="0"/>
        <w:ind w:right="60"/>
        <w:rPr>
          <w:rFonts w:ascii="Sylfaen" w:hAnsi="Sylfaen" w:cstheme="minorHAnsi"/>
          <w:lang w:val="ka-GE"/>
        </w:rPr>
      </w:pPr>
    </w:p>
    <w:p w14:paraId="1CD73B80" w14:textId="77777777" w:rsidR="000442B8" w:rsidRPr="00282677" w:rsidRDefault="000442B8" w:rsidP="00F95126">
      <w:pPr>
        <w:pStyle w:val="TOCHeading"/>
        <w:spacing w:before="0" w:line="240" w:lineRule="auto"/>
        <w:rPr>
          <w:rFonts w:ascii="Sylfaen" w:hAnsi="Sylfaen" w:cstheme="minorHAnsi"/>
          <w:b/>
          <w:color w:val="1B0049"/>
          <w:lang w:val="ka-GE"/>
        </w:rPr>
      </w:pPr>
    </w:p>
    <w:p w14:paraId="6B477AD4" w14:textId="29BB9887" w:rsidR="00594A92" w:rsidRPr="00282677" w:rsidRDefault="00594A92" w:rsidP="00F95126">
      <w:pPr>
        <w:pStyle w:val="TOCHeading"/>
        <w:spacing w:before="0" w:line="240" w:lineRule="auto"/>
        <w:rPr>
          <w:rFonts w:ascii="Sylfaen" w:hAnsi="Sylfaen" w:cstheme="minorHAnsi"/>
          <w:b/>
          <w:color w:val="1B0049"/>
          <w:lang w:val="ka-GE"/>
        </w:rPr>
      </w:pPr>
      <w:r w:rsidRPr="00282677">
        <w:rPr>
          <w:rFonts w:ascii="Sylfaen" w:hAnsi="Sylfaen" w:cstheme="minorHAnsi"/>
          <w:b/>
          <w:color w:val="1B0049"/>
          <w:lang w:val="ka-GE"/>
        </w:rPr>
        <w:t>სარჩევი</w:t>
      </w:r>
      <w:r w:rsidR="000D28AD" w:rsidRPr="00282677">
        <w:rPr>
          <w:rFonts w:ascii="Sylfaen" w:hAnsi="Sylfaen" w:cstheme="minorHAnsi"/>
          <w:b/>
          <w:color w:val="1B0049"/>
          <w:lang w:val="ka-GE"/>
        </w:rPr>
        <w:br/>
      </w:r>
    </w:p>
    <w:p w14:paraId="1DFFAE04" w14:textId="0A54D436" w:rsidR="00FC4A9E" w:rsidRPr="00282677" w:rsidRDefault="00594A92" w:rsidP="00FC4A9E">
      <w:pPr>
        <w:pStyle w:val="TOC1"/>
        <w:tabs>
          <w:tab w:val="right" w:leader="dot" w:pos="9350"/>
        </w:tabs>
        <w:spacing w:line="360" w:lineRule="auto"/>
        <w:rPr>
          <w:rFonts w:ascii="Sylfaen" w:eastAsiaTheme="minorEastAsia" w:hAnsi="Sylfaen" w:cstheme="minorBidi"/>
          <w:b w:val="0"/>
          <w:bCs w:val="0"/>
          <w:iCs w:val="0"/>
          <w:noProof/>
          <w:sz w:val="20"/>
          <w:szCs w:val="22"/>
          <w:lang w:val="en-US"/>
        </w:rPr>
      </w:pPr>
      <w:r w:rsidRPr="00282677">
        <w:rPr>
          <w:rFonts w:ascii="Sylfaen" w:hAnsi="Sylfaen" w:cstheme="minorHAnsi"/>
          <w:b w:val="0"/>
          <w:sz w:val="22"/>
          <w:szCs w:val="22"/>
        </w:rPr>
        <w:fldChar w:fldCharType="begin"/>
      </w:r>
      <w:r w:rsidRPr="00282677">
        <w:rPr>
          <w:rFonts w:ascii="Sylfaen" w:hAnsi="Sylfaen" w:cstheme="minorHAnsi"/>
          <w:b w:val="0"/>
          <w:sz w:val="22"/>
          <w:szCs w:val="22"/>
        </w:rPr>
        <w:instrText xml:space="preserve"> TOC \o "1-3" \h \z \u </w:instrText>
      </w:r>
      <w:r w:rsidRPr="00282677">
        <w:rPr>
          <w:rFonts w:ascii="Sylfaen" w:hAnsi="Sylfaen" w:cstheme="minorHAnsi"/>
          <w:b w:val="0"/>
          <w:sz w:val="22"/>
          <w:szCs w:val="22"/>
        </w:rPr>
        <w:fldChar w:fldCharType="separate"/>
      </w:r>
      <w:hyperlink w:anchor="_Toc116845475" w:history="1">
        <w:r w:rsidR="00FC4A9E" w:rsidRPr="00282677">
          <w:rPr>
            <w:rStyle w:val="Hyperlink"/>
            <w:rFonts w:ascii="Sylfaen" w:eastAsiaTheme="majorEastAsia" w:hAnsi="Sylfaen" w:cs="Sylfaen"/>
            <w:noProof/>
            <w:sz w:val="22"/>
            <w:lang w:val="ka-GE"/>
          </w:rPr>
          <w:t>შესავალი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_Toc116845475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5</w:t>
        </w:r>
        <w:r w:rsidR="00FC4A9E" w:rsidRPr="00282677">
          <w:rPr>
            <w:rFonts w:ascii="Sylfaen" w:hAnsi="Sylfaen"/>
            <w:noProof/>
            <w:webHidden/>
            <w:sz w:val="22"/>
          </w:rPr>
          <w:fldChar w:fldCharType="end"/>
        </w:r>
      </w:hyperlink>
    </w:p>
    <w:p w14:paraId="74C38134" w14:textId="2D1CA818" w:rsidR="00FC4A9E" w:rsidRPr="00282677" w:rsidRDefault="003D0E91" w:rsidP="00FC4A9E">
      <w:pPr>
        <w:pStyle w:val="TOC1"/>
        <w:tabs>
          <w:tab w:val="right" w:leader="dot" w:pos="9350"/>
        </w:tabs>
        <w:spacing w:line="360" w:lineRule="auto"/>
        <w:rPr>
          <w:rFonts w:ascii="Sylfaen" w:eastAsiaTheme="minorEastAsia" w:hAnsi="Sylfaen" w:cstheme="minorBidi"/>
          <w:b w:val="0"/>
          <w:bCs w:val="0"/>
          <w:iCs w:val="0"/>
          <w:noProof/>
          <w:sz w:val="20"/>
          <w:szCs w:val="22"/>
          <w:lang w:val="en-US"/>
        </w:rPr>
      </w:pPr>
      <w:hyperlink w:anchor="_Toc116845476" w:history="1">
        <w:r w:rsidR="00FC4A9E" w:rsidRPr="00282677">
          <w:rPr>
            <w:rStyle w:val="Hyperlink"/>
            <w:rFonts w:ascii="Sylfaen" w:eastAsiaTheme="majorEastAsia" w:hAnsi="Sylfaen" w:cs="Sylfaen"/>
            <w:noProof/>
            <w:sz w:val="22"/>
            <w:lang w:val="ka-GE"/>
          </w:rPr>
          <w:t>ძირითადი</w:t>
        </w:r>
        <w:r w:rsidR="00FC4A9E" w:rsidRPr="00282677">
          <w:rPr>
            <w:rStyle w:val="Hyperlink"/>
            <w:rFonts w:ascii="Sylfaen" w:eastAsiaTheme="majorEastAsia" w:hAnsi="Sylfaen"/>
            <w:noProof/>
            <w:sz w:val="22"/>
            <w:lang w:val="ka-GE"/>
          </w:rPr>
          <w:t xml:space="preserve"> </w:t>
        </w:r>
        <w:r w:rsidR="00FC4A9E" w:rsidRPr="00282677">
          <w:rPr>
            <w:rStyle w:val="Hyperlink"/>
            <w:rFonts w:ascii="Sylfaen" w:eastAsiaTheme="majorEastAsia" w:hAnsi="Sylfaen" w:cs="Sylfaen"/>
            <w:noProof/>
            <w:sz w:val="22"/>
            <w:lang w:val="ka-GE"/>
          </w:rPr>
          <w:t>მიგნებები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_Toc116845476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6</w:t>
        </w:r>
        <w:r w:rsidR="00FC4A9E" w:rsidRPr="00282677">
          <w:rPr>
            <w:rFonts w:ascii="Sylfaen" w:hAnsi="Sylfaen"/>
            <w:noProof/>
            <w:webHidden/>
            <w:sz w:val="22"/>
          </w:rPr>
          <w:fldChar w:fldCharType="end"/>
        </w:r>
      </w:hyperlink>
    </w:p>
    <w:p w14:paraId="0B40B01D" w14:textId="045A454C" w:rsidR="00FC4A9E" w:rsidRPr="00282677" w:rsidRDefault="003D0E91" w:rsidP="00FC4A9E">
      <w:pPr>
        <w:pStyle w:val="TOC1"/>
        <w:tabs>
          <w:tab w:val="right" w:leader="dot" w:pos="9350"/>
        </w:tabs>
        <w:spacing w:line="360" w:lineRule="auto"/>
        <w:rPr>
          <w:rFonts w:ascii="Sylfaen" w:eastAsiaTheme="minorEastAsia" w:hAnsi="Sylfaen" w:cstheme="minorBidi"/>
          <w:b w:val="0"/>
          <w:bCs w:val="0"/>
          <w:iCs w:val="0"/>
          <w:noProof/>
          <w:sz w:val="20"/>
          <w:szCs w:val="22"/>
          <w:lang w:val="en-US"/>
        </w:rPr>
      </w:pPr>
      <w:hyperlink w:anchor="_Toc116845477" w:history="1">
        <w:r w:rsidR="00FC4A9E" w:rsidRPr="00282677">
          <w:rPr>
            <w:rStyle w:val="Hyperlink"/>
            <w:rFonts w:ascii="Sylfaen" w:eastAsiaTheme="majorEastAsia" w:hAnsi="Sylfaen" w:cs="Sylfaen"/>
            <w:noProof/>
            <w:sz w:val="22"/>
            <w:lang w:val="ka-GE"/>
          </w:rPr>
          <w:t>რეკომენდაციები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_Toc116845477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10</w:t>
        </w:r>
        <w:r w:rsidR="00FC4A9E" w:rsidRPr="00282677">
          <w:rPr>
            <w:rFonts w:ascii="Sylfaen" w:hAnsi="Sylfaen"/>
            <w:noProof/>
            <w:webHidden/>
            <w:sz w:val="22"/>
          </w:rPr>
          <w:fldChar w:fldCharType="end"/>
        </w:r>
      </w:hyperlink>
    </w:p>
    <w:p w14:paraId="4BB104B4" w14:textId="6533DEE2" w:rsidR="00FC4A9E" w:rsidRPr="00282677" w:rsidRDefault="003D0E91" w:rsidP="00FC4A9E">
      <w:pPr>
        <w:pStyle w:val="TOC1"/>
        <w:tabs>
          <w:tab w:val="left" w:pos="567"/>
          <w:tab w:val="right" w:leader="dot" w:pos="9350"/>
        </w:tabs>
        <w:spacing w:line="360" w:lineRule="auto"/>
        <w:rPr>
          <w:rFonts w:ascii="Sylfaen" w:eastAsiaTheme="minorEastAsia" w:hAnsi="Sylfaen" w:cstheme="minorBidi"/>
          <w:b w:val="0"/>
          <w:bCs w:val="0"/>
          <w:iCs w:val="0"/>
          <w:noProof/>
          <w:sz w:val="20"/>
          <w:szCs w:val="22"/>
          <w:lang w:val="en-US"/>
        </w:rPr>
      </w:pPr>
      <w:hyperlink w:anchor="_Toc116845478" w:history="1">
        <w:r w:rsidR="00FC4A9E" w:rsidRPr="00282677">
          <w:rPr>
            <w:rStyle w:val="Hyperlink"/>
            <w:rFonts w:ascii="Sylfaen" w:eastAsiaTheme="majorEastAsia" w:hAnsi="Sylfaen" w:cstheme="minorHAnsi"/>
            <w:noProof/>
            <w:sz w:val="22"/>
            <w:lang w:val="ka-GE"/>
          </w:rPr>
          <w:t>1.</w:t>
        </w:r>
        <w:r w:rsidR="00FC4A9E" w:rsidRPr="00282677">
          <w:rPr>
            <w:rFonts w:ascii="Sylfaen" w:eastAsiaTheme="minorEastAsia" w:hAnsi="Sylfaen" w:cstheme="minorBidi"/>
            <w:b w:val="0"/>
            <w:bCs w:val="0"/>
            <w:iCs w:val="0"/>
            <w:noProof/>
            <w:sz w:val="20"/>
            <w:szCs w:val="22"/>
            <w:lang w:val="en-US"/>
          </w:rPr>
          <w:tab/>
        </w:r>
        <w:r w:rsidR="00FC4A9E" w:rsidRPr="00282677">
          <w:rPr>
            <w:rStyle w:val="Hyperlink"/>
            <w:rFonts w:ascii="Sylfaen" w:eastAsiaTheme="majorEastAsia" w:hAnsi="Sylfaen" w:cs="Sylfaen"/>
            <w:noProof/>
            <w:sz w:val="22"/>
            <w:lang w:val="ka-GE"/>
          </w:rPr>
          <w:t>მეთოდოლოგია</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_Toc116845478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12</w:t>
        </w:r>
        <w:r w:rsidR="00FC4A9E" w:rsidRPr="00282677">
          <w:rPr>
            <w:rFonts w:ascii="Sylfaen" w:hAnsi="Sylfaen"/>
            <w:noProof/>
            <w:webHidden/>
            <w:sz w:val="22"/>
          </w:rPr>
          <w:fldChar w:fldCharType="end"/>
        </w:r>
      </w:hyperlink>
    </w:p>
    <w:p w14:paraId="610E41C2" w14:textId="299724BD"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79" w:history="1">
        <w:r w:rsidR="00FC4A9E" w:rsidRPr="00282677">
          <w:rPr>
            <w:rStyle w:val="Hyperlink"/>
            <w:rFonts w:ascii="Sylfaen" w:eastAsiaTheme="majorEastAsia" w:hAnsi="Sylfaen"/>
            <w:noProof/>
            <w:sz w:val="22"/>
            <w:lang w:val="ka-GE"/>
          </w:rPr>
          <w:t>1.1.</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კვლევის მიზანი და ამოცანები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_Toc116845479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12</w:t>
        </w:r>
        <w:r w:rsidR="00FC4A9E" w:rsidRPr="00282677">
          <w:rPr>
            <w:rFonts w:ascii="Sylfaen" w:hAnsi="Sylfaen"/>
            <w:noProof/>
            <w:webHidden/>
            <w:sz w:val="22"/>
          </w:rPr>
          <w:fldChar w:fldCharType="end"/>
        </w:r>
      </w:hyperlink>
    </w:p>
    <w:p w14:paraId="7AFD9D8B" w14:textId="39BDFF70"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0" w:history="1">
        <w:r w:rsidR="00FC4A9E" w:rsidRPr="00282677">
          <w:rPr>
            <w:rStyle w:val="Hyperlink"/>
            <w:rFonts w:ascii="Sylfaen" w:eastAsiaTheme="majorEastAsia" w:hAnsi="Sylfaen"/>
            <w:noProof/>
            <w:sz w:val="22"/>
            <w:lang w:val="ka-GE"/>
          </w:rPr>
          <w:t>1.2.</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კვლევის დიზაინი და მეთოდოლოგია</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_Toc116845480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12</w:t>
        </w:r>
        <w:r w:rsidR="00FC4A9E" w:rsidRPr="00282677">
          <w:rPr>
            <w:rFonts w:ascii="Sylfaen" w:hAnsi="Sylfaen"/>
            <w:noProof/>
            <w:webHidden/>
            <w:sz w:val="22"/>
          </w:rPr>
          <w:fldChar w:fldCharType="end"/>
        </w:r>
      </w:hyperlink>
    </w:p>
    <w:p w14:paraId="6E91D72D" w14:textId="162F5836" w:rsidR="00FC4A9E" w:rsidRPr="00282677" w:rsidRDefault="003D0E91" w:rsidP="00FC4A9E">
      <w:pPr>
        <w:pStyle w:val="TOC1"/>
        <w:tabs>
          <w:tab w:val="left" w:pos="567"/>
          <w:tab w:val="right" w:leader="dot" w:pos="9350"/>
        </w:tabs>
        <w:spacing w:line="360" w:lineRule="auto"/>
        <w:rPr>
          <w:rFonts w:ascii="Sylfaen" w:eastAsiaTheme="minorEastAsia" w:hAnsi="Sylfaen" w:cstheme="minorBidi"/>
          <w:b w:val="0"/>
          <w:bCs w:val="0"/>
          <w:iCs w:val="0"/>
          <w:noProof/>
          <w:sz w:val="20"/>
          <w:szCs w:val="22"/>
          <w:lang w:val="en-US"/>
        </w:rPr>
      </w:pPr>
      <w:hyperlink w:anchor="_Toc116845481" w:history="1">
        <w:r w:rsidR="00FC4A9E" w:rsidRPr="00282677">
          <w:rPr>
            <w:rStyle w:val="Hyperlink"/>
            <w:rFonts w:ascii="Sylfaen" w:eastAsiaTheme="majorEastAsia" w:hAnsi="Sylfaen" w:cstheme="minorHAnsi"/>
            <w:noProof/>
            <w:sz w:val="22"/>
            <w:lang w:val="ka-GE"/>
          </w:rPr>
          <w:t>2.</w:t>
        </w:r>
        <w:r w:rsidR="00FC4A9E" w:rsidRPr="00282677">
          <w:rPr>
            <w:rFonts w:ascii="Sylfaen" w:eastAsiaTheme="minorEastAsia" w:hAnsi="Sylfaen" w:cstheme="minorBidi"/>
            <w:b w:val="0"/>
            <w:bCs w:val="0"/>
            <w:iCs w:val="0"/>
            <w:noProof/>
            <w:sz w:val="20"/>
            <w:szCs w:val="22"/>
            <w:lang w:val="en-US"/>
          </w:rPr>
          <w:tab/>
        </w:r>
        <w:r w:rsidR="00FC4A9E" w:rsidRPr="00282677">
          <w:rPr>
            <w:rStyle w:val="Hyperlink"/>
            <w:rFonts w:ascii="Sylfaen" w:eastAsiaTheme="majorEastAsia" w:hAnsi="Sylfaen" w:cs="Sylfaen"/>
            <w:noProof/>
            <w:sz w:val="22"/>
            <w:lang w:val="ka-GE"/>
          </w:rPr>
          <w:t>კონტექსტი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_Toc116845481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15</w:t>
        </w:r>
        <w:r w:rsidR="00FC4A9E" w:rsidRPr="00282677">
          <w:rPr>
            <w:rFonts w:ascii="Sylfaen" w:hAnsi="Sylfaen"/>
            <w:noProof/>
            <w:webHidden/>
            <w:sz w:val="22"/>
          </w:rPr>
          <w:fldChar w:fldCharType="end"/>
        </w:r>
      </w:hyperlink>
    </w:p>
    <w:p w14:paraId="6BF8D8F3" w14:textId="76EA9465" w:rsidR="00FC4A9E" w:rsidRPr="00282677" w:rsidRDefault="003D0E91" w:rsidP="00FC4A9E">
      <w:pPr>
        <w:pStyle w:val="TOC1"/>
        <w:tabs>
          <w:tab w:val="left" w:pos="567"/>
          <w:tab w:val="right" w:leader="dot" w:pos="9350"/>
        </w:tabs>
        <w:spacing w:line="360" w:lineRule="auto"/>
        <w:rPr>
          <w:rFonts w:ascii="Sylfaen" w:eastAsiaTheme="minorEastAsia" w:hAnsi="Sylfaen" w:cstheme="minorBidi"/>
          <w:b w:val="0"/>
          <w:bCs w:val="0"/>
          <w:iCs w:val="0"/>
          <w:noProof/>
          <w:sz w:val="20"/>
          <w:szCs w:val="22"/>
          <w:lang w:val="en-US"/>
        </w:rPr>
      </w:pPr>
      <w:hyperlink w:anchor="_Toc116845482" w:history="1">
        <w:r w:rsidR="00FC4A9E" w:rsidRPr="00282677">
          <w:rPr>
            <w:rStyle w:val="Hyperlink"/>
            <w:rFonts w:ascii="Sylfaen" w:eastAsiaTheme="majorEastAsia" w:hAnsi="Sylfaen" w:cstheme="minorHAnsi"/>
            <w:noProof/>
            <w:sz w:val="22"/>
            <w:lang w:val="ka-GE"/>
          </w:rPr>
          <w:t>3.</w:t>
        </w:r>
        <w:r w:rsidR="00FC4A9E" w:rsidRPr="00282677">
          <w:rPr>
            <w:rFonts w:ascii="Sylfaen" w:eastAsiaTheme="minorEastAsia" w:hAnsi="Sylfaen" w:cstheme="minorBidi"/>
            <w:b w:val="0"/>
            <w:bCs w:val="0"/>
            <w:iCs w:val="0"/>
            <w:noProof/>
            <w:sz w:val="20"/>
            <w:szCs w:val="22"/>
            <w:lang w:val="en-US"/>
          </w:rPr>
          <w:tab/>
        </w:r>
        <w:r w:rsidR="00FC4A9E" w:rsidRPr="00282677">
          <w:rPr>
            <w:rStyle w:val="Hyperlink"/>
            <w:rFonts w:ascii="Sylfaen" w:eastAsiaTheme="majorEastAsia" w:hAnsi="Sylfaen" w:cs="Sylfaen"/>
            <w:noProof/>
            <w:sz w:val="22"/>
            <w:lang w:val="ka-GE"/>
          </w:rPr>
          <w:t>სამუშაო</w:t>
        </w:r>
        <w:r w:rsidR="00FC4A9E" w:rsidRPr="00282677">
          <w:rPr>
            <w:rStyle w:val="Hyperlink"/>
            <w:rFonts w:ascii="Sylfaen" w:eastAsiaTheme="majorEastAsia" w:hAnsi="Sylfaen" w:cstheme="minorHAnsi"/>
            <w:noProof/>
            <w:sz w:val="22"/>
            <w:lang w:val="ka-GE"/>
          </w:rPr>
          <w:t xml:space="preserve"> </w:t>
        </w:r>
        <w:r w:rsidR="00FC4A9E" w:rsidRPr="00282677">
          <w:rPr>
            <w:rStyle w:val="Hyperlink"/>
            <w:rFonts w:ascii="Sylfaen" w:eastAsiaTheme="majorEastAsia" w:hAnsi="Sylfaen" w:cs="Sylfaen"/>
            <w:noProof/>
            <w:sz w:val="22"/>
            <w:lang w:val="ka-GE"/>
          </w:rPr>
          <w:t>სივრცეების</w:t>
        </w:r>
        <w:r w:rsidR="00FC4A9E" w:rsidRPr="00282677">
          <w:rPr>
            <w:rStyle w:val="Hyperlink"/>
            <w:rFonts w:ascii="Sylfaen" w:eastAsiaTheme="majorEastAsia" w:hAnsi="Sylfaen" w:cstheme="minorHAnsi"/>
            <w:noProof/>
            <w:sz w:val="22"/>
            <w:lang w:val="ka-GE"/>
          </w:rPr>
          <w:t xml:space="preserve"> </w:t>
        </w:r>
        <w:r w:rsidR="00FC4A9E" w:rsidRPr="00282677">
          <w:rPr>
            <w:rStyle w:val="Hyperlink"/>
            <w:rFonts w:ascii="Sylfaen" w:eastAsiaTheme="majorEastAsia" w:hAnsi="Sylfaen" w:cs="Sylfaen"/>
            <w:noProof/>
            <w:sz w:val="22"/>
            <w:lang w:val="ka-GE"/>
          </w:rPr>
          <w:t>მეფინგი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_Toc116845482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18</w:t>
        </w:r>
        <w:r w:rsidR="00FC4A9E" w:rsidRPr="00282677">
          <w:rPr>
            <w:rFonts w:ascii="Sylfaen" w:hAnsi="Sylfaen"/>
            <w:noProof/>
            <w:webHidden/>
            <w:sz w:val="22"/>
          </w:rPr>
          <w:fldChar w:fldCharType="end"/>
        </w:r>
      </w:hyperlink>
    </w:p>
    <w:p w14:paraId="44A7C901" w14:textId="70A9C2DC" w:rsidR="00FC4A9E" w:rsidRPr="00282677" w:rsidRDefault="003D0E91" w:rsidP="00FC4A9E">
      <w:pPr>
        <w:pStyle w:val="TOC1"/>
        <w:tabs>
          <w:tab w:val="left" w:pos="567"/>
          <w:tab w:val="right" w:leader="dot" w:pos="9350"/>
        </w:tabs>
        <w:spacing w:line="360" w:lineRule="auto"/>
        <w:rPr>
          <w:rFonts w:ascii="Sylfaen" w:eastAsiaTheme="minorEastAsia" w:hAnsi="Sylfaen" w:cstheme="minorBidi"/>
          <w:b w:val="0"/>
          <w:bCs w:val="0"/>
          <w:iCs w:val="0"/>
          <w:noProof/>
          <w:sz w:val="20"/>
          <w:szCs w:val="22"/>
          <w:lang w:val="en-US"/>
        </w:rPr>
      </w:pPr>
      <w:hyperlink w:anchor="_Toc116845483" w:history="1">
        <w:r w:rsidR="00FC4A9E" w:rsidRPr="00282677">
          <w:rPr>
            <w:rStyle w:val="Hyperlink"/>
            <w:rFonts w:ascii="Sylfaen" w:eastAsiaTheme="majorEastAsia" w:hAnsi="Sylfaen"/>
            <w:noProof/>
            <w:sz w:val="22"/>
            <w:lang w:val="ka-GE"/>
          </w:rPr>
          <w:t>4.</w:t>
        </w:r>
        <w:r w:rsidR="00FC4A9E" w:rsidRPr="00282677">
          <w:rPr>
            <w:rFonts w:ascii="Sylfaen" w:eastAsiaTheme="minorEastAsia" w:hAnsi="Sylfaen" w:cstheme="minorBidi"/>
            <w:b w:val="0"/>
            <w:bCs w:val="0"/>
            <w:iCs w:val="0"/>
            <w:noProof/>
            <w:sz w:val="20"/>
            <w:szCs w:val="22"/>
            <w:lang w:val="en-US"/>
          </w:rPr>
          <w:tab/>
        </w:r>
        <w:r w:rsidR="00FC4A9E" w:rsidRPr="00282677">
          <w:rPr>
            <w:rStyle w:val="Hyperlink"/>
            <w:rFonts w:ascii="Sylfaen" w:eastAsiaTheme="majorEastAsia" w:hAnsi="Sylfaen" w:cs="Sylfaen"/>
            <w:noProof/>
            <w:sz w:val="22"/>
            <w:lang w:val="ka-GE"/>
          </w:rPr>
          <w:t>კვლევის</w:t>
        </w:r>
        <w:r w:rsidR="00FC4A9E" w:rsidRPr="00282677">
          <w:rPr>
            <w:rStyle w:val="Hyperlink"/>
            <w:rFonts w:ascii="Sylfaen" w:eastAsiaTheme="majorEastAsia" w:hAnsi="Sylfaen" w:cstheme="minorHAnsi"/>
            <w:noProof/>
            <w:sz w:val="22"/>
            <w:lang w:val="ka-GE"/>
          </w:rPr>
          <w:t xml:space="preserve"> </w:t>
        </w:r>
        <w:r w:rsidR="00FC4A9E" w:rsidRPr="00282677">
          <w:rPr>
            <w:rStyle w:val="Hyperlink"/>
            <w:rFonts w:ascii="Sylfaen" w:eastAsiaTheme="majorEastAsia" w:hAnsi="Sylfaen" w:cs="Sylfaen"/>
            <w:noProof/>
            <w:sz w:val="22"/>
            <w:lang w:val="ka-GE"/>
          </w:rPr>
          <w:t>შედეგები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_Toc116845483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28</w:t>
        </w:r>
        <w:r w:rsidR="00FC4A9E" w:rsidRPr="00282677">
          <w:rPr>
            <w:rFonts w:ascii="Sylfaen" w:hAnsi="Sylfaen"/>
            <w:noProof/>
            <w:webHidden/>
            <w:sz w:val="22"/>
          </w:rPr>
          <w:fldChar w:fldCharType="end"/>
        </w:r>
      </w:hyperlink>
    </w:p>
    <w:p w14:paraId="73D70666" w14:textId="6AD0EB65"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4" w:history="1">
        <w:r w:rsidR="00FC4A9E" w:rsidRPr="00282677">
          <w:rPr>
            <w:rStyle w:val="Hyperlink"/>
            <w:rFonts w:ascii="Sylfaen" w:eastAsiaTheme="majorEastAsia" w:hAnsi="Sylfaen"/>
            <w:noProof/>
            <w:sz w:val="22"/>
            <w:lang w:val="ka-GE"/>
          </w:rPr>
          <w:t>4.1.</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სამუშაო სივრცეების ცნობადობა და ვიზიტის გამოცდილება</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_Toc116845484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28</w:t>
        </w:r>
        <w:r w:rsidR="00FC4A9E" w:rsidRPr="00282677">
          <w:rPr>
            <w:rFonts w:ascii="Sylfaen" w:hAnsi="Sylfaen"/>
            <w:noProof/>
            <w:webHidden/>
            <w:sz w:val="22"/>
          </w:rPr>
          <w:fldChar w:fldCharType="end"/>
        </w:r>
      </w:hyperlink>
    </w:p>
    <w:p w14:paraId="1B1D6B7F" w14:textId="2500B73B"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5" w:history="1">
        <w:r w:rsidR="00FC4A9E" w:rsidRPr="00282677">
          <w:rPr>
            <w:rStyle w:val="Hyperlink"/>
            <w:rFonts w:ascii="Sylfaen" w:eastAsiaTheme="majorEastAsia" w:hAnsi="Sylfaen"/>
            <w:noProof/>
            <w:sz w:val="22"/>
          </w:rPr>
          <w:t>4.2.</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სამომხმარებლო ქცევები - ინტერნეტით სარგებლობა</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_Toc116845485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32</w:t>
        </w:r>
        <w:r w:rsidR="00FC4A9E" w:rsidRPr="00282677">
          <w:rPr>
            <w:rFonts w:ascii="Sylfaen" w:hAnsi="Sylfaen"/>
            <w:noProof/>
            <w:webHidden/>
            <w:sz w:val="22"/>
          </w:rPr>
          <w:fldChar w:fldCharType="end"/>
        </w:r>
      </w:hyperlink>
    </w:p>
    <w:p w14:paraId="52B1A51A" w14:textId="67F7E7C0"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6" w:history="1">
        <w:r w:rsidR="00FC4A9E" w:rsidRPr="00282677">
          <w:rPr>
            <w:rStyle w:val="Hyperlink"/>
            <w:rFonts w:ascii="Sylfaen" w:eastAsiaTheme="majorEastAsia" w:hAnsi="Sylfaen"/>
            <w:noProof/>
            <w:sz w:val="22"/>
            <w:lang w:val="ka-GE"/>
          </w:rPr>
          <w:t>4.3.</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ახალგაზრდების ინტერესები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_Toc116845486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38</w:t>
        </w:r>
        <w:r w:rsidR="00FC4A9E" w:rsidRPr="00282677">
          <w:rPr>
            <w:rFonts w:ascii="Sylfaen" w:hAnsi="Sylfaen"/>
            <w:noProof/>
            <w:webHidden/>
            <w:sz w:val="22"/>
          </w:rPr>
          <w:fldChar w:fldCharType="end"/>
        </w:r>
      </w:hyperlink>
    </w:p>
    <w:p w14:paraId="0417B89B" w14:textId="136BDD03"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7" w:history="1">
        <w:r w:rsidR="00FC4A9E" w:rsidRPr="00282677">
          <w:rPr>
            <w:rStyle w:val="Hyperlink"/>
            <w:rFonts w:ascii="Sylfaen" w:eastAsiaTheme="majorEastAsia" w:hAnsi="Sylfaen"/>
            <w:noProof/>
            <w:sz w:val="22"/>
            <w:lang w:val="ka-GE"/>
          </w:rPr>
          <w:t>4.4.</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მეწარმეობასთან და სტარტაპთან დაკავშირებული ხედვები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_Toc116845487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54</w:t>
        </w:r>
        <w:r w:rsidR="00FC4A9E" w:rsidRPr="00282677">
          <w:rPr>
            <w:rFonts w:ascii="Sylfaen" w:hAnsi="Sylfaen"/>
            <w:noProof/>
            <w:webHidden/>
            <w:sz w:val="22"/>
          </w:rPr>
          <w:fldChar w:fldCharType="end"/>
        </w:r>
      </w:hyperlink>
    </w:p>
    <w:p w14:paraId="1D11C3D7" w14:textId="1B0BD47D" w:rsidR="00FC4A9E" w:rsidRPr="00282677" w:rsidRDefault="003D0E91" w:rsidP="00FC4A9E">
      <w:pPr>
        <w:pStyle w:val="TOC2"/>
        <w:tabs>
          <w:tab w:val="left" w:pos="1100"/>
        </w:tabs>
        <w:spacing w:line="360" w:lineRule="auto"/>
        <w:rPr>
          <w:rFonts w:ascii="Sylfaen" w:eastAsiaTheme="minorEastAsia" w:hAnsi="Sylfaen" w:cstheme="minorBidi"/>
          <w:noProof/>
          <w:sz w:val="20"/>
          <w:szCs w:val="22"/>
          <w:lang w:val="en-US"/>
        </w:rPr>
      </w:pPr>
      <w:hyperlink w:anchor="_Toc116845488" w:history="1">
        <w:r w:rsidR="00FC4A9E" w:rsidRPr="00282677">
          <w:rPr>
            <w:rStyle w:val="Hyperlink"/>
            <w:rFonts w:ascii="Sylfaen" w:eastAsiaTheme="majorEastAsia" w:hAnsi="Sylfaen"/>
            <w:noProof/>
            <w:sz w:val="22"/>
            <w:lang w:val="ka-GE"/>
          </w:rPr>
          <w:t>4.5.</w:t>
        </w:r>
        <w:r w:rsidR="00FC4A9E" w:rsidRPr="00282677">
          <w:rPr>
            <w:rFonts w:ascii="Sylfaen" w:eastAsiaTheme="minorEastAsia" w:hAnsi="Sylfaen" w:cstheme="minorBidi"/>
            <w:noProof/>
            <w:sz w:val="20"/>
            <w:szCs w:val="22"/>
            <w:lang w:val="en-US"/>
          </w:rPr>
          <w:tab/>
        </w:r>
        <w:r w:rsidR="00FC4A9E" w:rsidRPr="00282677">
          <w:rPr>
            <w:rStyle w:val="Hyperlink"/>
            <w:rFonts w:ascii="Sylfaen" w:eastAsiaTheme="majorEastAsia" w:hAnsi="Sylfaen"/>
            <w:noProof/>
            <w:sz w:val="22"/>
            <w:lang w:val="ka-GE"/>
          </w:rPr>
          <w:t>მომავალთან დაკავშირებული ხედვები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_Toc116845488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66</w:t>
        </w:r>
        <w:r w:rsidR="00FC4A9E" w:rsidRPr="00282677">
          <w:rPr>
            <w:rFonts w:ascii="Sylfaen" w:hAnsi="Sylfaen"/>
            <w:noProof/>
            <w:webHidden/>
            <w:sz w:val="22"/>
          </w:rPr>
          <w:fldChar w:fldCharType="end"/>
        </w:r>
      </w:hyperlink>
    </w:p>
    <w:p w14:paraId="4D92C50E" w14:textId="5E252BE2" w:rsidR="00FC4A9E" w:rsidRPr="00282677" w:rsidRDefault="003D0E91" w:rsidP="00FC4A9E">
      <w:pPr>
        <w:pStyle w:val="TOC1"/>
        <w:tabs>
          <w:tab w:val="right" w:leader="dot" w:pos="9350"/>
        </w:tabs>
        <w:spacing w:line="360" w:lineRule="auto"/>
        <w:rPr>
          <w:rFonts w:ascii="Sylfaen" w:eastAsiaTheme="minorEastAsia" w:hAnsi="Sylfaen" w:cstheme="minorBidi"/>
          <w:b w:val="0"/>
          <w:bCs w:val="0"/>
          <w:iCs w:val="0"/>
          <w:noProof/>
          <w:sz w:val="20"/>
          <w:szCs w:val="22"/>
          <w:lang w:val="en-US"/>
        </w:rPr>
      </w:pPr>
      <w:hyperlink w:anchor="_Toc116845489" w:history="1">
        <w:r w:rsidR="00FC4A9E" w:rsidRPr="00282677">
          <w:rPr>
            <w:rStyle w:val="Hyperlink"/>
            <w:rFonts w:ascii="Sylfaen" w:eastAsiaTheme="majorEastAsia" w:hAnsi="Sylfaen" w:cs="Sylfaen"/>
            <w:noProof/>
            <w:sz w:val="22"/>
            <w:lang w:val="ka-GE"/>
          </w:rPr>
          <w:t>ბიბლიოგრაფია</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_Toc116845489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74</w:t>
        </w:r>
        <w:r w:rsidR="00FC4A9E" w:rsidRPr="00282677">
          <w:rPr>
            <w:rFonts w:ascii="Sylfaen" w:hAnsi="Sylfaen"/>
            <w:noProof/>
            <w:webHidden/>
            <w:sz w:val="22"/>
          </w:rPr>
          <w:fldChar w:fldCharType="end"/>
        </w:r>
      </w:hyperlink>
    </w:p>
    <w:p w14:paraId="129E7B89" w14:textId="05628AF9" w:rsidR="00FC4A9E" w:rsidRPr="00282677" w:rsidRDefault="003D0E91" w:rsidP="00FC4A9E">
      <w:pPr>
        <w:pStyle w:val="TOC1"/>
        <w:tabs>
          <w:tab w:val="right" w:leader="dot" w:pos="9350"/>
        </w:tabs>
        <w:spacing w:line="360" w:lineRule="auto"/>
        <w:rPr>
          <w:rFonts w:ascii="Sylfaen" w:eastAsiaTheme="minorEastAsia" w:hAnsi="Sylfaen" w:cstheme="minorBidi"/>
          <w:b w:val="0"/>
          <w:bCs w:val="0"/>
          <w:iCs w:val="0"/>
          <w:noProof/>
          <w:sz w:val="22"/>
          <w:szCs w:val="22"/>
          <w:lang w:val="en-US"/>
        </w:rPr>
      </w:pPr>
      <w:hyperlink w:anchor="_Toc116845490" w:history="1">
        <w:r w:rsidR="00FC4A9E" w:rsidRPr="00282677">
          <w:rPr>
            <w:rStyle w:val="Hyperlink"/>
            <w:rFonts w:ascii="Sylfaen" w:eastAsiaTheme="majorEastAsia" w:hAnsi="Sylfaen" w:cs="Sylfaen"/>
            <w:noProof/>
            <w:sz w:val="22"/>
            <w:lang w:val="ka-GE"/>
          </w:rPr>
          <w:t>დანართი</w:t>
        </w:r>
        <w:r w:rsidR="00FC4A9E" w:rsidRPr="00282677">
          <w:rPr>
            <w:rStyle w:val="Hyperlink"/>
            <w:rFonts w:ascii="Sylfaen" w:eastAsiaTheme="majorEastAsia" w:hAnsi="Sylfaen" w:cstheme="minorHAnsi"/>
            <w:noProof/>
            <w:sz w:val="22"/>
            <w:lang w:val="ka-GE"/>
          </w:rPr>
          <w:t xml:space="preserve"> #1 - </w:t>
        </w:r>
        <w:r w:rsidR="00FC4A9E" w:rsidRPr="00282677">
          <w:rPr>
            <w:rStyle w:val="Hyperlink"/>
            <w:rFonts w:ascii="Sylfaen" w:eastAsiaTheme="majorEastAsia" w:hAnsi="Sylfaen" w:cs="Sylfaen"/>
            <w:noProof/>
            <w:sz w:val="22"/>
            <w:lang w:val="ka-GE"/>
          </w:rPr>
          <w:t>რესპონდენტთა</w:t>
        </w:r>
        <w:r w:rsidR="00FC4A9E" w:rsidRPr="00282677">
          <w:rPr>
            <w:rStyle w:val="Hyperlink"/>
            <w:rFonts w:ascii="Sylfaen" w:eastAsiaTheme="majorEastAsia" w:hAnsi="Sylfaen" w:cstheme="minorHAnsi"/>
            <w:noProof/>
            <w:sz w:val="22"/>
            <w:lang w:val="ka-GE"/>
          </w:rPr>
          <w:t xml:space="preserve"> </w:t>
        </w:r>
        <w:r w:rsidR="00FC4A9E" w:rsidRPr="00282677">
          <w:rPr>
            <w:rStyle w:val="Hyperlink"/>
            <w:rFonts w:ascii="Sylfaen" w:eastAsiaTheme="majorEastAsia" w:hAnsi="Sylfaen" w:cs="Sylfaen"/>
            <w:noProof/>
            <w:sz w:val="22"/>
            <w:lang w:val="ka-GE"/>
          </w:rPr>
          <w:t>სოციო</w:t>
        </w:r>
        <w:r w:rsidR="00FC4A9E" w:rsidRPr="00282677">
          <w:rPr>
            <w:rStyle w:val="Hyperlink"/>
            <w:rFonts w:ascii="Sylfaen" w:eastAsiaTheme="majorEastAsia" w:hAnsi="Sylfaen" w:cstheme="minorHAnsi"/>
            <w:noProof/>
            <w:sz w:val="22"/>
            <w:lang w:val="ka-GE"/>
          </w:rPr>
          <w:t>-</w:t>
        </w:r>
        <w:r w:rsidR="00FC4A9E" w:rsidRPr="00282677">
          <w:rPr>
            <w:rStyle w:val="Hyperlink"/>
            <w:rFonts w:ascii="Sylfaen" w:eastAsiaTheme="majorEastAsia" w:hAnsi="Sylfaen" w:cs="Sylfaen"/>
            <w:noProof/>
            <w:sz w:val="22"/>
            <w:lang w:val="ka-GE"/>
          </w:rPr>
          <w:t>დემოგრაფიული</w:t>
        </w:r>
        <w:r w:rsidR="00FC4A9E" w:rsidRPr="00282677">
          <w:rPr>
            <w:rStyle w:val="Hyperlink"/>
            <w:rFonts w:ascii="Sylfaen" w:eastAsiaTheme="majorEastAsia" w:hAnsi="Sylfaen" w:cstheme="minorHAnsi"/>
            <w:noProof/>
            <w:sz w:val="22"/>
            <w:lang w:val="ka-GE"/>
          </w:rPr>
          <w:t xml:space="preserve"> </w:t>
        </w:r>
        <w:r w:rsidR="00FC4A9E" w:rsidRPr="00282677">
          <w:rPr>
            <w:rStyle w:val="Hyperlink"/>
            <w:rFonts w:ascii="Sylfaen" w:eastAsiaTheme="majorEastAsia" w:hAnsi="Sylfaen" w:cs="Sylfaen"/>
            <w:noProof/>
            <w:sz w:val="22"/>
            <w:lang w:val="ka-GE"/>
          </w:rPr>
          <w:t>პროფილი</w:t>
        </w:r>
        <w:r w:rsidR="00FC4A9E" w:rsidRPr="00282677">
          <w:rPr>
            <w:rFonts w:ascii="Sylfaen" w:hAnsi="Sylfaen"/>
            <w:noProof/>
            <w:webHidden/>
            <w:sz w:val="22"/>
          </w:rPr>
          <w:tab/>
        </w:r>
        <w:r w:rsidR="00FC4A9E" w:rsidRPr="00282677">
          <w:rPr>
            <w:rFonts w:ascii="Sylfaen" w:hAnsi="Sylfaen"/>
            <w:noProof/>
            <w:webHidden/>
            <w:sz w:val="22"/>
          </w:rPr>
          <w:fldChar w:fldCharType="begin"/>
        </w:r>
        <w:r w:rsidR="00FC4A9E" w:rsidRPr="00282677">
          <w:rPr>
            <w:rFonts w:ascii="Sylfaen" w:hAnsi="Sylfaen"/>
            <w:noProof/>
            <w:webHidden/>
            <w:sz w:val="22"/>
          </w:rPr>
          <w:instrText xml:space="preserve"> PAGEREF _Toc116845490 \h </w:instrText>
        </w:r>
        <w:r w:rsidR="00FC4A9E" w:rsidRPr="00282677">
          <w:rPr>
            <w:rFonts w:ascii="Sylfaen" w:hAnsi="Sylfaen"/>
            <w:noProof/>
            <w:webHidden/>
            <w:sz w:val="22"/>
          </w:rPr>
        </w:r>
        <w:r w:rsidR="00FC4A9E" w:rsidRPr="00282677">
          <w:rPr>
            <w:rFonts w:ascii="Sylfaen" w:hAnsi="Sylfaen"/>
            <w:noProof/>
            <w:webHidden/>
            <w:sz w:val="22"/>
          </w:rPr>
          <w:fldChar w:fldCharType="separate"/>
        </w:r>
        <w:r w:rsidR="00813D96" w:rsidRPr="00282677">
          <w:rPr>
            <w:rFonts w:ascii="Sylfaen" w:hAnsi="Sylfaen"/>
            <w:noProof/>
            <w:webHidden/>
            <w:sz w:val="22"/>
          </w:rPr>
          <w:t>75</w:t>
        </w:r>
        <w:r w:rsidR="00FC4A9E" w:rsidRPr="00282677">
          <w:rPr>
            <w:rFonts w:ascii="Sylfaen" w:hAnsi="Sylfaen"/>
            <w:noProof/>
            <w:webHidden/>
            <w:sz w:val="22"/>
          </w:rPr>
          <w:fldChar w:fldCharType="end"/>
        </w:r>
      </w:hyperlink>
    </w:p>
    <w:p w14:paraId="52D4FCA8" w14:textId="0251FA65" w:rsidR="00594A92" w:rsidRPr="00282677" w:rsidRDefault="00594A92" w:rsidP="003B2C30">
      <w:pPr>
        <w:spacing w:before="0" w:beforeAutospacing="0" w:line="360" w:lineRule="auto"/>
        <w:rPr>
          <w:rFonts w:ascii="Sylfaen" w:hAnsi="Sylfaen" w:cstheme="minorHAnsi"/>
        </w:rPr>
      </w:pPr>
      <w:r w:rsidRPr="00282677">
        <w:rPr>
          <w:rFonts w:ascii="Sylfaen" w:hAnsi="Sylfaen" w:cstheme="minorHAnsi"/>
          <w:bCs/>
          <w:noProof/>
        </w:rPr>
        <w:fldChar w:fldCharType="end"/>
      </w:r>
    </w:p>
    <w:p w14:paraId="4FED908C" w14:textId="77777777" w:rsidR="00594A92" w:rsidRPr="00282677" w:rsidRDefault="00594A92" w:rsidP="00F95126">
      <w:pPr>
        <w:spacing w:before="0" w:beforeAutospacing="0"/>
        <w:ind w:right="60"/>
        <w:rPr>
          <w:rFonts w:ascii="Sylfaen" w:hAnsi="Sylfaen" w:cstheme="minorHAnsi"/>
          <w:lang w:val="ka-GE"/>
        </w:rPr>
      </w:pPr>
    </w:p>
    <w:p w14:paraId="67CF2AB1" w14:textId="123DF113" w:rsidR="00594A92" w:rsidRPr="00282677" w:rsidRDefault="00594A92" w:rsidP="00F95126">
      <w:pPr>
        <w:spacing w:before="0" w:beforeAutospacing="0"/>
        <w:ind w:right="60"/>
        <w:rPr>
          <w:rFonts w:ascii="Sylfaen" w:hAnsi="Sylfaen" w:cstheme="minorHAnsi"/>
          <w:lang w:val="ka-GE"/>
        </w:rPr>
      </w:pPr>
    </w:p>
    <w:p w14:paraId="668B8AE6" w14:textId="26F6F98C" w:rsidR="000442B8" w:rsidRPr="00282677" w:rsidRDefault="000442B8" w:rsidP="00F95126">
      <w:pPr>
        <w:spacing w:before="0" w:beforeAutospacing="0"/>
        <w:ind w:right="60"/>
        <w:rPr>
          <w:rFonts w:ascii="Sylfaen" w:hAnsi="Sylfaen" w:cstheme="minorHAnsi"/>
          <w:sz w:val="20"/>
          <w:szCs w:val="18"/>
          <w:lang w:val="ka-GE"/>
        </w:rPr>
      </w:pPr>
    </w:p>
    <w:p w14:paraId="6BD02FEC" w14:textId="16A39357" w:rsidR="000442B8" w:rsidRPr="00282677" w:rsidRDefault="000442B8" w:rsidP="00F95126">
      <w:pPr>
        <w:spacing w:before="0" w:beforeAutospacing="0"/>
        <w:ind w:right="60"/>
        <w:rPr>
          <w:rFonts w:ascii="Sylfaen" w:hAnsi="Sylfaen" w:cstheme="minorHAnsi"/>
          <w:sz w:val="20"/>
          <w:szCs w:val="18"/>
          <w:lang w:val="ka-GE"/>
        </w:rPr>
      </w:pPr>
    </w:p>
    <w:p w14:paraId="1C582FEC" w14:textId="3EB40B87" w:rsidR="000442B8" w:rsidRPr="00282677" w:rsidRDefault="000442B8" w:rsidP="00F95126">
      <w:pPr>
        <w:spacing w:before="0" w:beforeAutospacing="0"/>
        <w:ind w:right="60"/>
        <w:rPr>
          <w:rFonts w:ascii="Sylfaen" w:hAnsi="Sylfaen" w:cstheme="minorHAnsi"/>
          <w:sz w:val="20"/>
          <w:szCs w:val="18"/>
          <w:lang w:val="ka-GE"/>
        </w:rPr>
      </w:pPr>
    </w:p>
    <w:p w14:paraId="1C2B0905" w14:textId="30CDD989" w:rsidR="003B2C30" w:rsidRPr="00282677" w:rsidRDefault="003B2C30" w:rsidP="00F95126">
      <w:pPr>
        <w:spacing w:before="0" w:beforeAutospacing="0"/>
        <w:ind w:right="60"/>
        <w:rPr>
          <w:rFonts w:ascii="Sylfaen" w:hAnsi="Sylfaen" w:cstheme="minorHAnsi"/>
          <w:sz w:val="20"/>
          <w:szCs w:val="18"/>
          <w:lang w:val="ka-GE"/>
        </w:rPr>
      </w:pPr>
    </w:p>
    <w:p w14:paraId="641F1CE8" w14:textId="3E47ED2E" w:rsidR="003B2C30" w:rsidRPr="00282677" w:rsidRDefault="003B2C30" w:rsidP="00F95126">
      <w:pPr>
        <w:spacing w:before="0" w:beforeAutospacing="0"/>
        <w:ind w:right="60"/>
        <w:rPr>
          <w:rFonts w:ascii="Sylfaen" w:hAnsi="Sylfaen" w:cstheme="minorHAnsi"/>
          <w:sz w:val="20"/>
          <w:szCs w:val="18"/>
          <w:lang w:val="ka-GE"/>
        </w:rPr>
      </w:pPr>
    </w:p>
    <w:p w14:paraId="6862C09F" w14:textId="686612FE" w:rsidR="003B2C30" w:rsidRPr="00282677" w:rsidRDefault="003B2C30" w:rsidP="00F95126">
      <w:pPr>
        <w:spacing w:before="0" w:beforeAutospacing="0"/>
        <w:ind w:right="60"/>
        <w:rPr>
          <w:rFonts w:ascii="Sylfaen" w:hAnsi="Sylfaen" w:cstheme="minorHAnsi"/>
          <w:sz w:val="20"/>
          <w:szCs w:val="18"/>
          <w:lang w:val="ka-GE"/>
        </w:rPr>
      </w:pPr>
    </w:p>
    <w:p w14:paraId="2EF37A1C" w14:textId="77777777" w:rsidR="002817E5" w:rsidRPr="00282677" w:rsidRDefault="002817E5" w:rsidP="00F95126">
      <w:pPr>
        <w:spacing w:before="0" w:beforeAutospacing="0"/>
        <w:ind w:right="60"/>
        <w:rPr>
          <w:rFonts w:ascii="Sylfaen" w:hAnsi="Sylfaen" w:cstheme="minorHAnsi"/>
          <w:sz w:val="20"/>
          <w:szCs w:val="18"/>
          <w:lang w:val="ka-GE"/>
        </w:rPr>
      </w:pPr>
    </w:p>
    <w:p w14:paraId="5E574445" w14:textId="79F6DF4C" w:rsidR="003B2C30" w:rsidRPr="00282677" w:rsidRDefault="003B2C30" w:rsidP="00F95126">
      <w:pPr>
        <w:spacing w:before="0" w:beforeAutospacing="0"/>
        <w:ind w:right="60"/>
        <w:rPr>
          <w:rFonts w:ascii="Sylfaen" w:hAnsi="Sylfaen" w:cstheme="minorHAnsi"/>
          <w:color w:val="17004C"/>
          <w:szCs w:val="18"/>
          <w:lang w:val="ka-GE"/>
        </w:rPr>
      </w:pPr>
      <w:r w:rsidRPr="00282677">
        <w:rPr>
          <w:rFonts w:ascii="Sylfaen" w:hAnsi="Sylfaen" w:cstheme="minorHAnsi"/>
          <w:color w:val="17004C"/>
          <w:szCs w:val="18"/>
          <w:lang w:val="ka-GE"/>
        </w:rPr>
        <w:t>გრაფიკების სარჩევი</w:t>
      </w:r>
    </w:p>
    <w:p w14:paraId="083AEEBC" w14:textId="4DE9AF4D" w:rsidR="002B0781" w:rsidRPr="00282677" w:rsidRDefault="003B2C30" w:rsidP="002B0781">
      <w:pPr>
        <w:pStyle w:val="TableofFigures"/>
        <w:tabs>
          <w:tab w:val="right" w:leader="dot" w:pos="9350"/>
        </w:tabs>
        <w:jc w:val="left"/>
        <w:rPr>
          <w:rFonts w:ascii="Sylfaen" w:eastAsiaTheme="minorEastAsia" w:hAnsi="Sylfaen"/>
          <w:noProof/>
          <w:sz w:val="20"/>
          <w:szCs w:val="20"/>
        </w:rPr>
      </w:pPr>
      <w:r w:rsidRPr="00282677">
        <w:rPr>
          <w:rFonts w:ascii="Sylfaen" w:hAnsi="Sylfaen" w:cstheme="minorHAnsi"/>
          <w:sz w:val="20"/>
          <w:szCs w:val="20"/>
          <w:lang w:val="ka-GE"/>
        </w:rPr>
        <w:fldChar w:fldCharType="begin"/>
      </w:r>
      <w:r w:rsidRPr="00282677">
        <w:rPr>
          <w:rFonts w:ascii="Sylfaen" w:hAnsi="Sylfaen" w:cstheme="minorHAnsi"/>
          <w:sz w:val="20"/>
          <w:szCs w:val="20"/>
          <w:lang w:val="ka-GE"/>
        </w:rPr>
        <w:instrText xml:space="preserve"> TOC \h \z \c "გრაფიკი #" </w:instrText>
      </w:r>
      <w:r w:rsidRPr="00282677">
        <w:rPr>
          <w:rFonts w:ascii="Sylfaen" w:hAnsi="Sylfaen" w:cstheme="minorHAnsi"/>
          <w:sz w:val="20"/>
          <w:szCs w:val="20"/>
          <w:lang w:val="ka-GE"/>
        </w:rPr>
        <w:fldChar w:fldCharType="separate"/>
      </w:r>
      <w:hyperlink w:anchor="_Toc116845093" w:history="1">
        <w:r w:rsidR="002B0781" w:rsidRPr="00282677">
          <w:rPr>
            <w:rStyle w:val="Hyperlink"/>
            <w:rFonts w:ascii="Sylfaen" w:hAnsi="Sylfaen"/>
            <w:noProof/>
            <w:sz w:val="20"/>
            <w:szCs w:val="20"/>
          </w:rPr>
          <w:t>გრაფიკი # 1</w:t>
        </w:r>
        <w:r w:rsidR="002B0781" w:rsidRPr="00282677">
          <w:rPr>
            <w:rStyle w:val="Hyperlink"/>
            <w:rFonts w:ascii="Sylfaen" w:hAnsi="Sylfaen"/>
            <w:noProof/>
            <w:sz w:val="20"/>
            <w:szCs w:val="20"/>
            <w:lang w:val="ka-GE"/>
          </w:rPr>
          <w:t>. ახალგაზრდების რიცხოვნობა ქალაქ ბათუმში ასაკისა და სქესის მიხედვით</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_Toc116845093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16</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4" w:history="1">
        <w:r w:rsidR="002B0781" w:rsidRPr="00282677">
          <w:rPr>
            <w:rStyle w:val="Hyperlink"/>
            <w:rFonts w:ascii="Sylfaen" w:hAnsi="Sylfaen"/>
            <w:noProof/>
            <w:sz w:val="20"/>
            <w:szCs w:val="20"/>
          </w:rPr>
          <w:t>გრაფიკი # 2</w:t>
        </w:r>
        <w:r w:rsidR="002B0781" w:rsidRPr="00282677">
          <w:rPr>
            <w:rStyle w:val="Hyperlink"/>
            <w:rFonts w:ascii="Sylfaen" w:hAnsi="Sylfaen"/>
            <w:noProof/>
            <w:sz w:val="20"/>
            <w:szCs w:val="20"/>
            <w:lang w:val="ka-GE"/>
          </w:rPr>
          <w:t>. სივრცეები ბათუმში, რომელთა შესახებაც სმენიათ რესპონდენტებს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_Toc116845094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28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5" w:history="1">
        <w:r w:rsidR="002B0781" w:rsidRPr="00282677">
          <w:rPr>
            <w:rStyle w:val="Hyperlink"/>
            <w:rFonts w:ascii="Sylfaen" w:hAnsi="Sylfaen"/>
            <w:noProof/>
            <w:sz w:val="20"/>
            <w:szCs w:val="20"/>
          </w:rPr>
          <w:t>გრაფიკი # 3</w:t>
        </w:r>
        <w:r w:rsidR="002B0781" w:rsidRPr="00282677">
          <w:rPr>
            <w:rStyle w:val="Hyperlink"/>
            <w:rFonts w:ascii="Sylfaen" w:hAnsi="Sylfaen"/>
            <w:noProof/>
            <w:sz w:val="20"/>
            <w:szCs w:val="20"/>
            <w:lang w:val="ka-GE"/>
          </w:rPr>
          <w:t>. ბათუმში არსებულ სხვადასხვა სივრცეში ვიზიტის გამოცდილება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_Toc116845095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29</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6" w:history="1">
        <w:r w:rsidR="002B0781" w:rsidRPr="00282677">
          <w:rPr>
            <w:rStyle w:val="Hyperlink"/>
            <w:rFonts w:ascii="Sylfaen" w:hAnsi="Sylfaen"/>
            <w:noProof/>
            <w:sz w:val="20"/>
            <w:szCs w:val="20"/>
          </w:rPr>
          <w:t>გრაფიკი # 4</w:t>
        </w:r>
        <w:r w:rsidR="002B0781" w:rsidRPr="00282677">
          <w:rPr>
            <w:rStyle w:val="Hyperlink"/>
            <w:rFonts w:ascii="Sylfaen" w:hAnsi="Sylfaen"/>
            <w:noProof/>
            <w:sz w:val="20"/>
            <w:szCs w:val="20"/>
            <w:lang w:val="ka-GE"/>
          </w:rPr>
          <w:t>. ბათუმში არსებულ სივრცეების ვიზიტის გამოცდილების არქონის მიზეზები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_Toc116845096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30</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7" w:history="1">
        <w:r w:rsidR="002B0781" w:rsidRPr="00282677">
          <w:rPr>
            <w:rStyle w:val="Hyperlink"/>
            <w:rFonts w:ascii="Sylfaen" w:hAnsi="Sylfaen"/>
            <w:noProof/>
            <w:sz w:val="20"/>
            <w:szCs w:val="20"/>
            <w:lang w:val="ka-GE"/>
          </w:rPr>
          <w:t>გრაფიკი # 5. ინტერნეტით სარგებლობის მიზნობრიობა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_Toc116845097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33</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8" w:history="1">
        <w:r w:rsidR="002B0781" w:rsidRPr="00282677">
          <w:rPr>
            <w:rStyle w:val="Hyperlink"/>
            <w:rFonts w:ascii="Sylfaen" w:hAnsi="Sylfaen" w:cs="Sylfaen"/>
            <w:noProof/>
            <w:sz w:val="20"/>
            <w:szCs w:val="20"/>
            <w:lang w:val="ka-GE"/>
          </w:rPr>
          <w:t>გრაფიკი</w:t>
        </w:r>
        <w:r w:rsidR="002B0781" w:rsidRPr="00282677">
          <w:rPr>
            <w:rStyle w:val="Hyperlink"/>
            <w:rFonts w:ascii="Sylfaen" w:hAnsi="Sylfaen"/>
            <w:noProof/>
            <w:sz w:val="20"/>
            <w:szCs w:val="20"/>
            <w:lang w:val="ka-GE"/>
          </w:rPr>
          <w:t xml:space="preserve"> # 6. ბათუმში მიმდინარე მოვლენების შესახებ ინფორმაციის მიღების წყარო სქესის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_Toc116845098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34</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099"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7</w:t>
        </w:r>
        <w:r w:rsidR="002B0781" w:rsidRPr="00282677">
          <w:rPr>
            <w:rStyle w:val="Hyperlink"/>
            <w:rFonts w:ascii="Sylfaen" w:hAnsi="Sylfaen"/>
            <w:noProof/>
            <w:sz w:val="20"/>
            <w:szCs w:val="20"/>
            <w:lang w:val="ka-GE"/>
          </w:rPr>
          <w:t>. ბათუმში მიმდინარე მოვლენების თაობაზე ინფორმაციის მიღების სასურველი წყარო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_Toc116845099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36</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0"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8</w:t>
        </w:r>
        <w:r w:rsidR="002B0781" w:rsidRPr="00282677">
          <w:rPr>
            <w:rStyle w:val="Hyperlink"/>
            <w:rFonts w:ascii="Sylfaen" w:hAnsi="Sylfaen"/>
            <w:noProof/>
            <w:sz w:val="20"/>
            <w:szCs w:val="20"/>
            <w:lang w:val="ka-GE"/>
          </w:rPr>
          <w:t>. ბათუმში თანატოლი ახალგაზრდების პრობლემების შეფასება (ჯამური სურათი)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_Toc116845100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40</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1"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9</w:t>
        </w:r>
        <w:r w:rsidR="002B0781" w:rsidRPr="00282677">
          <w:rPr>
            <w:rStyle w:val="Hyperlink"/>
            <w:rFonts w:ascii="Sylfaen" w:hAnsi="Sylfaen"/>
            <w:noProof/>
            <w:sz w:val="20"/>
            <w:szCs w:val="20"/>
            <w:lang w:val="ka-GE"/>
          </w:rPr>
          <w:t>. ბათუმში თანატოლი ახალგაზრდების პრობლემების შეფასება ასაკის ჭრილში (საშუალო ქულა)</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_Toc116845101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41</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2"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10</w:t>
        </w:r>
        <w:r w:rsidR="002B0781" w:rsidRPr="00282677">
          <w:rPr>
            <w:rStyle w:val="Hyperlink"/>
            <w:rFonts w:ascii="Sylfaen" w:hAnsi="Sylfaen"/>
            <w:noProof/>
            <w:sz w:val="20"/>
            <w:szCs w:val="20"/>
            <w:lang w:val="ka-GE"/>
          </w:rPr>
          <w:t>. რესპონდენტთა შეფასებით, ბათუმში მათი თანატოლი ახალგაზრდების ინტერესები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_Toc116845102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44</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3"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11</w:t>
        </w:r>
        <w:r w:rsidR="002B0781" w:rsidRPr="00282677">
          <w:rPr>
            <w:rStyle w:val="Hyperlink"/>
            <w:rFonts w:ascii="Sylfaen" w:hAnsi="Sylfaen"/>
            <w:noProof/>
            <w:sz w:val="20"/>
            <w:szCs w:val="20"/>
            <w:lang w:val="ka-GE"/>
          </w:rPr>
          <w:t>. ბათუმში თანატოლი ახალგაზრდების ინტერესების შეფასება (ჯამური სურათი)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_Toc116845103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45</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4"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12</w:t>
        </w:r>
        <w:r w:rsidR="002B0781" w:rsidRPr="00282677">
          <w:rPr>
            <w:rStyle w:val="Hyperlink"/>
            <w:rFonts w:ascii="Sylfaen" w:hAnsi="Sylfaen"/>
            <w:noProof/>
            <w:sz w:val="20"/>
            <w:szCs w:val="20"/>
            <w:lang w:val="ka-GE"/>
          </w:rPr>
          <w:t>. რესპონდენტთა ინტერესები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_Toc116845104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47</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5" w:history="1">
        <w:r w:rsidR="002B0781" w:rsidRPr="00282677">
          <w:rPr>
            <w:rStyle w:val="Hyperlink"/>
            <w:rFonts w:ascii="Sylfaen" w:hAnsi="Sylfaen"/>
            <w:noProof/>
            <w:sz w:val="20"/>
            <w:szCs w:val="20"/>
          </w:rPr>
          <w:t>გრაფიკი # 13</w:t>
        </w:r>
        <w:r w:rsidR="002B0781" w:rsidRPr="00282677">
          <w:rPr>
            <w:rStyle w:val="Hyperlink"/>
            <w:rFonts w:ascii="Sylfaen" w:hAnsi="Sylfaen"/>
            <w:noProof/>
            <w:sz w:val="20"/>
            <w:szCs w:val="20"/>
            <w:lang w:val="ka-GE"/>
          </w:rPr>
          <w:t>. ახალგაზრდების დამოკიდებულება სასწავლო წლის ხანგრძლივობის შესაძლო შემცირების თაობაზე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_Toc116845105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6" w:history="1">
        <w:r w:rsidR="002B0781" w:rsidRPr="00282677">
          <w:rPr>
            <w:rStyle w:val="Hyperlink"/>
            <w:rFonts w:ascii="Sylfaen" w:hAnsi="Sylfaen"/>
            <w:noProof/>
            <w:sz w:val="20"/>
            <w:szCs w:val="20"/>
            <w:lang w:val="ka-GE"/>
          </w:rPr>
          <w:t>გრაფიკი # 14. ახალგაზრდების სხვადასხვა ინტერესის ჩამოყალიბებაზე გავლენის მქონე აქტორები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_Toc116845106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49</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7" w:history="1">
        <w:r w:rsidR="002B0781" w:rsidRPr="00282677">
          <w:rPr>
            <w:rStyle w:val="Hyperlink"/>
            <w:rFonts w:ascii="Sylfaen" w:hAnsi="Sylfaen"/>
            <w:noProof/>
            <w:sz w:val="20"/>
            <w:szCs w:val="20"/>
            <w:lang w:val="ka-GE"/>
          </w:rPr>
          <w:t>გრაფიკი # 15. ახალგაზრდების მიერ პროფესიის არჩევასთან დაკავშირებული გადაწყვეტილების მიღებაზე გავლენის მქონე აქტორები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_Toc116845107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50</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8" w:history="1">
        <w:r w:rsidR="002B0781" w:rsidRPr="00282677">
          <w:rPr>
            <w:rStyle w:val="Hyperlink"/>
            <w:rFonts w:ascii="Sylfaen" w:hAnsi="Sylfaen"/>
            <w:noProof/>
            <w:sz w:val="20"/>
            <w:szCs w:val="20"/>
            <w:lang w:val="ka-GE"/>
          </w:rPr>
          <w:t>გრაფიკი # 16. ახალგაზრდების ინტერესებისა და დამოკიდებულებების ჩამოყალიბებაზე მედიის სხვადასხვა საშუალებების გავლენის შეფასება (ჯამური სურათი)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_Toc116845108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53</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09" w:history="1">
        <w:r w:rsidR="002B0781" w:rsidRPr="00282677">
          <w:rPr>
            <w:rStyle w:val="Hyperlink"/>
            <w:rFonts w:ascii="Sylfaen" w:hAnsi="Sylfaen"/>
            <w:noProof/>
            <w:sz w:val="20"/>
            <w:szCs w:val="20"/>
          </w:rPr>
          <w:t>გრაფიკი # 17</w:t>
        </w:r>
        <w:r w:rsidR="002B0781" w:rsidRPr="00282677">
          <w:rPr>
            <w:rStyle w:val="Hyperlink"/>
            <w:rFonts w:ascii="Sylfaen" w:hAnsi="Sylfaen"/>
            <w:noProof/>
            <w:sz w:val="20"/>
            <w:szCs w:val="20"/>
            <w:lang w:val="ka-GE"/>
          </w:rPr>
          <w:t>. ახალგაზრდების მიერ მათი თაობის ინტერესების უფროსი თაობის ინტერესებისგან განსხვავებულობის შეფასება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_Toc116845109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54</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0" w:history="1">
        <w:r w:rsidR="002B0781" w:rsidRPr="00282677">
          <w:rPr>
            <w:rStyle w:val="Hyperlink"/>
            <w:rFonts w:ascii="Sylfaen" w:hAnsi="Sylfaen"/>
            <w:noProof/>
            <w:sz w:val="20"/>
            <w:szCs w:val="20"/>
          </w:rPr>
          <w:t>გრაფიკი # 18</w:t>
        </w:r>
        <w:r w:rsidR="002B0781" w:rsidRPr="00282677">
          <w:rPr>
            <w:rStyle w:val="Hyperlink"/>
            <w:rFonts w:ascii="Sylfaen" w:hAnsi="Sylfaen"/>
            <w:noProof/>
            <w:sz w:val="20"/>
            <w:szCs w:val="20"/>
            <w:lang w:val="ka-GE"/>
          </w:rPr>
          <w:t>. რესპონდენტთა შეფასებით, ბათუმელი ახალგაზრდების ინფორმირებულობა მეწარმეობისა და სტარტაპის შესახებ (ჯამური სურათი)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_Toc116845110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55</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1" w:history="1">
        <w:r w:rsidR="002B0781" w:rsidRPr="00282677">
          <w:rPr>
            <w:rStyle w:val="Hyperlink"/>
            <w:rFonts w:ascii="Sylfaen" w:hAnsi="Sylfaen"/>
            <w:noProof/>
            <w:sz w:val="20"/>
            <w:szCs w:val="20"/>
          </w:rPr>
          <w:t>გრაფიკი # 19</w:t>
        </w:r>
        <w:r w:rsidR="002B0781" w:rsidRPr="00282677">
          <w:rPr>
            <w:rStyle w:val="Hyperlink"/>
            <w:rFonts w:ascii="Sylfaen" w:hAnsi="Sylfaen"/>
            <w:noProof/>
            <w:sz w:val="20"/>
            <w:szCs w:val="20"/>
            <w:lang w:val="ka-GE"/>
          </w:rPr>
          <w:t>. საქართველოში მეწარმეობით/ინოვაციებით/სტარტაპით ახალგაზრდების მცირე ჯგუფის დაინტერესების მიზეზების შეფასება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_Toc116845111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56</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2" w:history="1">
        <w:r w:rsidR="002B0781" w:rsidRPr="00282677">
          <w:rPr>
            <w:rStyle w:val="Hyperlink"/>
            <w:rFonts w:ascii="Sylfaen" w:hAnsi="Sylfaen"/>
            <w:noProof/>
            <w:sz w:val="20"/>
            <w:szCs w:val="20"/>
            <w:lang w:val="ka-GE"/>
          </w:rPr>
          <w:t>გრაფიკი # 20. საქართველოში მეწარმეობის/ინოვაციების/სტარტაპის</w:t>
        </w:r>
        <w:r w:rsidR="002E64C9" w:rsidRPr="00282677">
          <w:rPr>
            <w:rStyle w:val="Hyperlink"/>
            <w:rFonts w:ascii="Sylfaen" w:hAnsi="Sylfaen"/>
            <w:noProof/>
            <w:sz w:val="20"/>
            <w:szCs w:val="20"/>
            <w:lang w:val="ka-GE"/>
          </w:rPr>
          <w:t>ათვის არსებული გარემოს შეფასება</w:t>
        </w:r>
        <w:r w:rsidR="002B0781" w:rsidRPr="00282677">
          <w:rPr>
            <w:rStyle w:val="Hyperlink"/>
            <w:rFonts w:ascii="Sylfaen" w:hAnsi="Sylfaen"/>
            <w:noProof/>
            <w:sz w:val="20"/>
            <w:szCs w:val="20"/>
            <w:lang w:val="ka-GE"/>
          </w:rPr>
          <w:t xml:space="preserve">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_Toc116845112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3" w:history="1">
        <w:r w:rsidR="002B0781" w:rsidRPr="00282677">
          <w:rPr>
            <w:rStyle w:val="Hyperlink"/>
            <w:rFonts w:ascii="Sylfaen" w:hAnsi="Sylfaen"/>
            <w:noProof/>
            <w:sz w:val="20"/>
            <w:szCs w:val="20"/>
            <w:lang w:val="ka-GE"/>
          </w:rPr>
          <w:t>გრაფიკი # 21. რესპონდენტთა სამუშაო სტატუსი ასაკის ჭრილში</w:t>
        </w:r>
        <w:r w:rsidR="002B0781" w:rsidRPr="00282677">
          <w:rPr>
            <w:rStyle w:val="Hyperlink"/>
            <w:rFonts w:ascii="Sylfaen" w:hAnsi="Sylfaen" w:cs="Arial"/>
            <w:noProof/>
            <w:sz w:val="20"/>
            <w:szCs w:val="20"/>
            <w:lang w:val="ka-GE"/>
          </w:rPr>
          <w:t xml:space="preserve"> </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_Toc116845113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59</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4" w:history="1">
        <w:r w:rsidR="002B0781" w:rsidRPr="00282677">
          <w:rPr>
            <w:rStyle w:val="Hyperlink"/>
            <w:rFonts w:ascii="Sylfaen" w:hAnsi="Sylfaen"/>
            <w:noProof/>
            <w:sz w:val="20"/>
            <w:szCs w:val="20"/>
            <w:lang w:val="ka-GE"/>
          </w:rPr>
          <w:t>გრაფიკი # 22. სამეწარმეო/ბიზნესსაქმიანობით დაინტერესება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_Toc116845114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60</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5" w:history="1">
        <w:r w:rsidR="002B0781" w:rsidRPr="00282677">
          <w:rPr>
            <w:rStyle w:val="Hyperlink"/>
            <w:rFonts w:ascii="Sylfaen" w:hAnsi="Sylfaen"/>
            <w:noProof/>
            <w:sz w:val="20"/>
            <w:szCs w:val="20"/>
            <w:lang w:val="ka-GE"/>
          </w:rPr>
          <w:t>გრაფიკი # 23. მეწარმეობის/ინოვაციების/სტარტაპის მიმართულებით ახალგაზრდების ჩართულობის გაზრდის მნიშვნელობის მიზეზების შეფასება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_Toc116845115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61</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6" w:history="1">
        <w:r w:rsidR="002B0781" w:rsidRPr="00282677">
          <w:rPr>
            <w:rStyle w:val="Hyperlink"/>
            <w:rFonts w:ascii="Sylfaen" w:hAnsi="Sylfaen"/>
            <w:noProof/>
            <w:sz w:val="20"/>
            <w:szCs w:val="20"/>
            <w:lang w:val="ka-GE"/>
          </w:rPr>
          <w:t>გრაფიკი # 24. მეწარმეობის და სტარტაპირ შესახებ საკუთარი ინფორმირებულობის შეფასება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_Toc116845116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62</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7"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25</w:t>
        </w:r>
        <w:r w:rsidR="002B0781" w:rsidRPr="00282677">
          <w:rPr>
            <w:rStyle w:val="Hyperlink"/>
            <w:rFonts w:ascii="Sylfaen" w:hAnsi="Sylfaen"/>
            <w:noProof/>
            <w:sz w:val="20"/>
            <w:szCs w:val="20"/>
            <w:lang w:val="ka-GE"/>
          </w:rPr>
          <w:t xml:space="preserve">. </w:t>
        </w:r>
        <w:r w:rsidR="002B0781" w:rsidRPr="00282677">
          <w:rPr>
            <w:rStyle w:val="Hyperlink"/>
            <w:rFonts w:ascii="Sylfaen" w:hAnsi="Sylfaen" w:cs="Sylfaen"/>
            <w:noProof/>
            <w:sz w:val="20"/>
            <w:szCs w:val="20"/>
          </w:rPr>
          <w:t>ბოლო 1-2 წლის გათვალისწინებით, მეწარმეობის/სტარტაპის ხელშემწყობი  სერვისით</w:t>
        </w:r>
        <w:r w:rsidR="002B0781" w:rsidRPr="00282677">
          <w:rPr>
            <w:rStyle w:val="Hyperlink"/>
            <w:rFonts w:ascii="Sylfaen" w:hAnsi="Sylfaen" w:cs="Sylfaen"/>
            <w:noProof/>
            <w:sz w:val="20"/>
            <w:szCs w:val="20"/>
            <w:lang w:val="ka-GE"/>
          </w:rPr>
          <w:t xml:space="preserve"> სარგებლობის გამოცდილება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_Toc116845117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63</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8"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26</w:t>
        </w:r>
        <w:r w:rsidR="002B0781" w:rsidRPr="00282677">
          <w:rPr>
            <w:rStyle w:val="Hyperlink"/>
            <w:rFonts w:ascii="Sylfaen" w:hAnsi="Sylfaen"/>
            <w:noProof/>
            <w:sz w:val="20"/>
            <w:szCs w:val="20"/>
            <w:lang w:val="ka-GE"/>
          </w:rPr>
          <w:t xml:space="preserve">. </w:t>
        </w:r>
        <w:r w:rsidR="002B0781" w:rsidRPr="00282677">
          <w:rPr>
            <w:rStyle w:val="Hyperlink"/>
            <w:rFonts w:ascii="Sylfaen" w:hAnsi="Sylfaen" w:cs="Sylfaen"/>
            <w:noProof/>
            <w:sz w:val="20"/>
            <w:szCs w:val="20"/>
            <w:lang w:val="ka-GE"/>
          </w:rPr>
          <w:t>მეწარმეობასთან და/ან სტარტაპთან დაკავშირებით სასურველი ინფორმაცია/დამატებითი ინფორმაცია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_Toc116845118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64</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19"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27</w:t>
        </w:r>
        <w:r w:rsidR="002B0781" w:rsidRPr="00282677">
          <w:rPr>
            <w:rStyle w:val="Hyperlink"/>
            <w:rFonts w:ascii="Sylfaen" w:hAnsi="Sylfaen"/>
            <w:noProof/>
            <w:sz w:val="20"/>
            <w:szCs w:val="20"/>
            <w:lang w:val="ka-GE"/>
          </w:rPr>
          <w:t>. მეწარმეობოს/სტარტაპის შესახებ ინფორმაციის/დამატებითი ინფორმაციის მიღების სასურველი წყარო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_Toc116845119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65</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0"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28</w:t>
        </w:r>
        <w:r w:rsidR="002B0781" w:rsidRPr="00282677">
          <w:rPr>
            <w:rStyle w:val="Hyperlink"/>
            <w:rFonts w:ascii="Sylfaen" w:hAnsi="Sylfaen"/>
            <w:noProof/>
            <w:sz w:val="20"/>
            <w:szCs w:val="20"/>
            <w:lang w:val="ka-GE"/>
          </w:rPr>
          <w:t xml:space="preserve">. </w:t>
        </w:r>
        <w:r w:rsidR="002B0781" w:rsidRPr="00282677">
          <w:rPr>
            <w:rStyle w:val="Hyperlink"/>
            <w:rFonts w:ascii="Sylfaen" w:hAnsi="Sylfaen" w:cs="Sylfaen"/>
            <w:noProof/>
            <w:sz w:val="20"/>
            <w:szCs w:val="20"/>
          </w:rPr>
          <w:t>მეწარმეობით, ინოვაციებითა და სტარტაპით ბათუმში მეტი ახალგაზრდის დასაინტერესებლად აუცილებელი მექანიზმები ასაკის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_Toc116845120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66</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1"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29</w:t>
        </w:r>
        <w:r w:rsidR="002B0781" w:rsidRPr="00282677">
          <w:rPr>
            <w:rStyle w:val="Hyperlink"/>
            <w:rFonts w:ascii="Sylfaen" w:hAnsi="Sylfaen"/>
            <w:noProof/>
            <w:sz w:val="20"/>
            <w:szCs w:val="20"/>
            <w:lang w:val="ka-GE"/>
          </w:rPr>
          <w:t>. ლოკაცია, სადაც ფიქრობენ ცხოვრებასა და მუშაობას / ისურვებდნენ სასურველი სამსახურის ქონას უახლოესი 4-5 წლის მანძილზე სქესის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_Toc116845121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67</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2"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30</w:t>
        </w:r>
        <w:r w:rsidR="002B0781" w:rsidRPr="00282677">
          <w:rPr>
            <w:rStyle w:val="Hyperlink"/>
            <w:rFonts w:ascii="Sylfaen" w:hAnsi="Sylfaen"/>
            <w:noProof/>
            <w:sz w:val="20"/>
            <w:szCs w:val="20"/>
            <w:lang w:val="ka-GE"/>
          </w:rPr>
          <w:t>. სფერო იდეალური სამსახურისთვის სქესის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_Toc116845122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3"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31</w:t>
        </w:r>
        <w:r w:rsidR="002B0781" w:rsidRPr="00282677">
          <w:rPr>
            <w:rStyle w:val="Hyperlink"/>
            <w:rFonts w:ascii="Sylfaen" w:hAnsi="Sylfaen"/>
            <w:noProof/>
            <w:sz w:val="20"/>
            <w:szCs w:val="20"/>
            <w:lang w:val="ka-GE"/>
          </w:rPr>
          <w:t>. იდეალური სამსახურის მახასიათებლები სქესის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_Toc116845123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69</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4"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32</w:t>
        </w:r>
        <w:r w:rsidR="002B0781" w:rsidRPr="00282677">
          <w:rPr>
            <w:rStyle w:val="Hyperlink"/>
            <w:rFonts w:ascii="Sylfaen" w:hAnsi="Sylfaen"/>
            <w:noProof/>
            <w:sz w:val="20"/>
            <w:szCs w:val="20"/>
            <w:lang w:val="ka-GE"/>
          </w:rPr>
          <w:t>. სასურველი მიმართულებები ცოდნისა და უნარების შეძენა/დახვეწისთვის უკეთ დასაქმების მიზნით სქესის ჭრილში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_Toc116845124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70</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5" w:history="1">
        <w:r w:rsidR="002B0781" w:rsidRPr="00282677">
          <w:rPr>
            <w:rStyle w:val="Hyperlink"/>
            <w:rFonts w:ascii="Sylfaen" w:hAnsi="Sylfaen" w:cs="Sylfaen"/>
            <w:noProof/>
            <w:sz w:val="20"/>
            <w:szCs w:val="20"/>
          </w:rPr>
          <w:t>გრაფიკი</w:t>
        </w:r>
        <w:r w:rsidR="002B0781" w:rsidRPr="00282677">
          <w:rPr>
            <w:rStyle w:val="Hyperlink"/>
            <w:rFonts w:ascii="Sylfaen" w:hAnsi="Sylfaen"/>
            <w:noProof/>
            <w:sz w:val="20"/>
            <w:szCs w:val="20"/>
          </w:rPr>
          <w:t xml:space="preserve"> # 33</w:t>
        </w:r>
        <w:r w:rsidR="002B0781" w:rsidRPr="00282677">
          <w:rPr>
            <w:rStyle w:val="Hyperlink"/>
            <w:rFonts w:ascii="Sylfaen" w:hAnsi="Sylfaen"/>
            <w:noProof/>
            <w:sz w:val="20"/>
            <w:szCs w:val="20"/>
            <w:lang w:val="ka-GE"/>
          </w:rPr>
          <w:t xml:space="preserve">. </w:t>
        </w:r>
        <w:r w:rsidR="002B0781" w:rsidRPr="00282677">
          <w:rPr>
            <w:rStyle w:val="Hyperlink"/>
            <w:rFonts w:ascii="Sylfaen" w:hAnsi="Sylfaen"/>
            <w:noProof/>
            <w:sz w:val="20"/>
            <w:szCs w:val="20"/>
          </w:rPr>
          <w:t>რესპონდენტთა სქესი / ასაკი / განათლება</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_Toc116845125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75</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6" w:history="1">
        <w:r w:rsidR="002B0781" w:rsidRPr="00282677">
          <w:rPr>
            <w:rStyle w:val="Hyperlink"/>
            <w:rFonts w:ascii="Sylfaen" w:hAnsi="Sylfaen"/>
            <w:noProof/>
            <w:sz w:val="20"/>
            <w:szCs w:val="20"/>
          </w:rPr>
          <w:t xml:space="preserve">გრაფიკი # 34. </w:t>
        </w:r>
        <w:r w:rsidR="002B0781" w:rsidRPr="00282677">
          <w:rPr>
            <w:rStyle w:val="Hyperlink"/>
            <w:rFonts w:ascii="Sylfaen" w:hAnsi="Sylfaen"/>
            <w:noProof/>
            <w:sz w:val="20"/>
            <w:szCs w:val="20"/>
            <w:lang w:val="ka-GE" w:eastAsia="en-GB"/>
          </w:rPr>
          <w:t>რესპონდენტთა სამუშაო სტატუსი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_Toc116845126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76</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7" w:history="1">
        <w:r w:rsidR="002B0781" w:rsidRPr="00282677">
          <w:rPr>
            <w:rStyle w:val="Hyperlink"/>
            <w:rFonts w:ascii="Sylfaen" w:hAnsi="Sylfaen"/>
            <w:noProof/>
            <w:sz w:val="20"/>
            <w:szCs w:val="20"/>
            <w:lang w:val="ka-GE" w:eastAsia="en-GB"/>
          </w:rPr>
          <w:t>გრაფიკი # 35. რესპონდენტის ოჯახური მდგომარეობა / ეროვნება / სოციალური სტატუსი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_Toc116845127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77</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8" w:history="1">
        <w:r w:rsidR="002B0781" w:rsidRPr="00282677">
          <w:rPr>
            <w:rStyle w:val="Hyperlink"/>
            <w:rFonts w:ascii="Sylfaen" w:hAnsi="Sylfaen"/>
            <w:noProof/>
            <w:sz w:val="20"/>
            <w:szCs w:val="20"/>
          </w:rPr>
          <w:t xml:space="preserve">გრაფიკი # 36. </w:t>
        </w:r>
        <w:r w:rsidR="002B0781" w:rsidRPr="00282677">
          <w:rPr>
            <w:rStyle w:val="Hyperlink"/>
            <w:rFonts w:ascii="Sylfaen" w:hAnsi="Sylfaen" w:cs="Sylfaen"/>
            <w:noProof/>
            <w:sz w:val="20"/>
            <w:szCs w:val="20"/>
          </w:rPr>
          <w:t>გთხოვთ გაგვიზიაროთ, ქვემოთ ჩამოთვლილთაგან, რომელი</w:t>
        </w:r>
        <w:r w:rsidR="002B0781" w:rsidRPr="00282677">
          <w:rPr>
            <w:rStyle w:val="Hyperlink"/>
            <w:rFonts w:ascii="Sylfaen" w:hAnsi="Sylfaen"/>
            <w:noProof/>
            <w:sz w:val="20"/>
            <w:szCs w:val="20"/>
          </w:rPr>
          <w:t xml:space="preserve"> </w:t>
        </w:r>
        <w:r w:rsidR="002B0781" w:rsidRPr="00282677">
          <w:rPr>
            <w:rStyle w:val="Hyperlink"/>
            <w:rFonts w:ascii="Sylfaen" w:hAnsi="Sylfaen" w:cs="Sylfaen"/>
            <w:noProof/>
            <w:sz w:val="20"/>
            <w:szCs w:val="20"/>
          </w:rPr>
          <w:t>აღწერს</w:t>
        </w:r>
        <w:r w:rsidR="002B0781" w:rsidRPr="00282677">
          <w:rPr>
            <w:rStyle w:val="Hyperlink"/>
            <w:rFonts w:ascii="Sylfaen" w:hAnsi="Sylfaen"/>
            <w:noProof/>
            <w:sz w:val="20"/>
            <w:szCs w:val="20"/>
          </w:rPr>
          <w:t xml:space="preserve"> </w:t>
        </w:r>
        <w:r w:rsidR="002B0781" w:rsidRPr="00282677">
          <w:rPr>
            <w:rStyle w:val="Hyperlink"/>
            <w:rFonts w:ascii="Sylfaen" w:hAnsi="Sylfaen" w:cs="Sylfaen"/>
            <w:noProof/>
            <w:sz w:val="20"/>
            <w:szCs w:val="20"/>
          </w:rPr>
          <w:t>ყველაზე</w:t>
        </w:r>
        <w:r w:rsidR="002B0781" w:rsidRPr="00282677">
          <w:rPr>
            <w:rStyle w:val="Hyperlink"/>
            <w:rFonts w:ascii="Sylfaen" w:hAnsi="Sylfaen"/>
            <w:noProof/>
            <w:sz w:val="20"/>
            <w:szCs w:val="20"/>
          </w:rPr>
          <w:t xml:space="preserve"> </w:t>
        </w:r>
        <w:r w:rsidR="002B0781" w:rsidRPr="00282677">
          <w:rPr>
            <w:rStyle w:val="Hyperlink"/>
            <w:rFonts w:ascii="Sylfaen" w:hAnsi="Sylfaen" w:cs="Sylfaen"/>
            <w:noProof/>
            <w:sz w:val="20"/>
            <w:szCs w:val="20"/>
          </w:rPr>
          <w:t>უკეთ</w:t>
        </w:r>
        <w:r w:rsidR="002B0781" w:rsidRPr="00282677">
          <w:rPr>
            <w:rStyle w:val="Hyperlink"/>
            <w:rFonts w:ascii="Sylfaen" w:hAnsi="Sylfaen"/>
            <w:noProof/>
            <w:sz w:val="20"/>
            <w:szCs w:val="20"/>
          </w:rPr>
          <w:t xml:space="preserve"> </w:t>
        </w:r>
        <w:r w:rsidR="002B0781" w:rsidRPr="00282677">
          <w:rPr>
            <w:rStyle w:val="Hyperlink"/>
            <w:rFonts w:ascii="Sylfaen" w:hAnsi="Sylfaen" w:cs="Sylfaen"/>
            <w:noProof/>
            <w:sz w:val="20"/>
            <w:szCs w:val="20"/>
          </w:rPr>
          <w:t>თქვენს</w:t>
        </w:r>
        <w:r w:rsidR="002B0781" w:rsidRPr="00282677">
          <w:rPr>
            <w:rStyle w:val="Hyperlink"/>
            <w:rFonts w:ascii="Sylfaen" w:hAnsi="Sylfaen"/>
            <w:noProof/>
            <w:sz w:val="20"/>
            <w:szCs w:val="20"/>
          </w:rPr>
          <w:t xml:space="preserve"> </w:t>
        </w:r>
        <w:r w:rsidR="002B0781" w:rsidRPr="00282677">
          <w:rPr>
            <w:rStyle w:val="Hyperlink"/>
            <w:rFonts w:ascii="Sylfaen" w:hAnsi="Sylfaen" w:cs="Sylfaen"/>
            <w:noProof/>
            <w:sz w:val="20"/>
            <w:szCs w:val="20"/>
          </w:rPr>
          <w:t>ოჯახს</w:t>
        </w:r>
        <w:r w:rsidR="002B0781" w:rsidRPr="00282677">
          <w:rPr>
            <w:rStyle w:val="Hyperlink"/>
            <w:rFonts w:ascii="Sylfaen" w:hAnsi="Sylfaen"/>
            <w:noProof/>
            <w:sz w:val="20"/>
            <w:szCs w:val="20"/>
          </w:rPr>
          <w:t>?</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_Toc116845128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29" w:history="1">
        <w:r w:rsidR="002B0781" w:rsidRPr="00282677">
          <w:rPr>
            <w:rStyle w:val="Hyperlink"/>
            <w:rFonts w:ascii="Sylfaen" w:hAnsi="Sylfaen"/>
            <w:noProof/>
            <w:sz w:val="20"/>
            <w:szCs w:val="20"/>
          </w:rPr>
          <w:t xml:space="preserve">გრაფიკი # 37. </w:t>
        </w:r>
        <w:r w:rsidR="002B0781" w:rsidRPr="00282677">
          <w:rPr>
            <w:rStyle w:val="Hyperlink"/>
            <w:rFonts w:ascii="Sylfaen" w:hAnsi="Sylfaen" w:cs="Sylfaen"/>
            <w:noProof/>
            <w:sz w:val="20"/>
            <w:szCs w:val="20"/>
          </w:rPr>
          <w:t>გთხოვთ გაგვიზიაროთ, ყველა წყაროს გათვალისწინებით, ძირითადად ვისზე ხართ ფინანსურად დამოკიდებული?</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_Toc116845129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78</w:t>
        </w:r>
        <w:r w:rsidR="002B0781" w:rsidRPr="00282677">
          <w:rPr>
            <w:rFonts w:ascii="Sylfaen" w:hAnsi="Sylfaen"/>
            <w:noProof/>
            <w:webHidden/>
            <w:sz w:val="20"/>
            <w:szCs w:val="20"/>
          </w:rPr>
          <w:fldChar w:fldCharType="end"/>
        </w:r>
      </w:hyperlink>
      <w:r w:rsidR="002B0781" w:rsidRPr="00282677">
        <w:rPr>
          <w:rStyle w:val="Hyperlink"/>
          <w:rFonts w:ascii="Sylfaen" w:hAnsi="Sylfaen"/>
          <w:noProof/>
          <w:sz w:val="20"/>
          <w:szCs w:val="20"/>
        </w:rPr>
        <w:br/>
      </w:r>
      <w:hyperlink w:anchor="_Toc116845130" w:history="1">
        <w:r w:rsidR="002B0781" w:rsidRPr="00282677">
          <w:rPr>
            <w:rStyle w:val="Hyperlink"/>
            <w:rFonts w:ascii="Sylfaen" w:hAnsi="Sylfaen"/>
            <w:noProof/>
            <w:sz w:val="20"/>
            <w:szCs w:val="20"/>
          </w:rPr>
          <w:t xml:space="preserve">გრაფიკი # 38. </w:t>
        </w:r>
        <w:r w:rsidR="002B0781" w:rsidRPr="00282677">
          <w:rPr>
            <w:rStyle w:val="Hyperlink"/>
            <w:rFonts w:ascii="Sylfaen" w:hAnsi="Sylfaen" w:cs="Sylfaen"/>
            <w:noProof/>
            <w:sz w:val="20"/>
            <w:szCs w:val="20"/>
          </w:rPr>
          <w:t>რამდენს</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შეადგენს</w:t>
        </w:r>
        <w:r w:rsidR="002B0781" w:rsidRPr="00282677">
          <w:rPr>
            <w:rStyle w:val="Hyperlink"/>
            <w:rFonts w:ascii="Sylfaen" w:hAnsi="Sylfaen" w:cs="Arial"/>
            <w:noProof/>
            <w:sz w:val="20"/>
            <w:szCs w:val="20"/>
          </w:rPr>
          <w:t xml:space="preserve"> პირადად </w:t>
        </w:r>
        <w:r w:rsidR="002B0781" w:rsidRPr="00282677">
          <w:rPr>
            <w:rStyle w:val="Hyperlink"/>
            <w:rFonts w:ascii="Sylfaen" w:hAnsi="Sylfaen" w:cs="Sylfaen"/>
            <w:noProof/>
            <w:sz w:val="20"/>
            <w:szCs w:val="20"/>
          </w:rPr>
          <w:t>თქვენი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ყოველთვიური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შემოსავალი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ნებისმიერი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ფულადი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შემოსავლის [მაგ. გზავნილები, ხელფასი, საჩუქარი]</w:t>
        </w:r>
        <w:r w:rsidR="002B0781" w:rsidRPr="00282677">
          <w:rPr>
            <w:rStyle w:val="Hyperlink"/>
            <w:rFonts w:ascii="Sylfaen" w:hAnsi="Sylfaen" w:cs="Arial"/>
            <w:noProof/>
            <w:sz w:val="20"/>
            <w:szCs w:val="20"/>
          </w:rPr>
          <w:t xml:space="preserve"> </w:t>
        </w:r>
        <w:r w:rsidR="002B0781" w:rsidRPr="00282677">
          <w:rPr>
            <w:rStyle w:val="Hyperlink"/>
            <w:rFonts w:ascii="Sylfaen" w:hAnsi="Sylfaen" w:cs="Sylfaen"/>
            <w:noProof/>
            <w:sz w:val="20"/>
            <w:szCs w:val="20"/>
          </w:rPr>
          <w:t>ჩათვლით?</w:t>
        </w:r>
        <w:r w:rsidR="002B0781" w:rsidRPr="00282677">
          <w:rPr>
            <w:rFonts w:ascii="Sylfaen" w:hAnsi="Sylfaen"/>
            <w:noProof/>
            <w:webHidden/>
            <w:sz w:val="20"/>
            <w:szCs w:val="20"/>
          </w:rPr>
          <w:tab/>
        </w:r>
        <w:r w:rsidR="002B0781" w:rsidRPr="00282677">
          <w:rPr>
            <w:rFonts w:ascii="Sylfaen" w:hAnsi="Sylfaen"/>
            <w:noProof/>
            <w:webHidden/>
            <w:sz w:val="20"/>
            <w:szCs w:val="20"/>
          </w:rPr>
          <w:fldChar w:fldCharType="begin"/>
        </w:r>
        <w:r w:rsidR="002B0781" w:rsidRPr="00282677">
          <w:rPr>
            <w:rFonts w:ascii="Sylfaen" w:hAnsi="Sylfaen"/>
            <w:noProof/>
            <w:webHidden/>
            <w:sz w:val="20"/>
            <w:szCs w:val="20"/>
          </w:rPr>
          <w:instrText xml:space="preserve"> PAGEREF _Toc116845130 \h </w:instrText>
        </w:r>
        <w:r w:rsidR="002B0781" w:rsidRPr="00282677">
          <w:rPr>
            <w:rFonts w:ascii="Sylfaen" w:hAnsi="Sylfaen"/>
            <w:noProof/>
            <w:webHidden/>
            <w:sz w:val="20"/>
            <w:szCs w:val="20"/>
          </w:rPr>
        </w:r>
        <w:r w:rsidR="002B0781" w:rsidRPr="00282677">
          <w:rPr>
            <w:rFonts w:ascii="Sylfaen" w:hAnsi="Sylfaen"/>
            <w:noProof/>
            <w:webHidden/>
            <w:sz w:val="20"/>
            <w:szCs w:val="20"/>
          </w:rPr>
          <w:fldChar w:fldCharType="separate"/>
        </w:r>
        <w:r w:rsidR="00885055" w:rsidRPr="00282677">
          <w:rPr>
            <w:rFonts w:ascii="Sylfaen" w:hAnsi="Sylfaen"/>
            <w:noProof/>
            <w:webHidden/>
            <w:sz w:val="20"/>
            <w:szCs w:val="20"/>
          </w:rPr>
          <w:t>79</w:t>
        </w:r>
        <w:r w:rsidR="002B0781" w:rsidRPr="00282677">
          <w:rPr>
            <w:rFonts w:ascii="Sylfaen" w:hAnsi="Sylfaen"/>
            <w:noProof/>
            <w:webHidden/>
            <w:sz w:val="20"/>
            <w:szCs w:val="20"/>
          </w:rPr>
          <w:fldChar w:fldCharType="end"/>
        </w:r>
      </w:hyperlink>
    </w:p>
    <w:p w14:paraId="1F154A53" w14:textId="6D297E29" w:rsidR="003B2C30" w:rsidRPr="00282677" w:rsidRDefault="003B2C30" w:rsidP="002B0781">
      <w:pPr>
        <w:spacing w:before="0" w:beforeAutospacing="0"/>
        <w:ind w:right="60"/>
        <w:jc w:val="left"/>
        <w:rPr>
          <w:rFonts w:ascii="Sylfaen" w:hAnsi="Sylfaen" w:cstheme="minorHAnsi"/>
          <w:sz w:val="19"/>
          <w:szCs w:val="19"/>
          <w:lang w:val="ka-GE"/>
        </w:rPr>
      </w:pPr>
      <w:r w:rsidRPr="00282677">
        <w:rPr>
          <w:rFonts w:ascii="Sylfaen" w:hAnsi="Sylfaen" w:cstheme="minorHAnsi"/>
          <w:sz w:val="20"/>
          <w:szCs w:val="20"/>
          <w:lang w:val="ka-GE"/>
        </w:rPr>
        <w:fldChar w:fldCharType="end"/>
      </w:r>
    </w:p>
    <w:p w14:paraId="7455BEFF" w14:textId="5FABEEF5" w:rsidR="0064733E" w:rsidRPr="00282677" w:rsidRDefault="003B2C30" w:rsidP="00F95126">
      <w:pPr>
        <w:spacing w:before="0" w:beforeAutospacing="0"/>
        <w:ind w:right="60"/>
        <w:rPr>
          <w:rFonts w:ascii="Sylfaen" w:hAnsi="Sylfaen" w:cstheme="minorHAnsi"/>
          <w:color w:val="17004C"/>
          <w:szCs w:val="18"/>
          <w:lang w:val="ka-GE"/>
        </w:rPr>
      </w:pPr>
      <w:r w:rsidRPr="00282677">
        <w:rPr>
          <w:rFonts w:ascii="Sylfaen" w:hAnsi="Sylfaen" w:cstheme="minorHAnsi"/>
          <w:color w:val="17004C"/>
          <w:szCs w:val="18"/>
          <w:lang w:val="ka-GE"/>
        </w:rPr>
        <w:t>ცხრილების სარჩევი</w:t>
      </w:r>
    </w:p>
    <w:p w14:paraId="05494C06" w14:textId="22AD27E6" w:rsidR="003B2C30" w:rsidRPr="00282677" w:rsidRDefault="003B2C30" w:rsidP="003B2C30">
      <w:pPr>
        <w:pStyle w:val="TableofFigures"/>
        <w:tabs>
          <w:tab w:val="right" w:leader="dot" w:pos="9350"/>
        </w:tabs>
        <w:spacing w:before="0" w:beforeAutospacing="0"/>
        <w:jc w:val="left"/>
        <w:rPr>
          <w:rStyle w:val="Hyperlink"/>
          <w:rFonts w:ascii="Sylfaen" w:hAnsi="Sylfaen"/>
          <w:noProof/>
          <w:sz w:val="20"/>
          <w:szCs w:val="20"/>
          <w:lang w:val="ka-GE"/>
        </w:rPr>
      </w:pPr>
      <w:r w:rsidRPr="00282677">
        <w:rPr>
          <w:rStyle w:val="Hyperlink"/>
          <w:rFonts w:ascii="Sylfaen" w:hAnsi="Sylfaen"/>
          <w:noProof/>
          <w:sz w:val="20"/>
          <w:szCs w:val="20"/>
        </w:rPr>
        <w:fldChar w:fldCharType="begin"/>
      </w:r>
      <w:r w:rsidRPr="00282677">
        <w:rPr>
          <w:rStyle w:val="Hyperlink"/>
          <w:rFonts w:ascii="Sylfaen" w:hAnsi="Sylfaen"/>
          <w:noProof/>
          <w:sz w:val="20"/>
          <w:szCs w:val="20"/>
        </w:rPr>
        <w:instrText xml:space="preserve"> TOC \h \z \c "ცხრილი #" </w:instrText>
      </w:r>
      <w:r w:rsidRPr="00282677">
        <w:rPr>
          <w:rStyle w:val="Hyperlink"/>
          <w:rFonts w:ascii="Sylfaen" w:hAnsi="Sylfaen"/>
          <w:noProof/>
          <w:sz w:val="20"/>
          <w:szCs w:val="20"/>
        </w:rPr>
        <w:fldChar w:fldCharType="separate"/>
      </w:r>
      <w:hyperlink w:anchor="_Toc116561210" w:history="1">
        <w:r w:rsidRPr="00282677">
          <w:rPr>
            <w:rStyle w:val="Hyperlink"/>
            <w:rFonts w:ascii="Sylfaen" w:hAnsi="Sylfaen"/>
            <w:noProof/>
            <w:sz w:val="20"/>
            <w:szCs w:val="20"/>
            <w:lang w:val="ka-GE"/>
          </w:rPr>
          <w:t>ცხრილი # 1. შერჩევის ზომის გადანაწილება ასაკისა და სქესის მიხედვით</w:t>
        </w:r>
        <w:r w:rsidRPr="00282677">
          <w:rPr>
            <w:rStyle w:val="Hyperlink"/>
            <w:rFonts w:ascii="Sylfaen" w:hAnsi="Sylfaen"/>
            <w:noProof/>
            <w:webHidden/>
            <w:sz w:val="20"/>
            <w:szCs w:val="20"/>
            <w:lang w:val="ka-GE"/>
          </w:rPr>
          <w:tab/>
        </w:r>
        <w:r w:rsidRPr="00282677">
          <w:rPr>
            <w:rStyle w:val="Hyperlink"/>
            <w:rFonts w:ascii="Sylfaen" w:hAnsi="Sylfaen"/>
            <w:noProof/>
            <w:webHidden/>
            <w:sz w:val="20"/>
            <w:szCs w:val="20"/>
            <w:lang w:val="ka-GE"/>
          </w:rPr>
          <w:fldChar w:fldCharType="begin"/>
        </w:r>
        <w:r w:rsidRPr="00282677">
          <w:rPr>
            <w:rStyle w:val="Hyperlink"/>
            <w:rFonts w:ascii="Sylfaen" w:hAnsi="Sylfaen"/>
            <w:noProof/>
            <w:webHidden/>
            <w:sz w:val="20"/>
            <w:szCs w:val="20"/>
            <w:lang w:val="ka-GE"/>
          </w:rPr>
          <w:instrText xml:space="preserve"> PAGEREF _Toc116561210 \h </w:instrText>
        </w:r>
        <w:r w:rsidRPr="00282677">
          <w:rPr>
            <w:rStyle w:val="Hyperlink"/>
            <w:rFonts w:ascii="Sylfaen" w:hAnsi="Sylfaen"/>
            <w:noProof/>
            <w:webHidden/>
            <w:sz w:val="20"/>
            <w:szCs w:val="20"/>
            <w:lang w:val="ka-GE"/>
          </w:rPr>
        </w:r>
        <w:r w:rsidRPr="00282677">
          <w:rPr>
            <w:rStyle w:val="Hyperlink"/>
            <w:rFonts w:ascii="Sylfaen" w:hAnsi="Sylfaen"/>
            <w:noProof/>
            <w:webHidden/>
            <w:sz w:val="20"/>
            <w:szCs w:val="20"/>
            <w:lang w:val="ka-GE"/>
          </w:rPr>
          <w:fldChar w:fldCharType="separate"/>
        </w:r>
        <w:r w:rsidR="00885055" w:rsidRPr="00282677">
          <w:rPr>
            <w:rStyle w:val="Hyperlink"/>
            <w:rFonts w:ascii="Sylfaen" w:hAnsi="Sylfaen"/>
            <w:noProof/>
            <w:webHidden/>
            <w:sz w:val="20"/>
            <w:szCs w:val="20"/>
            <w:lang w:val="ka-GE"/>
          </w:rPr>
          <w:t>13</w:t>
        </w:r>
        <w:r w:rsidRPr="00282677">
          <w:rPr>
            <w:rStyle w:val="Hyperlink"/>
            <w:rFonts w:ascii="Sylfaen" w:hAnsi="Sylfaen"/>
            <w:noProof/>
            <w:webHidden/>
            <w:sz w:val="20"/>
            <w:szCs w:val="20"/>
            <w:lang w:val="ka-GE"/>
          </w:rPr>
          <w:fldChar w:fldCharType="end"/>
        </w:r>
      </w:hyperlink>
      <w:r w:rsidRPr="00282677">
        <w:rPr>
          <w:rStyle w:val="Hyperlink"/>
          <w:rFonts w:ascii="Sylfaen" w:hAnsi="Sylfaen"/>
          <w:noProof/>
          <w:sz w:val="20"/>
          <w:szCs w:val="20"/>
          <w:lang w:val="ka-GE"/>
        </w:rPr>
        <w:br/>
      </w:r>
      <w:hyperlink w:anchor="_Toc116561211" w:history="1">
        <w:r w:rsidRPr="00282677">
          <w:rPr>
            <w:rStyle w:val="Hyperlink"/>
            <w:rFonts w:ascii="Sylfaen" w:hAnsi="Sylfaen"/>
            <w:noProof/>
            <w:sz w:val="20"/>
            <w:szCs w:val="20"/>
            <w:lang w:val="ka-GE"/>
          </w:rPr>
          <w:t>ცხრილი # 2. რაოდენობრივი კვლევის დიზაინი</w:t>
        </w:r>
        <w:r w:rsidRPr="00282677">
          <w:rPr>
            <w:rStyle w:val="Hyperlink"/>
            <w:rFonts w:ascii="Sylfaen" w:hAnsi="Sylfaen"/>
            <w:noProof/>
            <w:webHidden/>
            <w:sz w:val="20"/>
            <w:szCs w:val="20"/>
            <w:lang w:val="ka-GE"/>
          </w:rPr>
          <w:tab/>
        </w:r>
        <w:r w:rsidRPr="00282677">
          <w:rPr>
            <w:rStyle w:val="Hyperlink"/>
            <w:rFonts w:ascii="Sylfaen" w:hAnsi="Sylfaen"/>
            <w:noProof/>
            <w:webHidden/>
            <w:sz w:val="20"/>
            <w:szCs w:val="20"/>
            <w:lang w:val="ka-GE"/>
          </w:rPr>
          <w:fldChar w:fldCharType="begin"/>
        </w:r>
        <w:r w:rsidRPr="00282677">
          <w:rPr>
            <w:rStyle w:val="Hyperlink"/>
            <w:rFonts w:ascii="Sylfaen" w:hAnsi="Sylfaen"/>
            <w:noProof/>
            <w:webHidden/>
            <w:sz w:val="20"/>
            <w:szCs w:val="20"/>
            <w:lang w:val="ka-GE"/>
          </w:rPr>
          <w:instrText xml:space="preserve"> PAGEREF _Toc116561211 \h </w:instrText>
        </w:r>
        <w:r w:rsidRPr="00282677">
          <w:rPr>
            <w:rStyle w:val="Hyperlink"/>
            <w:rFonts w:ascii="Sylfaen" w:hAnsi="Sylfaen"/>
            <w:noProof/>
            <w:webHidden/>
            <w:sz w:val="20"/>
            <w:szCs w:val="20"/>
            <w:lang w:val="ka-GE"/>
          </w:rPr>
        </w:r>
        <w:r w:rsidRPr="00282677">
          <w:rPr>
            <w:rStyle w:val="Hyperlink"/>
            <w:rFonts w:ascii="Sylfaen" w:hAnsi="Sylfaen"/>
            <w:noProof/>
            <w:webHidden/>
            <w:sz w:val="20"/>
            <w:szCs w:val="20"/>
            <w:lang w:val="ka-GE"/>
          </w:rPr>
          <w:fldChar w:fldCharType="separate"/>
        </w:r>
        <w:r w:rsidR="00885055" w:rsidRPr="00282677">
          <w:rPr>
            <w:rStyle w:val="Hyperlink"/>
            <w:rFonts w:ascii="Sylfaen" w:hAnsi="Sylfaen"/>
            <w:noProof/>
            <w:webHidden/>
            <w:sz w:val="20"/>
            <w:szCs w:val="20"/>
            <w:lang w:val="ka-GE"/>
          </w:rPr>
          <w:t>13</w:t>
        </w:r>
        <w:r w:rsidRPr="00282677">
          <w:rPr>
            <w:rStyle w:val="Hyperlink"/>
            <w:rFonts w:ascii="Sylfaen" w:hAnsi="Sylfaen"/>
            <w:noProof/>
            <w:webHidden/>
            <w:sz w:val="20"/>
            <w:szCs w:val="20"/>
            <w:lang w:val="ka-GE"/>
          </w:rPr>
          <w:fldChar w:fldCharType="end"/>
        </w:r>
      </w:hyperlink>
      <w:r w:rsidRPr="00282677">
        <w:rPr>
          <w:rStyle w:val="Hyperlink"/>
          <w:rFonts w:ascii="Sylfaen" w:hAnsi="Sylfaen"/>
          <w:noProof/>
          <w:sz w:val="20"/>
          <w:szCs w:val="20"/>
          <w:lang w:val="ka-GE"/>
        </w:rPr>
        <w:br/>
      </w:r>
      <w:hyperlink w:anchor="_Toc116561212" w:history="1">
        <w:r w:rsidRPr="00282677">
          <w:rPr>
            <w:rStyle w:val="Hyperlink"/>
            <w:rFonts w:ascii="Sylfaen" w:hAnsi="Sylfaen"/>
            <w:noProof/>
            <w:sz w:val="20"/>
            <w:szCs w:val="20"/>
            <w:lang w:val="ka-GE"/>
          </w:rPr>
          <w:t>ცხრილი # 3. თვისებრივი კვლევის დიზაინი</w:t>
        </w:r>
        <w:r w:rsidRPr="00282677">
          <w:rPr>
            <w:rStyle w:val="Hyperlink"/>
            <w:rFonts w:ascii="Sylfaen" w:hAnsi="Sylfaen"/>
            <w:noProof/>
            <w:webHidden/>
            <w:sz w:val="20"/>
            <w:szCs w:val="20"/>
            <w:lang w:val="ka-GE"/>
          </w:rPr>
          <w:tab/>
        </w:r>
        <w:r w:rsidRPr="00282677">
          <w:rPr>
            <w:rStyle w:val="Hyperlink"/>
            <w:rFonts w:ascii="Sylfaen" w:hAnsi="Sylfaen"/>
            <w:noProof/>
            <w:webHidden/>
            <w:sz w:val="20"/>
            <w:szCs w:val="20"/>
            <w:lang w:val="ka-GE"/>
          </w:rPr>
          <w:fldChar w:fldCharType="begin"/>
        </w:r>
        <w:r w:rsidRPr="00282677">
          <w:rPr>
            <w:rStyle w:val="Hyperlink"/>
            <w:rFonts w:ascii="Sylfaen" w:hAnsi="Sylfaen"/>
            <w:noProof/>
            <w:webHidden/>
            <w:sz w:val="20"/>
            <w:szCs w:val="20"/>
            <w:lang w:val="ka-GE"/>
          </w:rPr>
          <w:instrText xml:space="preserve"> PAGEREF _Toc116561212 \h </w:instrText>
        </w:r>
        <w:r w:rsidRPr="00282677">
          <w:rPr>
            <w:rStyle w:val="Hyperlink"/>
            <w:rFonts w:ascii="Sylfaen" w:hAnsi="Sylfaen"/>
            <w:noProof/>
            <w:webHidden/>
            <w:sz w:val="20"/>
            <w:szCs w:val="20"/>
            <w:lang w:val="ka-GE"/>
          </w:rPr>
        </w:r>
        <w:r w:rsidRPr="00282677">
          <w:rPr>
            <w:rStyle w:val="Hyperlink"/>
            <w:rFonts w:ascii="Sylfaen" w:hAnsi="Sylfaen"/>
            <w:noProof/>
            <w:webHidden/>
            <w:sz w:val="20"/>
            <w:szCs w:val="20"/>
            <w:lang w:val="ka-GE"/>
          </w:rPr>
          <w:fldChar w:fldCharType="separate"/>
        </w:r>
        <w:r w:rsidR="00885055" w:rsidRPr="00282677">
          <w:rPr>
            <w:rStyle w:val="Hyperlink"/>
            <w:rFonts w:ascii="Sylfaen" w:hAnsi="Sylfaen"/>
            <w:noProof/>
            <w:webHidden/>
            <w:sz w:val="20"/>
            <w:szCs w:val="20"/>
            <w:lang w:val="ka-GE"/>
          </w:rPr>
          <w:t>14</w:t>
        </w:r>
        <w:r w:rsidRPr="00282677">
          <w:rPr>
            <w:rStyle w:val="Hyperlink"/>
            <w:rFonts w:ascii="Sylfaen" w:hAnsi="Sylfaen"/>
            <w:noProof/>
            <w:webHidden/>
            <w:sz w:val="20"/>
            <w:szCs w:val="20"/>
            <w:lang w:val="ka-GE"/>
          </w:rPr>
          <w:fldChar w:fldCharType="end"/>
        </w:r>
      </w:hyperlink>
      <w:r w:rsidRPr="00282677">
        <w:rPr>
          <w:rStyle w:val="Hyperlink"/>
          <w:rFonts w:ascii="Sylfaen" w:hAnsi="Sylfaen"/>
          <w:noProof/>
          <w:sz w:val="20"/>
          <w:szCs w:val="20"/>
          <w:lang w:val="ka-GE"/>
        </w:rPr>
        <w:br/>
      </w:r>
      <w:hyperlink w:anchor="_Toc116561213" w:history="1">
        <w:r w:rsidRPr="00282677">
          <w:rPr>
            <w:rStyle w:val="Hyperlink"/>
            <w:rFonts w:ascii="Sylfaen" w:hAnsi="Sylfaen"/>
            <w:noProof/>
            <w:sz w:val="20"/>
            <w:szCs w:val="20"/>
            <w:lang w:val="ka-GE"/>
          </w:rPr>
          <w:t>ცხრილი # 4. რესპონდენტთა შეფასებით, ბათუმში მათი თანატოლი ახალგაზრდების პრობლემები ასაკის ჭრილში</w:t>
        </w:r>
        <w:r w:rsidRPr="00282677">
          <w:rPr>
            <w:rStyle w:val="Hyperlink"/>
            <w:rFonts w:ascii="Sylfaen" w:hAnsi="Sylfaen"/>
            <w:noProof/>
            <w:webHidden/>
            <w:sz w:val="20"/>
            <w:szCs w:val="20"/>
            <w:lang w:val="ka-GE"/>
          </w:rPr>
          <w:tab/>
        </w:r>
        <w:r w:rsidRPr="00282677">
          <w:rPr>
            <w:rStyle w:val="Hyperlink"/>
            <w:rFonts w:ascii="Sylfaen" w:hAnsi="Sylfaen"/>
            <w:noProof/>
            <w:webHidden/>
            <w:sz w:val="20"/>
            <w:szCs w:val="20"/>
            <w:lang w:val="ka-GE"/>
          </w:rPr>
          <w:fldChar w:fldCharType="begin"/>
        </w:r>
        <w:r w:rsidRPr="00282677">
          <w:rPr>
            <w:rStyle w:val="Hyperlink"/>
            <w:rFonts w:ascii="Sylfaen" w:hAnsi="Sylfaen"/>
            <w:noProof/>
            <w:webHidden/>
            <w:sz w:val="20"/>
            <w:szCs w:val="20"/>
            <w:lang w:val="ka-GE"/>
          </w:rPr>
          <w:instrText xml:space="preserve"> PAGEREF _Toc116561213 \h </w:instrText>
        </w:r>
        <w:r w:rsidRPr="00282677">
          <w:rPr>
            <w:rStyle w:val="Hyperlink"/>
            <w:rFonts w:ascii="Sylfaen" w:hAnsi="Sylfaen"/>
            <w:noProof/>
            <w:webHidden/>
            <w:sz w:val="20"/>
            <w:szCs w:val="20"/>
            <w:lang w:val="ka-GE"/>
          </w:rPr>
        </w:r>
        <w:r w:rsidRPr="00282677">
          <w:rPr>
            <w:rStyle w:val="Hyperlink"/>
            <w:rFonts w:ascii="Sylfaen" w:hAnsi="Sylfaen"/>
            <w:noProof/>
            <w:webHidden/>
            <w:sz w:val="20"/>
            <w:szCs w:val="20"/>
            <w:lang w:val="ka-GE"/>
          </w:rPr>
          <w:fldChar w:fldCharType="separate"/>
        </w:r>
        <w:r w:rsidR="00885055" w:rsidRPr="00282677">
          <w:rPr>
            <w:rStyle w:val="Hyperlink"/>
            <w:rFonts w:ascii="Sylfaen" w:hAnsi="Sylfaen"/>
            <w:noProof/>
            <w:webHidden/>
            <w:sz w:val="20"/>
            <w:szCs w:val="20"/>
            <w:lang w:val="ka-GE"/>
          </w:rPr>
          <w:t>38</w:t>
        </w:r>
        <w:r w:rsidRPr="00282677">
          <w:rPr>
            <w:rStyle w:val="Hyperlink"/>
            <w:rFonts w:ascii="Sylfaen" w:hAnsi="Sylfaen"/>
            <w:noProof/>
            <w:webHidden/>
            <w:sz w:val="20"/>
            <w:szCs w:val="20"/>
            <w:lang w:val="ka-GE"/>
          </w:rPr>
          <w:fldChar w:fldCharType="end"/>
        </w:r>
      </w:hyperlink>
    </w:p>
    <w:p w14:paraId="1AE28D73" w14:textId="77777777" w:rsidR="003B2C30" w:rsidRPr="00282677" w:rsidRDefault="003B2C30" w:rsidP="003B2C30">
      <w:pPr>
        <w:rPr>
          <w:rFonts w:ascii="Sylfaen" w:hAnsi="Sylfaen"/>
          <w:noProof/>
          <w:sz w:val="20"/>
          <w:szCs w:val="20"/>
          <w:lang w:val="ka-GE"/>
        </w:rPr>
      </w:pPr>
    </w:p>
    <w:p w14:paraId="3EBDDB23" w14:textId="189FFEC4" w:rsidR="003B2C30" w:rsidRPr="00282677" w:rsidRDefault="003B2C30" w:rsidP="003B2C30">
      <w:pPr>
        <w:pStyle w:val="TableofFigures"/>
        <w:tabs>
          <w:tab w:val="right" w:leader="dot" w:pos="9350"/>
        </w:tabs>
        <w:spacing w:before="0" w:beforeAutospacing="0"/>
        <w:jc w:val="left"/>
        <w:rPr>
          <w:rStyle w:val="Hyperlink"/>
          <w:rFonts w:ascii="Sylfaen" w:hAnsi="Sylfaen"/>
          <w:noProof/>
          <w:sz w:val="19"/>
          <w:szCs w:val="19"/>
        </w:rPr>
      </w:pPr>
      <w:r w:rsidRPr="00282677">
        <w:rPr>
          <w:rStyle w:val="Hyperlink"/>
          <w:rFonts w:ascii="Sylfaen" w:hAnsi="Sylfaen"/>
          <w:noProof/>
          <w:sz w:val="20"/>
          <w:szCs w:val="20"/>
        </w:rPr>
        <w:fldChar w:fldCharType="end"/>
      </w:r>
    </w:p>
    <w:p w14:paraId="333C59CC" w14:textId="486213ED" w:rsidR="00570576" w:rsidRPr="00282677" w:rsidRDefault="00570576" w:rsidP="003B2C30">
      <w:pPr>
        <w:pStyle w:val="TableofFigures"/>
        <w:tabs>
          <w:tab w:val="right" w:leader="dot" w:pos="9350"/>
        </w:tabs>
        <w:spacing w:before="0" w:beforeAutospacing="0"/>
        <w:jc w:val="left"/>
        <w:rPr>
          <w:rStyle w:val="Hyperlink"/>
          <w:rFonts w:ascii="Sylfaen" w:hAnsi="Sylfaen"/>
          <w:noProof/>
          <w:sz w:val="19"/>
          <w:szCs w:val="19"/>
        </w:rPr>
      </w:pPr>
    </w:p>
    <w:p w14:paraId="75A34F59" w14:textId="18EDEB72" w:rsidR="003B2C30" w:rsidRPr="00282677" w:rsidRDefault="003B2C30" w:rsidP="003B2C30">
      <w:pPr>
        <w:rPr>
          <w:rFonts w:ascii="Sylfaen" w:hAnsi="Sylfaen"/>
        </w:rPr>
      </w:pPr>
    </w:p>
    <w:p w14:paraId="7A6E35AC" w14:textId="7EDADFAF" w:rsidR="003B2C30" w:rsidRPr="00282677" w:rsidRDefault="003B2C30" w:rsidP="003B2C30">
      <w:pPr>
        <w:rPr>
          <w:rFonts w:ascii="Sylfaen" w:hAnsi="Sylfaen"/>
        </w:rPr>
      </w:pPr>
    </w:p>
    <w:p w14:paraId="2DC439C8" w14:textId="2CEC4DF6" w:rsidR="003B2C30" w:rsidRPr="00282677" w:rsidRDefault="003B2C30" w:rsidP="003B2C30">
      <w:pPr>
        <w:rPr>
          <w:rFonts w:ascii="Sylfaen" w:hAnsi="Sylfaen"/>
        </w:rPr>
      </w:pPr>
    </w:p>
    <w:p w14:paraId="0077AA97" w14:textId="384B9999" w:rsidR="003B2C30" w:rsidRPr="00282677" w:rsidRDefault="003B2C30" w:rsidP="003B2C30">
      <w:pPr>
        <w:rPr>
          <w:rFonts w:ascii="Sylfaen" w:hAnsi="Sylfaen"/>
        </w:rPr>
      </w:pPr>
    </w:p>
    <w:p w14:paraId="47504259" w14:textId="1841BFE3" w:rsidR="003B2C30" w:rsidRPr="00282677" w:rsidRDefault="003B2C30" w:rsidP="003B2C30">
      <w:pPr>
        <w:rPr>
          <w:rFonts w:ascii="Sylfaen" w:hAnsi="Sylfaen"/>
        </w:rPr>
      </w:pPr>
    </w:p>
    <w:p w14:paraId="2D6B28F4" w14:textId="6D0CD123" w:rsidR="002817E5" w:rsidRPr="00282677" w:rsidRDefault="002817E5" w:rsidP="003B2C30">
      <w:pPr>
        <w:rPr>
          <w:rFonts w:ascii="Sylfaen" w:hAnsi="Sylfaen"/>
        </w:rPr>
      </w:pPr>
    </w:p>
    <w:p w14:paraId="1FC01DC2" w14:textId="0A80EBDF" w:rsidR="002817E5" w:rsidRPr="00282677" w:rsidRDefault="002817E5" w:rsidP="003B2C30">
      <w:pPr>
        <w:rPr>
          <w:rFonts w:ascii="Sylfaen" w:hAnsi="Sylfaen"/>
        </w:rPr>
      </w:pPr>
    </w:p>
    <w:p w14:paraId="0EE57792" w14:textId="77777777" w:rsidR="002817E5" w:rsidRPr="00282677" w:rsidRDefault="002817E5" w:rsidP="003B2C30">
      <w:pPr>
        <w:rPr>
          <w:rFonts w:ascii="Sylfaen" w:hAnsi="Sylfaen"/>
        </w:rPr>
      </w:pPr>
    </w:p>
    <w:p w14:paraId="070FF2F1" w14:textId="2F5F6BF7" w:rsidR="003B2C30" w:rsidRPr="00282677" w:rsidRDefault="003B2C30" w:rsidP="003B2C30">
      <w:pPr>
        <w:rPr>
          <w:rFonts w:ascii="Sylfaen" w:hAnsi="Sylfaen"/>
        </w:rPr>
      </w:pPr>
    </w:p>
    <w:p w14:paraId="3BC35B25" w14:textId="225C4112" w:rsidR="00F31108" w:rsidRPr="00282677" w:rsidRDefault="00F31108" w:rsidP="00F95126">
      <w:pPr>
        <w:pStyle w:val="Heading1"/>
        <w:spacing w:before="0" w:beforeAutospacing="0"/>
        <w:rPr>
          <w:rFonts w:ascii="Sylfaen" w:hAnsi="Sylfaen"/>
          <w:b/>
          <w:lang w:val="ka-GE"/>
        </w:rPr>
      </w:pPr>
      <w:bookmarkStart w:id="0" w:name="_Toc116845475"/>
      <w:r w:rsidRPr="00282677">
        <w:rPr>
          <w:rFonts w:ascii="Sylfaen" w:hAnsi="Sylfaen"/>
          <w:b/>
          <w:lang w:val="ka-GE"/>
        </w:rPr>
        <w:t>შესავალი</w:t>
      </w:r>
      <w:bookmarkEnd w:id="0"/>
    </w:p>
    <w:p w14:paraId="37AF034F" w14:textId="60B51A5F" w:rsidR="008D09FA" w:rsidRPr="00282677" w:rsidRDefault="00594A92" w:rsidP="00F95126">
      <w:pPr>
        <w:spacing w:before="0" w:beforeAutospacing="0"/>
        <w:ind w:right="60"/>
        <w:rPr>
          <w:rFonts w:ascii="Sylfaen" w:hAnsi="Sylfaen" w:cstheme="minorHAnsi"/>
          <w:lang w:val="ka-GE"/>
        </w:rPr>
      </w:pPr>
      <w:r w:rsidRPr="00282677">
        <w:rPr>
          <w:rFonts w:ascii="Sylfaen" w:hAnsi="Sylfaen" w:cstheme="minorHAnsi"/>
          <w:lang w:val="ka-GE"/>
        </w:rPr>
        <w:t xml:space="preserve">მოცემული დოკუმენტი წარმოადგენს </w:t>
      </w:r>
      <w:r w:rsidR="00F31108" w:rsidRPr="00282677">
        <w:rPr>
          <w:rFonts w:ascii="Sylfaen" w:hAnsi="Sylfaen" w:cstheme="minorHAnsi"/>
          <w:b/>
          <w:color w:val="17004C"/>
          <w:szCs w:val="20"/>
          <w:lang w:val="ka-GE"/>
        </w:rPr>
        <w:t>ნარატივების კვლევის</w:t>
      </w:r>
      <w:r w:rsidR="00EE3EEA" w:rsidRPr="00282677">
        <w:rPr>
          <w:rFonts w:ascii="Sylfaen" w:hAnsi="Sylfaen" w:cstheme="minorHAnsi"/>
          <w:b/>
          <w:lang w:val="ka-GE"/>
        </w:rPr>
        <w:t xml:space="preserve"> </w:t>
      </w:r>
      <w:r w:rsidR="00AC482D" w:rsidRPr="00282677">
        <w:rPr>
          <w:rFonts w:ascii="Sylfaen" w:hAnsi="Sylfaen" w:cstheme="minorHAnsi"/>
          <w:lang w:val="ka-GE"/>
        </w:rPr>
        <w:t>ანგარიშს</w:t>
      </w:r>
      <w:r w:rsidR="008D09FA" w:rsidRPr="00282677">
        <w:rPr>
          <w:rFonts w:ascii="Sylfaen" w:hAnsi="Sylfaen" w:cstheme="minorHAnsi"/>
          <w:lang w:val="ka-GE"/>
        </w:rPr>
        <w:t xml:space="preserve">, რომელიც მომზადებულია </w:t>
      </w:r>
      <w:r w:rsidR="00F31108" w:rsidRPr="00282677">
        <w:rPr>
          <w:rFonts w:ascii="Sylfaen" w:hAnsi="Sylfaen" w:cstheme="minorHAnsi"/>
          <w:lang w:val="ka-GE"/>
        </w:rPr>
        <w:t>გაე</w:t>
      </w:r>
      <w:r w:rsidR="00AC482D" w:rsidRPr="00282677">
        <w:rPr>
          <w:rFonts w:ascii="Sylfaen" w:hAnsi="Sylfaen" w:cstheme="minorHAnsi"/>
          <w:lang w:val="ka-GE"/>
        </w:rPr>
        <w:t>რ</w:t>
      </w:r>
      <w:r w:rsidR="00F31108" w:rsidRPr="00282677">
        <w:rPr>
          <w:rFonts w:ascii="Sylfaen" w:hAnsi="Sylfaen" w:cstheme="minorHAnsi"/>
          <w:lang w:val="ka-GE"/>
        </w:rPr>
        <w:t xml:space="preserve">ოს განვითარების პროგრამისთვის. </w:t>
      </w:r>
    </w:p>
    <w:p w14:paraId="6C20F29A" w14:textId="7F215B70" w:rsidR="00BE3F28" w:rsidRPr="00282677" w:rsidRDefault="00F31108" w:rsidP="00F95126">
      <w:pPr>
        <w:spacing w:before="0" w:beforeAutospacing="0"/>
        <w:ind w:right="60"/>
        <w:rPr>
          <w:rFonts w:ascii="Sylfaen" w:hAnsi="Sylfaen" w:cstheme="minorHAnsi"/>
          <w:lang w:val="ka-GE"/>
        </w:rPr>
      </w:pPr>
      <w:r w:rsidRPr="00282677">
        <w:rPr>
          <w:rFonts w:ascii="Sylfaen" w:hAnsi="Sylfaen" w:cstheme="minorHAnsi"/>
          <w:lang w:val="ka-GE"/>
        </w:rPr>
        <w:t xml:space="preserve">პროექტის „მერები ეკონომიკური </w:t>
      </w:r>
      <w:r w:rsidR="00316FBC" w:rsidRPr="00282677">
        <w:rPr>
          <w:rFonts w:ascii="Sylfaen" w:hAnsi="Sylfaen" w:cstheme="minorHAnsi"/>
          <w:lang w:val="ka-GE"/>
        </w:rPr>
        <w:t>ზრდისთვის</w:t>
      </w:r>
      <w:r w:rsidRPr="00282677">
        <w:rPr>
          <w:rFonts w:ascii="Sylfaen" w:hAnsi="Sylfaen" w:cstheme="minorHAnsi"/>
          <w:lang w:val="ka-GE"/>
        </w:rPr>
        <w:t xml:space="preserve">“ ფარგლებში მიღებული გადაწყვეტილების თანახმად, იმის გათვალისწინებით, რომ ამ ეტაპზე მეწარმეობა და სტარტაპერობა ნაკლებად მიმზიდველად აღიქმება და ახალგაზრდების </w:t>
      </w:r>
      <w:r w:rsidR="001833CC" w:rsidRPr="00282677">
        <w:rPr>
          <w:rFonts w:ascii="Sylfaen" w:hAnsi="Sylfaen" w:cstheme="minorHAnsi"/>
          <w:lang w:val="ka-GE"/>
        </w:rPr>
        <w:t>მცირე</w:t>
      </w:r>
      <w:r w:rsidRPr="00282677">
        <w:rPr>
          <w:rFonts w:ascii="Sylfaen" w:hAnsi="Sylfaen" w:cstheme="minorHAnsi"/>
          <w:lang w:val="ka-GE"/>
        </w:rPr>
        <w:t xml:space="preserve"> ნაწილია მასში ჩართული, მნიშვნელოვანია იმის შესწავლა, თუ როგორაა ისინი აღქმული, რა ახდენს ხედვების ჩამოყალიბებაზე გავლენას და როგორ შეიძლება ხედვების ისე ტრანსფორმირება, რომ მეწარმეობა და სტარტაპერობა გახდეს მიმზიდველი ახალგაზრდებისთვის ბათუმში. </w:t>
      </w:r>
    </w:p>
    <w:p w14:paraId="6E170A6E" w14:textId="5C44FF49" w:rsidR="00F31108" w:rsidRPr="00282677" w:rsidRDefault="00BE3F28" w:rsidP="00F95126">
      <w:pPr>
        <w:spacing w:before="0" w:beforeAutospacing="0"/>
        <w:ind w:right="60"/>
        <w:rPr>
          <w:rFonts w:ascii="Sylfaen" w:hAnsi="Sylfaen" w:cstheme="minorHAnsi"/>
          <w:lang w:val="ka-GE"/>
        </w:rPr>
      </w:pPr>
      <w:r w:rsidRPr="00282677">
        <w:rPr>
          <w:rFonts w:ascii="Sylfaen" w:hAnsi="Sylfaen" w:cstheme="minorHAnsi"/>
          <w:lang w:val="ka-GE"/>
        </w:rPr>
        <w:t>სწორედ ამ მიზნით</w:t>
      </w:r>
      <w:r w:rsidR="003301DF" w:rsidRPr="00282677">
        <w:rPr>
          <w:rFonts w:ascii="Sylfaen" w:hAnsi="Sylfaen" w:cstheme="minorHAnsi"/>
          <w:lang w:val="ka-GE"/>
        </w:rPr>
        <w:t xml:space="preserve"> დაიგეგმა</w:t>
      </w:r>
      <w:r w:rsidRPr="00282677">
        <w:rPr>
          <w:rFonts w:ascii="Sylfaen" w:hAnsi="Sylfaen" w:cstheme="minorHAnsi"/>
          <w:lang w:val="ka-GE"/>
        </w:rPr>
        <w:t xml:space="preserve"> </w:t>
      </w:r>
      <w:r w:rsidR="00F31108" w:rsidRPr="00282677">
        <w:rPr>
          <w:rFonts w:ascii="Sylfaen" w:hAnsi="Sylfaen" w:cstheme="minorHAnsi"/>
          <w:lang w:val="ka-GE"/>
        </w:rPr>
        <w:t>ნარატივების</w:t>
      </w:r>
      <w:r w:rsidRPr="00282677">
        <w:rPr>
          <w:rFonts w:ascii="Sylfaen" w:hAnsi="Sylfaen" w:cstheme="minorHAnsi"/>
          <w:lang w:val="ka-GE"/>
        </w:rPr>
        <w:t xml:space="preserve"> კვლევა</w:t>
      </w:r>
      <w:r w:rsidR="003301DF" w:rsidRPr="00282677">
        <w:rPr>
          <w:rFonts w:ascii="Sylfaen" w:hAnsi="Sylfaen" w:cstheme="minorHAnsi"/>
          <w:lang w:val="ka-GE"/>
        </w:rPr>
        <w:t>. მისი</w:t>
      </w:r>
      <w:r w:rsidR="00F31108" w:rsidRPr="00282677">
        <w:rPr>
          <w:rFonts w:ascii="Sylfaen" w:hAnsi="Sylfaen" w:cstheme="minorHAnsi"/>
          <w:lang w:val="ka-GE"/>
        </w:rPr>
        <w:t xml:space="preserve"> შედეგები გამოყენებული იქნება შემდ</w:t>
      </w:r>
      <w:r w:rsidR="00895542" w:rsidRPr="00282677">
        <w:rPr>
          <w:rFonts w:ascii="Sylfaen" w:hAnsi="Sylfaen" w:cstheme="minorHAnsi"/>
          <w:lang w:val="ka-GE"/>
        </w:rPr>
        <w:t>გომი</w:t>
      </w:r>
      <w:r w:rsidR="00F31108" w:rsidRPr="00282677">
        <w:rPr>
          <w:rFonts w:ascii="Sylfaen" w:hAnsi="Sylfaen" w:cstheme="minorHAnsi"/>
          <w:lang w:val="ka-GE"/>
        </w:rPr>
        <w:t xml:space="preserve"> აქტივობების დასაგეგმად და მტკიცებულებებზე დაფუძნები</w:t>
      </w:r>
      <w:r w:rsidR="00895542" w:rsidRPr="00282677">
        <w:rPr>
          <w:rFonts w:ascii="Sylfaen" w:hAnsi="Sylfaen" w:cstheme="minorHAnsi"/>
          <w:lang w:val="ka-GE"/>
        </w:rPr>
        <w:t>თ შემდეგი სტრატეგიის</w:t>
      </w:r>
      <w:r w:rsidR="00F31108" w:rsidRPr="00282677">
        <w:rPr>
          <w:rFonts w:ascii="Sylfaen" w:hAnsi="Sylfaen" w:cstheme="minorHAnsi"/>
          <w:lang w:val="ka-GE"/>
        </w:rPr>
        <w:t xml:space="preserve"> შესამუშავებლად. </w:t>
      </w:r>
    </w:p>
    <w:p w14:paraId="0A8FC935" w14:textId="7886A6F1" w:rsidR="00680FEB" w:rsidRPr="00282677" w:rsidRDefault="00594A92" w:rsidP="00F95126">
      <w:pPr>
        <w:spacing w:before="0" w:beforeAutospacing="0"/>
        <w:ind w:right="60"/>
        <w:rPr>
          <w:rFonts w:ascii="Sylfaen" w:hAnsi="Sylfaen" w:cstheme="minorHAnsi"/>
          <w:color w:val="3B3092"/>
          <w:lang w:val="ka-GE" w:eastAsia="ru-RU"/>
        </w:rPr>
      </w:pPr>
      <w:r w:rsidRPr="00282677">
        <w:rPr>
          <w:rFonts w:ascii="Sylfaen" w:hAnsi="Sylfaen" w:cstheme="minorHAnsi"/>
          <w:color w:val="3B3092"/>
          <w:lang w:val="ka-GE" w:eastAsia="ru-RU"/>
        </w:rPr>
        <w:br/>
      </w:r>
      <w:r w:rsidRPr="00282677">
        <w:rPr>
          <w:rFonts w:ascii="Sylfaen" w:hAnsi="Sylfaen" w:cstheme="minorHAnsi"/>
          <w:color w:val="3B3092"/>
          <w:lang w:val="ka-GE" w:eastAsia="ru-RU"/>
        </w:rPr>
        <w:br/>
      </w:r>
      <w:r w:rsidRPr="00282677">
        <w:rPr>
          <w:rFonts w:ascii="Sylfaen" w:hAnsi="Sylfaen" w:cstheme="minorHAnsi"/>
          <w:color w:val="3B3092"/>
          <w:lang w:val="ka-GE" w:eastAsia="ru-RU"/>
        </w:rPr>
        <w:br/>
      </w:r>
    </w:p>
    <w:p w14:paraId="5FDF5680" w14:textId="2C520109" w:rsidR="00680FEB" w:rsidRPr="00282677" w:rsidRDefault="00680FEB" w:rsidP="00F95126">
      <w:pPr>
        <w:spacing w:before="0" w:beforeAutospacing="0"/>
        <w:rPr>
          <w:rFonts w:ascii="Sylfaen" w:hAnsi="Sylfaen" w:cstheme="minorHAnsi"/>
          <w:color w:val="3B3092"/>
          <w:lang w:val="ka-GE" w:eastAsia="ru-RU"/>
        </w:rPr>
      </w:pPr>
    </w:p>
    <w:p w14:paraId="60FE7DF9" w14:textId="38B05F27" w:rsidR="003B2C30" w:rsidRPr="00282677" w:rsidRDefault="003B2C30" w:rsidP="00F95126">
      <w:pPr>
        <w:spacing w:before="0" w:beforeAutospacing="0"/>
        <w:rPr>
          <w:rFonts w:ascii="Sylfaen" w:hAnsi="Sylfaen" w:cstheme="minorHAnsi"/>
          <w:color w:val="3B3092"/>
          <w:lang w:val="ka-GE" w:eastAsia="ru-RU"/>
        </w:rPr>
      </w:pPr>
    </w:p>
    <w:p w14:paraId="613F1B28" w14:textId="5CE7EDE1" w:rsidR="003B2C30" w:rsidRPr="00282677" w:rsidRDefault="003B2C30" w:rsidP="00F95126">
      <w:pPr>
        <w:spacing w:before="0" w:beforeAutospacing="0"/>
        <w:rPr>
          <w:rFonts w:ascii="Sylfaen" w:hAnsi="Sylfaen" w:cstheme="minorHAnsi"/>
          <w:color w:val="3B3092"/>
          <w:lang w:val="ka-GE" w:eastAsia="ru-RU"/>
        </w:rPr>
      </w:pPr>
    </w:p>
    <w:p w14:paraId="489DBAD6" w14:textId="79BFE81B" w:rsidR="003B2C30" w:rsidRPr="00282677" w:rsidRDefault="003B2C30" w:rsidP="00F95126">
      <w:pPr>
        <w:spacing w:before="0" w:beforeAutospacing="0"/>
        <w:rPr>
          <w:rFonts w:ascii="Sylfaen" w:hAnsi="Sylfaen" w:cstheme="minorHAnsi"/>
          <w:color w:val="3B3092"/>
          <w:lang w:val="ka-GE" w:eastAsia="ru-RU"/>
        </w:rPr>
      </w:pPr>
    </w:p>
    <w:p w14:paraId="5238561C" w14:textId="6E7D55F1" w:rsidR="003B2C30" w:rsidRPr="00282677" w:rsidRDefault="003B2C30" w:rsidP="00F95126">
      <w:pPr>
        <w:spacing w:before="0" w:beforeAutospacing="0"/>
        <w:rPr>
          <w:rFonts w:ascii="Sylfaen" w:hAnsi="Sylfaen" w:cstheme="minorHAnsi"/>
          <w:color w:val="3B3092"/>
          <w:lang w:val="ka-GE" w:eastAsia="ru-RU"/>
        </w:rPr>
      </w:pPr>
    </w:p>
    <w:p w14:paraId="5956E786" w14:textId="391E0BC8" w:rsidR="003B2C30" w:rsidRPr="00282677" w:rsidRDefault="003B2C30" w:rsidP="00F95126">
      <w:pPr>
        <w:spacing w:before="0" w:beforeAutospacing="0"/>
        <w:rPr>
          <w:rFonts w:ascii="Sylfaen" w:hAnsi="Sylfaen" w:cstheme="minorHAnsi"/>
          <w:color w:val="3B3092"/>
          <w:lang w:val="ka-GE" w:eastAsia="ru-RU"/>
        </w:rPr>
      </w:pPr>
    </w:p>
    <w:p w14:paraId="50B6BAA4" w14:textId="5C513850" w:rsidR="003B2C30" w:rsidRPr="00282677" w:rsidRDefault="003B2C30" w:rsidP="00F95126">
      <w:pPr>
        <w:spacing w:before="0" w:beforeAutospacing="0"/>
        <w:rPr>
          <w:rFonts w:ascii="Sylfaen" w:hAnsi="Sylfaen" w:cstheme="minorHAnsi"/>
          <w:color w:val="3B3092"/>
          <w:lang w:val="ka-GE" w:eastAsia="ru-RU"/>
        </w:rPr>
      </w:pPr>
    </w:p>
    <w:p w14:paraId="32EA301A" w14:textId="615A118B" w:rsidR="003B2C30" w:rsidRPr="00282677" w:rsidRDefault="003B2C30" w:rsidP="00F95126">
      <w:pPr>
        <w:spacing w:before="0" w:beforeAutospacing="0"/>
        <w:rPr>
          <w:rFonts w:ascii="Sylfaen" w:hAnsi="Sylfaen" w:cstheme="minorHAnsi"/>
          <w:color w:val="3B3092"/>
          <w:lang w:val="ka-GE" w:eastAsia="ru-RU"/>
        </w:rPr>
      </w:pPr>
    </w:p>
    <w:p w14:paraId="575FEE5E" w14:textId="4B70E7FC" w:rsidR="003B2C30" w:rsidRPr="00282677" w:rsidRDefault="003B2C30" w:rsidP="00F95126">
      <w:pPr>
        <w:spacing w:before="0" w:beforeAutospacing="0"/>
        <w:rPr>
          <w:rFonts w:ascii="Sylfaen" w:hAnsi="Sylfaen" w:cstheme="minorHAnsi"/>
          <w:color w:val="3B3092"/>
          <w:lang w:val="ka-GE" w:eastAsia="ru-RU"/>
        </w:rPr>
      </w:pPr>
    </w:p>
    <w:p w14:paraId="4580913A" w14:textId="0874B67B" w:rsidR="003B2C30" w:rsidRPr="00282677" w:rsidRDefault="003B2C30" w:rsidP="00F95126">
      <w:pPr>
        <w:spacing w:before="0" w:beforeAutospacing="0"/>
        <w:rPr>
          <w:rFonts w:ascii="Sylfaen" w:hAnsi="Sylfaen" w:cstheme="minorHAnsi"/>
          <w:color w:val="3B3092"/>
          <w:lang w:val="ka-GE" w:eastAsia="ru-RU"/>
        </w:rPr>
      </w:pPr>
    </w:p>
    <w:p w14:paraId="00893706" w14:textId="016B840B" w:rsidR="003B2C30" w:rsidRPr="00282677" w:rsidRDefault="003B2C30" w:rsidP="00F95126">
      <w:pPr>
        <w:spacing w:before="0" w:beforeAutospacing="0"/>
        <w:rPr>
          <w:rFonts w:ascii="Sylfaen" w:hAnsi="Sylfaen" w:cstheme="minorHAnsi"/>
          <w:color w:val="3B3092"/>
          <w:lang w:val="ka-GE" w:eastAsia="ru-RU"/>
        </w:rPr>
      </w:pPr>
    </w:p>
    <w:p w14:paraId="14B53B31" w14:textId="19293262" w:rsidR="003B2C30" w:rsidRPr="00282677" w:rsidRDefault="003B2C30" w:rsidP="00F95126">
      <w:pPr>
        <w:spacing w:before="0" w:beforeAutospacing="0"/>
        <w:rPr>
          <w:rFonts w:ascii="Sylfaen" w:hAnsi="Sylfaen" w:cstheme="minorHAnsi"/>
          <w:color w:val="3B3092"/>
          <w:lang w:val="ka-GE" w:eastAsia="ru-RU"/>
        </w:rPr>
      </w:pPr>
    </w:p>
    <w:p w14:paraId="6A711BAA" w14:textId="1BE609B1" w:rsidR="003B2C30" w:rsidRPr="00282677" w:rsidRDefault="003B2C30" w:rsidP="003B2C30">
      <w:pPr>
        <w:pStyle w:val="Heading1"/>
        <w:spacing w:before="0" w:beforeAutospacing="0"/>
        <w:rPr>
          <w:rFonts w:ascii="Sylfaen" w:hAnsi="Sylfaen"/>
          <w:b/>
          <w:lang w:val="ka-GE"/>
        </w:rPr>
      </w:pPr>
      <w:bookmarkStart w:id="1" w:name="_Toc116845476"/>
      <w:r w:rsidRPr="00282677">
        <w:rPr>
          <w:rFonts w:ascii="Sylfaen" w:hAnsi="Sylfaen"/>
          <w:b/>
          <w:lang w:val="ka-GE"/>
        </w:rPr>
        <w:t>ძირითადი მიგნებები</w:t>
      </w:r>
      <w:bookmarkEnd w:id="1"/>
    </w:p>
    <w:p w14:paraId="38B86E92" w14:textId="013B0ACE" w:rsidR="003B2C30" w:rsidRPr="00282677" w:rsidRDefault="003B2C30" w:rsidP="000440D2">
      <w:pPr>
        <w:rPr>
          <w:rFonts w:ascii="Sylfaen" w:hAnsi="Sylfaen"/>
          <w:color w:val="383092"/>
          <w:sz w:val="24"/>
          <w:lang w:val="ka-GE"/>
        </w:rPr>
      </w:pPr>
      <w:r w:rsidRPr="00282677">
        <w:rPr>
          <w:rFonts w:ascii="Sylfaen" w:hAnsi="Sylfaen"/>
          <w:color w:val="383092"/>
          <w:sz w:val="24"/>
          <w:lang w:val="ka-GE"/>
        </w:rPr>
        <w:t>სივრცეები ახალგაზრდებისთვის</w:t>
      </w:r>
    </w:p>
    <w:p w14:paraId="590DCD93" w14:textId="77777777" w:rsidR="003B2C30" w:rsidRPr="00282677" w:rsidRDefault="003B2C30" w:rsidP="0018628D">
      <w:pPr>
        <w:pStyle w:val="ListParagraph"/>
        <w:numPr>
          <w:ilvl w:val="0"/>
          <w:numId w:val="12"/>
        </w:numPr>
        <w:spacing w:before="0" w:beforeAutospacing="0" w:after="160" w:afterAutospacing="0" w:line="259" w:lineRule="auto"/>
        <w:ind w:left="-142"/>
        <w:contextualSpacing/>
        <w:rPr>
          <w:rFonts w:ascii="Sylfaen" w:hAnsi="Sylfaen"/>
          <w:lang w:val="ka-GE"/>
        </w:rPr>
        <w:sectPr w:rsidR="003B2C30" w:rsidRPr="00282677" w:rsidSect="00594A92">
          <w:headerReference w:type="default" r:id="rId11"/>
          <w:footerReference w:type="default" r:id="rId12"/>
          <w:pgSz w:w="12240" w:h="15840"/>
          <w:pgMar w:top="1440" w:right="1440" w:bottom="1440" w:left="1440" w:header="708" w:footer="708" w:gutter="0"/>
          <w:cols w:space="708"/>
          <w:titlePg/>
          <w:docGrid w:linePitch="360"/>
        </w:sectPr>
      </w:pPr>
    </w:p>
    <w:p w14:paraId="1676972E" w14:textId="10E49255"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 xml:space="preserve">ბათუმში რამდენიმე სივრცე არსებობს, რომლის გამოყენებაც ახალგაზრდებს მუშაობისთვის, შეკრებისა და დისკუსიების გამართვისთვის შეუძლიათ. ესენია: ტექნოპარკი ბათუმი, მერიის ახალგაზრდული ცენტრი, </w:t>
      </w:r>
      <w:r w:rsidR="00C46E4D" w:rsidRPr="00282677">
        <w:rPr>
          <w:rFonts w:ascii="Sylfaen" w:hAnsi="Sylfaen"/>
          <w:lang w:val="ka-GE"/>
        </w:rPr>
        <w:t>ბიზნეს</w:t>
      </w:r>
      <w:r w:rsidR="00FF616C" w:rsidRPr="00282677">
        <w:rPr>
          <w:rFonts w:ascii="Sylfaen" w:hAnsi="Sylfaen"/>
          <w:lang w:val="ka-GE"/>
        </w:rPr>
        <w:t xml:space="preserve"> </w:t>
      </w:r>
      <w:r w:rsidR="00C46E4D" w:rsidRPr="00282677">
        <w:rPr>
          <w:rFonts w:ascii="Sylfaen" w:hAnsi="Sylfaen"/>
          <w:lang w:val="ka-GE"/>
        </w:rPr>
        <w:t xml:space="preserve">ინკუბატორი, </w:t>
      </w:r>
      <w:r w:rsidRPr="00282677">
        <w:rPr>
          <w:rFonts w:ascii="Sylfaen" w:hAnsi="Sylfaen"/>
          <w:lang w:val="ka-GE"/>
        </w:rPr>
        <w:t>ამერიკული კუთხე, ტერმინალი</w:t>
      </w:r>
      <w:r w:rsidR="005524D0" w:rsidRPr="00282677">
        <w:rPr>
          <w:rFonts w:ascii="Sylfaen" w:hAnsi="Sylfaen"/>
          <w:lang w:val="ka-GE"/>
        </w:rPr>
        <w:t>.</w:t>
      </w:r>
      <w:r w:rsidRPr="00282677">
        <w:rPr>
          <w:rFonts w:ascii="Sylfaen" w:hAnsi="Sylfaen"/>
          <w:lang w:val="ka-GE"/>
        </w:rPr>
        <w:t xml:space="preserve"> </w:t>
      </w:r>
    </w:p>
    <w:p w14:paraId="5E9285C4" w14:textId="4BF59168"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საგულისხმოა, რომ თავისუფალ სამუშაო სივრცეებთან დაკავშირებით ახალგაზრდების დიდ უმრავლესობას არცერთი არ ახსენდება</w:t>
      </w:r>
      <w:r w:rsidR="00FF616C" w:rsidRPr="00282677">
        <w:rPr>
          <w:rFonts w:ascii="Sylfaen" w:hAnsi="Sylfaen"/>
          <w:lang w:val="ka-GE"/>
        </w:rPr>
        <w:t>თ</w:t>
      </w:r>
      <w:r w:rsidRPr="00282677">
        <w:rPr>
          <w:rFonts w:ascii="Sylfaen" w:hAnsi="Sylfaen"/>
          <w:lang w:val="ka-GE"/>
        </w:rPr>
        <w:t xml:space="preserve">, ყველაზე მეტის ასოციაცია კი ტექნოპარკი ბათუმს უკავშირდება, თუმცა ასეთი ახალგაზრდების წილიც მხოლოდ 3%-ს შეადგენს. </w:t>
      </w:r>
    </w:p>
    <w:p w14:paraId="3622AA0A" w14:textId="77777777"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მიუხედავად ზემოაღნიშნულისა, ეს არ ნიშნავს იმას, რომ ახალგაზრდებს არ სმენიათ სივრცეების შესახებ, რამდენადაც უკვე შეთავაზებული ჩამონათვალიდან, </w:t>
      </w:r>
      <w:r w:rsidRPr="00282677">
        <w:rPr>
          <w:rFonts w:ascii="Sylfaen" w:hAnsi="Sylfaen"/>
          <w:lang w:val="ka-GE"/>
        </w:rPr>
        <w:lastRenderedPageBreak/>
        <w:t xml:space="preserve">დიდ უმრავლესობას სმენია სხვადასხვა სივრცის შესახებ. მათგან, ყველაზე მეტს სმენია მერიის ახალგაზრდული ცენტრისა (66%) და ბათუმის ამერიკული კუთხის (59%) შესახებ. ტექნოპარკი ბათუმის შესახებ კი 35%-ს სმენია. </w:t>
      </w:r>
    </w:p>
    <w:p w14:paraId="6AE20272" w14:textId="77777777"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ონლაინ კვლევის მონაწილეთა 44% არცერთ სივრცეში არ არის ნამყოფი, რის მიზეზადაც ყოველი მეორე იმ სერვისების შესახებ არაინფორმირებულობას ასახელებს, რასაც სივრცეები სთავაზობენ (48%). </w:t>
      </w:r>
    </w:p>
    <w:p w14:paraId="7B84ADD2" w14:textId="77777777"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ონლაინ კვლევის ყველაზე მეტ მონაწილეს ბათუმის ამერიკულ კუთხესა (30%) და მერიის ახალგაზრდულ ცენტრში (25%) ვიზიტის გამოცდილება აქვს. რაც შეეხება ტექნოპარკს, იქ რესპონდენტთა 16%-ია ნამყოფი. ყველა შემთხვევაში ვიზიტების მთავარი მიზეზი ტრენინგებზე დასწრება იყო. </w:t>
      </w:r>
    </w:p>
    <w:p w14:paraId="36592B89" w14:textId="77777777" w:rsidR="003B2C30" w:rsidRPr="00282677" w:rsidRDefault="003B2C30" w:rsidP="003B2C30">
      <w:pPr>
        <w:ind w:left="-142"/>
        <w:rPr>
          <w:rFonts w:ascii="Sylfaen" w:hAnsi="Sylfaen"/>
          <w:lang w:val="ka-GE"/>
        </w:rPr>
        <w:sectPr w:rsidR="003B2C30" w:rsidRPr="00282677" w:rsidSect="003B2C30">
          <w:type w:val="continuous"/>
          <w:pgSz w:w="12240" w:h="15840"/>
          <w:pgMar w:top="1440" w:right="1440" w:bottom="1440" w:left="1440" w:header="708" w:footer="708" w:gutter="0"/>
          <w:cols w:num="2" w:space="708"/>
          <w:titlePg/>
          <w:docGrid w:linePitch="360"/>
        </w:sectPr>
      </w:pPr>
    </w:p>
    <w:p w14:paraId="2C0D4C66" w14:textId="39909B61" w:rsidR="003B2C30" w:rsidRPr="00282677" w:rsidRDefault="003B2C30" w:rsidP="003B2C30">
      <w:pPr>
        <w:ind w:left="-142"/>
        <w:rPr>
          <w:rFonts w:ascii="Sylfaen" w:hAnsi="Sylfaen"/>
          <w:lang w:val="ka-GE"/>
        </w:rPr>
      </w:pPr>
    </w:p>
    <w:p w14:paraId="1538A951" w14:textId="24AED7CE" w:rsidR="003B2C30" w:rsidRPr="00282677" w:rsidRDefault="003B2C30" w:rsidP="00D12AA3">
      <w:pPr>
        <w:rPr>
          <w:rFonts w:ascii="Sylfaen" w:hAnsi="Sylfaen"/>
          <w:color w:val="383092"/>
          <w:sz w:val="24"/>
          <w:lang w:val="ka-GE"/>
        </w:rPr>
      </w:pPr>
      <w:r w:rsidRPr="00282677">
        <w:rPr>
          <w:rFonts w:ascii="Sylfaen" w:hAnsi="Sylfaen"/>
          <w:color w:val="383092"/>
          <w:sz w:val="24"/>
          <w:lang w:val="ka-GE"/>
        </w:rPr>
        <w:t xml:space="preserve">ინფორმირების წყაროები </w:t>
      </w:r>
      <w:r w:rsidR="00003634" w:rsidRPr="00282677">
        <w:rPr>
          <w:rFonts w:ascii="Sylfaen" w:hAnsi="Sylfaen"/>
          <w:color w:val="383092"/>
          <w:sz w:val="24"/>
          <w:lang w:val="ka-GE"/>
        </w:rPr>
        <w:t xml:space="preserve">და </w:t>
      </w:r>
      <w:r w:rsidRPr="00282677">
        <w:rPr>
          <w:rFonts w:ascii="Sylfaen" w:hAnsi="Sylfaen"/>
          <w:color w:val="383092"/>
          <w:sz w:val="24"/>
          <w:lang w:val="ka-GE"/>
        </w:rPr>
        <w:t>ინტერნეტის მოხმარება</w:t>
      </w:r>
    </w:p>
    <w:p w14:paraId="00A6CD2A" w14:textId="77777777" w:rsidR="003B2C30" w:rsidRPr="00282677" w:rsidRDefault="003B2C30" w:rsidP="0018628D">
      <w:pPr>
        <w:pStyle w:val="ListParagraph"/>
        <w:numPr>
          <w:ilvl w:val="0"/>
          <w:numId w:val="12"/>
        </w:numPr>
        <w:spacing w:before="0" w:beforeAutospacing="0" w:after="160" w:afterAutospacing="0" w:line="259" w:lineRule="auto"/>
        <w:ind w:left="-142"/>
        <w:contextualSpacing/>
        <w:rPr>
          <w:rFonts w:ascii="Sylfaen" w:hAnsi="Sylfaen"/>
          <w:lang w:val="ka-GE"/>
        </w:rPr>
        <w:sectPr w:rsidR="003B2C30" w:rsidRPr="00282677" w:rsidSect="003B2C30">
          <w:type w:val="continuous"/>
          <w:pgSz w:w="12240" w:h="15840"/>
          <w:pgMar w:top="1440" w:right="1440" w:bottom="1440" w:left="1440" w:header="708" w:footer="708" w:gutter="0"/>
          <w:cols w:space="708"/>
          <w:titlePg/>
          <w:docGrid w:linePitch="360"/>
        </w:sectPr>
      </w:pPr>
    </w:p>
    <w:p w14:paraId="39C44E1C" w14:textId="7717A15A"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 xml:space="preserve">ონლაინ კვლევის მონაწილეთა დიდი ნაწილი ინტერნეტს ყოველდღიურად რამდენიმე საათს უთმობს (88%) და სამ მთავარ მიზნად ინფორმაციის მოძიებას (74%), სწავლასა (72%) და Facebook-ის გამოყენებას (66%) ასახელებს. თავის მხრივ, ყველაზე ხშირად დასახელებული </w:t>
      </w:r>
      <w:r w:rsidRPr="00282677">
        <w:rPr>
          <w:rFonts w:ascii="Sylfaen" w:hAnsi="Sylfaen"/>
          <w:lang w:val="ka-GE"/>
        </w:rPr>
        <w:lastRenderedPageBreak/>
        <w:t>ინტერნეტპლატფორმები, რომელთა</w:t>
      </w:r>
      <w:r w:rsidR="001B0EFD" w:rsidRPr="00282677">
        <w:rPr>
          <w:rFonts w:ascii="Sylfaen" w:hAnsi="Sylfaen"/>
          <w:lang w:val="ka-GE"/>
        </w:rPr>
        <w:t>ც</w:t>
      </w:r>
      <w:r w:rsidRPr="00282677">
        <w:rPr>
          <w:rFonts w:ascii="Sylfaen" w:hAnsi="Sylfaen"/>
          <w:lang w:val="ka-GE"/>
        </w:rPr>
        <w:t xml:space="preserve"> ახალგაზრდები სტუმრობენ, Facebook-თან ერთად, ასევეა Youtube-ი (54%), Instagram-ი (53%) და TikTok-ი (51%).</w:t>
      </w:r>
    </w:p>
    <w:p w14:paraId="3AF55F2A" w14:textId="292B0A71"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უშუალოდ ბათუმში მიმდინარე სხვადასხვა მოვლენის (მუნიციპალური პროგრამები, სერვისები, სიახლეები, </w:t>
      </w:r>
      <w:r w:rsidRPr="00282677">
        <w:rPr>
          <w:rFonts w:ascii="Sylfaen" w:hAnsi="Sylfaen"/>
          <w:lang w:val="ka-GE"/>
        </w:rPr>
        <w:lastRenderedPageBreak/>
        <w:t xml:space="preserve">დაგეგმილი ღონისძიებები) შესახებ ინფორმაციის მიღების მთავარი წყარო ახალგაზრდების დიდი ნაწილისთვის Facebook-ში სხვადასხვა გვერდია (65%). </w:t>
      </w:r>
      <w:r w:rsidR="001B0EFD" w:rsidRPr="00282677">
        <w:rPr>
          <w:rFonts w:ascii="Sylfaen" w:hAnsi="Sylfaen"/>
          <w:lang w:val="ka-GE"/>
        </w:rPr>
        <w:t>კონკრეტულად</w:t>
      </w:r>
      <w:r w:rsidRPr="00282677">
        <w:rPr>
          <w:rFonts w:ascii="Sylfaen" w:hAnsi="Sylfaen"/>
          <w:lang w:val="ka-GE"/>
        </w:rPr>
        <w:t xml:space="preserve"> მუნიციპალიტეტის მერიის Facebook-გვერდს ინფორმირებისთვის ახალგაზრდების მესამედი იყნებეს (29%). </w:t>
      </w:r>
    </w:p>
    <w:p w14:paraId="7250A3AC" w14:textId="68FD233E"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ქალაქში მიმდინარე მოვლენებზე ინფორმაციის მიღების მნიშვნელოვანი წყარო ასევეა სოციალური კაპიტალი (მეგობრები/ახლობლები - 49%); აგრეთვე, ადგილობრივი ტელევიზია (29%) და სასწავლო დაწესებულებები (25%), რაც </w:t>
      </w:r>
      <w:r w:rsidRPr="00282677">
        <w:rPr>
          <w:rFonts w:ascii="Sylfaen" w:hAnsi="Sylfaen"/>
          <w:lang w:val="ka-GE"/>
        </w:rPr>
        <w:lastRenderedPageBreak/>
        <w:t xml:space="preserve">განსაკუთრებით აქტუალურია სკოლის ასაკის ახალგაზრდებისთვის (41%). </w:t>
      </w:r>
    </w:p>
    <w:p w14:paraId="1AA40063" w14:textId="4235CF0A" w:rsidR="003B2C30" w:rsidRPr="00282677" w:rsidRDefault="003B2C30" w:rsidP="0018628D">
      <w:pPr>
        <w:pStyle w:val="ListParagraph"/>
        <w:numPr>
          <w:ilvl w:val="0"/>
          <w:numId w:val="12"/>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სხვადასხვა გვერდი Facebook-ში (56%), მუნიციპალიტეტის მერიის Facebook-გვერდი (36%) და სასწავლო დაწესებულებები (სკოლა/კოლეჯი/უნივერსიტეტი - 34%) ქალაქში მიმდინარე მოვლენებზე ინფორმაციის მიღების სამი ყველაზე სასურვ</w:t>
      </w:r>
      <w:r w:rsidR="00A62DD2" w:rsidRPr="00282677">
        <w:rPr>
          <w:rFonts w:ascii="Sylfaen" w:hAnsi="Sylfaen"/>
          <w:lang w:val="ka-GE"/>
        </w:rPr>
        <w:t>ელი წყაროა</w:t>
      </w:r>
      <w:r w:rsidRPr="00282677">
        <w:rPr>
          <w:rFonts w:ascii="Sylfaen" w:hAnsi="Sylfaen"/>
          <w:lang w:val="ka-GE"/>
        </w:rPr>
        <w:t>.</w:t>
      </w:r>
    </w:p>
    <w:p w14:paraId="20AF9608" w14:textId="77777777" w:rsidR="003B2C30" w:rsidRPr="00282677" w:rsidRDefault="003B2C30" w:rsidP="003B2C30">
      <w:pPr>
        <w:rPr>
          <w:rFonts w:ascii="Sylfaen" w:hAnsi="Sylfaen"/>
          <w:lang w:val="ka-GE"/>
        </w:rPr>
      </w:pPr>
    </w:p>
    <w:p w14:paraId="5E91B347" w14:textId="77777777" w:rsidR="003B2C30" w:rsidRPr="00282677" w:rsidRDefault="003B2C30" w:rsidP="003B2C30">
      <w:pPr>
        <w:rPr>
          <w:rFonts w:ascii="Sylfaen" w:hAnsi="Sylfaen"/>
          <w:lang w:val="ka-GE"/>
        </w:rPr>
        <w:sectPr w:rsidR="003B2C30" w:rsidRPr="00282677" w:rsidSect="003B2C30">
          <w:type w:val="continuous"/>
          <w:pgSz w:w="12240" w:h="15840"/>
          <w:pgMar w:top="1440" w:right="1440" w:bottom="1440" w:left="1440" w:header="708" w:footer="708" w:gutter="0"/>
          <w:cols w:num="2" w:space="708"/>
          <w:titlePg/>
          <w:docGrid w:linePitch="360"/>
        </w:sectPr>
      </w:pPr>
    </w:p>
    <w:p w14:paraId="36A4613B" w14:textId="54F76193" w:rsidR="003B2C30" w:rsidRPr="00282677" w:rsidRDefault="000440D2" w:rsidP="00D12AA3">
      <w:pPr>
        <w:rPr>
          <w:rFonts w:ascii="Sylfaen" w:hAnsi="Sylfaen"/>
          <w:color w:val="383092"/>
          <w:sz w:val="24"/>
          <w:lang w:val="ka-GE"/>
        </w:rPr>
      </w:pPr>
      <w:r w:rsidRPr="00282677">
        <w:rPr>
          <w:rFonts w:ascii="Sylfaen" w:hAnsi="Sylfaen"/>
          <w:color w:val="383092"/>
          <w:sz w:val="24"/>
          <w:lang w:val="ka-GE"/>
        </w:rPr>
        <w:lastRenderedPageBreak/>
        <w:br/>
      </w:r>
      <w:r w:rsidR="003B2C30" w:rsidRPr="00282677">
        <w:rPr>
          <w:rFonts w:ascii="Sylfaen" w:hAnsi="Sylfaen"/>
          <w:color w:val="383092"/>
          <w:sz w:val="24"/>
          <w:lang w:val="ka-GE"/>
        </w:rPr>
        <w:t>ახალგაზრდების პრობლემები და ინტერესები</w:t>
      </w:r>
    </w:p>
    <w:p w14:paraId="38BBD6D2" w14:textId="77777777" w:rsidR="003B2C30" w:rsidRPr="00282677" w:rsidRDefault="003B2C30" w:rsidP="0018628D">
      <w:pPr>
        <w:pStyle w:val="ListParagraph"/>
        <w:numPr>
          <w:ilvl w:val="0"/>
          <w:numId w:val="13"/>
        </w:numPr>
        <w:spacing w:before="0" w:beforeAutospacing="0" w:after="160" w:afterAutospacing="0" w:line="259" w:lineRule="auto"/>
        <w:ind w:left="-142"/>
        <w:contextualSpacing/>
        <w:rPr>
          <w:rFonts w:ascii="Sylfaen" w:hAnsi="Sylfaen"/>
          <w:lang w:val="ka-GE"/>
        </w:rPr>
        <w:sectPr w:rsidR="003B2C30" w:rsidRPr="00282677" w:rsidSect="003B2C30">
          <w:type w:val="continuous"/>
          <w:pgSz w:w="12240" w:h="15840"/>
          <w:pgMar w:top="1440" w:right="1440" w:bottom="1440" w:left="1440" w:header="708" w:footer="708" w:gutter="0"/>
          <w:cols w:space="708"/>
          <w:titlePg/>
          <w:docGrid w:linePitch="360"/>
        </w:sectPr>
      </w:pPr>
    </w:p>
    <w:p w14:paraId="5B32D4DF" w14:textId="184D15ED"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ახალგაზრდების გამოწვევები ძირითადად დასაქმებასა (29%) და განათლებას (20%) უკავშირდება. ამ კონტექსტში განსაკუთრებით აქტუალურია მოუქნელი სამუშაო განრიგი და სწავლასთან და/ან სხვა საქმეებთან მისი შეთავსების შესაძლებლ</w:t>
      </w:r>
      <w:r w:rsidR="00A62DD2" w:rsidRPr="00282677">
        <w:rPr>
          <w:rFonts w:ascii="Sylfaen" w:hAnsi="Sylfaen"/>
          <w:lang w:val="ka-GE"/>
        </w:rPr>
        <w:t>ობის არარსებობა, რაც განსაკუთრებით</w:t>
      </w:r>
      <w:r w:rsidRPr="00282677">
        <w:rPr>
          <w:rFonts w:ascii="Sylfaen" w:hAnsi="Sylfaen"/>
          <w:lang w:val="ka-GE"/>
        </w:rPr>
        <w:t xml:space="preserve">  სკოლისშე</w:t>
      </w:r>
      <w:r w:rsidR="00A62DD2" w:rsidRPr="00282677">
        <w:rPr>
          <w:rFonts w:ascii="Sylfaen" w:hAnsi="Sylfaen"/>
          <w:lang w:val="ka-GE"/>
        </w:rPr>
        <w:t>მდგომი ასაკის ახალგაზრდებს აწუხებთ.</w:t>
      </w:r>
      <w:r w:rsidRPr="00282677">
        <w:rPr>
          <w:rFonts w:ascii="Sylfaen" w:hAnsi="Sylfaen"/>
          <w:lang w:val="ka-GE"/>
        </w:rPr>
        <w:t xml:space="preserve"> </w:t>
      </w:r>
    </w:p>
    <w:p w14:paraId="481D50F1" w14:textId="77777777"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თავის მხრივ, თვისებრივმა კვლევამ გამოწვევებს შორის ასევე გამოკვეთა ახალგაზრდების დაბალი ინფორმირებულობა სივრცეებისა და მათი გამოყენების შესაძლებლობის შესახებ; პროფესიებთან დაკავშირებით ინფორმირების დაბალი დონე; სახელმწიფოს მხრიდან სხვადასხვა სფეროს (მაგ: სპორტი) ნაკლები მხარდაჭერა, რაც, ინტერესის მიუხედავად, უბიძგებს ახალგაზრდებს უარი თქვან კონკრეტულ სფეროში დარჩენასა და განვითარებაზე. </w:t>
      </w:r>
    </w:p>
    <w:p w14:paraId="27B716E7" w14:textId="0EC873ED"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განსაკუთრებულ გამოწვევად გამოიკვეთა ახალგაზრდების დაბალი სამოქალაქო აქტივიზმი, რაც, ერთი მხრივ ნიჰილიზმით, მეორე მხრივ კი, დაბალი </w:t>
      </w:r>
      <w:r w:rsidRPr="00282677">
        <w:rPr>
          <w:rFonts w:ascii="Sylfaen" w:hAnsi="Sylfaen"/>
          <w:lang w:val="ka-GE"/>
        </w:rPr>
        <w:lastRenderedPageBreak/>
        <w:t xml:space="preserve">ცნობიერებითა და სტერეოტიპული დამოკიდებულებებით აიხსნა. </w:t>
      </w:r>
    </w:p>
    <w:p w14:paraId="35F65E3B" w14:textId="77777777"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ბათუმში საკუთარი თანატოლების ინტერესებზე საუბრისას ონლაინ კვლევის მონაწილეების მნიშვნელოვან ნაწილს უჭირს მათი დასახელება (41%), სამ ყველაზე ხშირად დასახელებულ ინტერესს კი გართობა (26%), განათლება (19%) და დასაქმება/კარიერა (14%) წარმოადგენს. </w:t>
      </w:r>
    </w:p>
    <w:p w14:paraId="4789CDC2" w14:textId="410FD5AC"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თავის მხრივ, უკვე შეთავაზებული ჩამონათვალიდან თანატოლების ინფორმაციული ტექნოლოგიებით დაინტერესებაზე 41% მიუთითებს, რაც თავად მხოლოდ 7%-მა დაასახელა ინტერესებს შორის. მეწარმეობით</w:t>
      </w:r>
      <w:r w:rsidR="00A03F97" w:rsidRPr="00282677">
        <w:rPr>
          <w:rFonts w:ascii="Sylfaen" w:hAnsi="Sylfaen"/>
          <w:lang w:val="ka-GE"/>
        </w:rPr>
        <w:t xml:space="preserve"> </w:t>
      </w:r>
      <w:r w:rsidRPr="00282677">
        <w:rPr>
          <w:rFonts w:ascii="Sylfaen" w:hAnsi="Sylfaen"/>
          <w:lang w:val="ka-GE"/>
        </w:rPr>
        <w:t>/</w:t>
      </w:r>
      <w:r w:rsidR="00A03F97" w:rsidRPr="00282677">
        <w:rPr>
          <w:rFonts w:ascii="Sylfaen" w:hAnsi="Sylfaen"/>
          <w:lang w:val="ka-GE"/>
        </w:rPr>
        <w:t xml:space="preserve"> </w:t>
      </w:r>
      <w:r w:rsidRPr="00282677">
        <w:rPr>
          <w:rFonts w:ascii="Sylfaen" w:hAnsi="Sylfaen"/>
          <w:lang w:val="ka-GE"/>
        </w:rPr>
        <w:t xml:space="preserve">სამეწარმეო საქმიანობასთან დაკავშირებული აქტივობებით კი თანატოლების დაინტერესებაზე 25% მიუთითებს ინტერესთა ჩამონათვალიდან, თუმცა, თავისუფალი აზრის დაფიქსირებისას აღნიშნული დასახელებული არ ყოფილა. </w:t>
      </w:r>
    </w:p>
    <w:p w14:paraId="0CA75A88" w14:textId="3B66F179"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ონლაინ კვლევის მონაწილეთა აზრით, ახალგაზრდების სხვადასხვა ინტერესის ჩამოყალიბებაზე გავლენას ყველაზე მეტად </w:t>
      </w:r>
      <w:r w:rsidRPr="00282677">
        <w:rPr>
          <w:rFonts w:ascii="Sylfaen" w:hAnsi="Sylfaen"/>
          <w:lang w:val="ka-GE"/>
        </w:rPr>
        <w:lastRenderedPageBreak/>
        <w:t xml:space="preserve">თანატოლები/მეგობრები (61%) და მშობლები (59%), ასევე პოპულარული და/ან წარმატებული ადამიანები (34%) ახდენენ. ამის მიუხედავად, კვლევის მონაწილეთათვის საკმაოდ რთული აღმოჩნდა კონკრეტული პიროვნებების დასახელება, რომლებიც ბათუმელი ახალგაზრდების ინტერესების ჩამოყალიბებაზე ახდენენ </w:t>
      </w:r>
      <w:r w:rsidR="00BB2AB9" w:rsidRPr="00282677">
        <w:rPr>
          <w:rFonts w:ascii="Sylfaen" w:hAnsi="Sylfaen"/>
          <w:lang w:val="ka-GE"/>
        </w:rPr>
        <w:t xml:space="preserve">გავლენას </w:t>
      </w:r>
      <w:r w:rsidRPr="00282677">
        <w:rPr>
          <w:rFonts w:ascii="Sylfaen" w:hAnsi="Sylfaen"/>
          <w:lang w:val="ka-GE"/>
        </w:rPr>
        <w:t xml:space="preserve">(79%). </w:t>
      </w:r>
    </w:p>
    <w:p w14:paraId="0B48B8B9" w14:textId="7E537CD7"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დასახელებული ე.წ. აზრთა ლიდერები, პოპულარული/ცნობილი ადამიანები რამდენიმე მსხვილ კატეგორიაში გაერთიანდა, რომელთა შორისაც ყველაზე ხშირად მოდას, თავის მოვლასა თუ მოგზაურობასთან დაკავშირებული ადამიანები არიან </w:t>
      </w:r>
      <w:r w:rsidR="00A03F97" w:rsidRPr="00282677">
        <w:rPr>
          <w:rFonts w:ascii="Sylfaen" w:hAnsi="Sylfaen"/>
          <w:lang w:val="ka-GE"/>
        </w:rPr>
        <w:t>წარმოდგენილნი</w:t>
      </w:r>
      <w:r w:rsidRPr="00282677">
        <w:rPr>
          <w:rFonts w:ascii="Sylfaen" w:hAnsi="Sylfaen"/>
          <w:lang w:val="ka-GE"/>
        </w:rPr>
        <w:t xml:space="preserve">, რომლებიც საკუთარ მიმდევრებს სხვადასხვა პლატფორმაზე (Facebook, TikTok, Instagram) ვლოგებსა თუ ბლოგებს </w:t>
      </w:r>
      <w:r w:rsidRPr="00282677">
        <w:rPr>
          <w:rFonts w:ascii="Sylfaen" w:hAnsi="Sylfaen"/>
          <w:lang w:val="ka-GE"/>
        </w:rPr>
        <w:lastRenderedPageBreak/>
        <w:t xml:space="preserve">სთავაზობენ. ყველაზე ხშირად დასახელებულ კონკრეტულ პიროვნებას კი ფეხბურთელი ხვიჩა კვარაცხელია წარმოადგენს, თუმცა მისი დასახელების მაჩვენებელიც მხოლოდ 2%-ს შეადგენს.  </w:t>
      </w:r>
    </w:p>
    <w:p w14:paraId="7FE35636" w14:textId="77777777" w:rsidR="003B2C30" w:rsidRPr="00282677" w:rsidRDefault="003B2C30" w:rsidP="0018628D">
      <w:pPr>
        <w:pStyle w:val="ListParagraph"/>
        <w:numPr>
          <w:ilvl w:val="0"/>
          <w:numId w:val="13"/>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კვლევის მონაწილეებმა, გარდა ადამიანებისა თუ სხვადასხვა ჯგუფის გავლენისა ახალგაზრდების ინტერესების, დამოკიდებულებების და ხედვების ჩამოყალიბებაზე, ასევე შეაფასეს მედიის სხვადასხვა საშუალების გავლენა. შედეგები მოულოდნელი არ ყოფილა, რამდენადაც ახალი მედიის გავლენა ახალგაზრდებზე უფრო მნიშვნელოვნადაა მიჩნეული, ვიდრე ტრადიციული მედიისა. განსაკუთრებით კი გამოიკვეთა Facebook-ისა (76%) და Youtube-ის (70%) გავლენის მნიშვნელობა. </w:t>
      </w:r>
    </w:p>
    <w:p w14:paraId="70241B6B" w14:textId="77777777" w:rsidR="003B2C30" w:rsidRPr="00282677" w:rsidRDefault="003B2C30" w:rsidP="003B2C30">
      <w:pPr>
        <w:ind w:left="-142"/>
        <w:rPr>
          <w:rFonts w:ascii="Sylfaen" w:hAnsi="Sylfaen"/>
        </w:rPr>
        <w:sectPr w:rsidR="003B2C30" w:rsidRPr="00282677" w:rsidSect="003B2C30">
          <w:type w:val="continuous"/>
          <w:pgSz w:w="12240" w:h="15840"/>
          <w:pgMar w:top="1440" w:right="1440" w:bottom="1440" w:left="1440" w:header="708" w:footer="708" w:gutter="0"/>
          <w:cols w:num="2" w:space="708"/>
          <w:titlePg/>
          <w:docGrid w:linePitch="360"/>
        </w:sectPr>
      </w:pPr>
    </w:p>
    <w:p w14:paraId="7EE877B0" w14:textId="0B45CBBE" w:rsidR="003B2C30" w:rsidRPr="00282677" w:rsidRDefault="000440D2" w:rsidP="00D12AA3">
      <w:pPr>
        <w:rPr>
          <w:rFonts w:ascii="Sylfaen" w:hAnsi="Sylfaen"/>
          <w:color w:val="383092"/>
          <w:sz w:val="24"/>
          <w:lang w:val="ka-GE"/>
        </w:rPr>
      </w:pPr>
      <w:r w:rsidRPr="00282677">
        <w:rPr>
          <w:rFonts w:ascii="Sylfaen" w:hAnsi="Sylfaen"/>
          <w:color w:val="383092"/>
          <w:sz w:val="24"/>
          <w:lang w:val="ka-GE"/>
        </w:rPr>
        <w:lastRenderedPageBreak/>
        <w:br/>
      </w:r>
      <w:r w:rsidR="003B2C30" w:rsidRPr="00282677">
        <w:rPr>
          <w:rFonts w:ascii="Sylfaen" w:hAnsi="Sylfaen"/>
          <w:color w:val="383092"/>
          <w:sz w:val="24"/>
          <w:lang w:val="ka-GE"/>
        </w:rPr>
        <w:t>მეწარმეობა და სტარტაპი</w:t>
      </w:r>
    </w:p>
    <w:p w14:paraId="65B1CCA5" w14:textId="77777777" w:rsidR="003B2C30" w:rsidRPr="00282677" w:rsidRDefault="003B2C30" w:rsidP="0018628D">
      <w:pPr>
        <w:pStyle w:val="ListParagraph"/>
        <w:numPr>
          <w:ilvl w:val="0"/>
          <w:numId w:val="14"/>
        </w:numPr>
        <w:spacing w:before="0" w:beforeAutospacing="0" w:after="160" w:afterAutospacing="0" w:line="259" w:lineRule="auto"/>
        <w:ind w:left="-142"/>
        <w:contextualSpacing/>
        <w:rPr>
          <w:rFonts w:ascii="Sylfaen" w:hAnsi="Sylfaen"/>
          <w:lang w:val="ka-GE"/>
        </w:rPr>
        <w:sectPr w:rsidR="003B2C30" w:rsidRPr="00282677" w:rsidSect="003B2C30">
          <w:type w:val="continuous"/>
          <w:pgSz w:w="12240" w:h="15840"/>
          <w:pgMar w:top="1440" w:right="1440" w:bottom="1440" w:left="1440" w:header="708" w:footer="708" w:gutter="0"/>
          <w:cols w:space="708"/>
          <w:titlePg/>
          <w:docGrid w:linePitch="360"/>
        </w:sectPr>
      </w:pPr>
    </w:p>
    <w:p w14:paraId="37449A77" w14:textId="44975B6B"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ინფორმირებულობა მეწარმეობის</w:t>
      </w:r>
      <w:r w:rsidR="009B7144" w:rsidRPr="00282677">
        <w:rPr>
          <w:rFonts w:ascii="Sylfaen" w:hAnsi="Sylfaen"/>
          <w:lang w:val="ka-GE"/>
        </w:rPr>
        <w:t xml:space="preserve">ა და სტარტაპის შესახებ დაბალია. </w:t>
      </w:r>
      <w:r w:rsidRPr="00282677">
        <w:rPr>
          <w:rFonts w:ascii="Sylfaen" w:hAnsi="Sylfaen"/>
          <w:lang w:val="ka-GE"/>
        </w:rPr>
        <w:t xml:space="preserve">რესპონდენთა აზრით, იმის შესახებ, თუ რას გულისხმობს მეწარმეობა თუ სტარტაპი იცის ახალგაზრდების მხოლოდ მცირე ჯგუფმა (52%-52%). ამასთან, 20%-ის აზრით, ბათუმში თითქმის არავინ იცის მეწარმეობის, 14%-ის აზრით კი - სტარტაპის შესახებ. </w:t>
      </w:r>
    </w:p>
    <w:p w14:paraId="5DE6A710" w14:textId="77777777"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მეწარმეობითა და სტარტაპით დაბალი დაინტერესება დაბალი ინფორმირებულობით აიხსნება. გამოწვევაა ის, რომ ახალგაზრდებმა არ იციან, თუ რას გულისხმობს მეწარმეობა/ინოვაცია/სტარტაპი (55%). ასევე, გამოწვევაა ისიც, რომ მათ არ იციან, თუ როგორ უნდა დაიწყონ/ჩაერთონ პროცესში (49%) ან რა შესაბამისი </w:t>
      </w:r>
      <w:r w:rsidRPr="00282677">
        <w:rPr>
          <w:rFonts w:ascii="Sylfaen" w:hAnsi="Sylfaen"/>
          <w:lang w:val="ka-GE"/>
        </w:rPr>
        <w:lastRenderedPageBreak/>
        <w:t>სერვისები თუ პროგრამები არსებობს (36%).</w:t>
      </w:r>
    </w:p>
    <w:p w14:paraId="74A3F6DD" w14:textId="2F29E058"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საკუთარ თავზე საუბრისას, თანატოლების</w:t>
      </w:r>
      <w:r w:rsidR="001F2E99" w:rsidRPr="00282677">
        <w:rPr>
          <w:rFonts w:ascii="Sylfaen" w:hAnsi="Sylfaen"/>
          <w:lang w:val="ka-GE"/>
        </w:rPr>
        <w:t xml:space="preserve"> ინფორმირებულობის შეფასების</w:t>
      </w:r>
      <w:r w:rsidRPr="00282677">
        <w:rPr>
          <w:rFonts w:ascii="Sylfaen" w:hAnsi="Sylfaen"/>
          <w:lang w:val="ka-GE"/>
        </w:rPr>
        <w:t xml:space="preserve">გან განსხვავებით, კვლევის რესპონდენტთა დიდი ნაწილი აცხადებს, რომ  იცის, თუ რას ნიშნავს მეწარმეობა (69%) და სტარტაპი (71%). ამასთან, 43% ისურვებდა დამატებითი ინფორმაციის მიღებას, როგორც მეწარმეობის, ასევე სტარტაპის შესახებ. </w:t>
      </w:r>
    </w:p>
    <w:p w14:paraId="51426542" w14:textId="4478C681"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რესპონდენტთა დიდი ნაწილი დამატებითი ინფორმაციის მიღებას ისურვებდა მე</w:t>
      </w:r>
      <w:r w:rsidR="00D85C54" w:rsidRPr="00282677">
        <w:rPr>
          <w:rFonts w:ascii="Sylfaen" w:hAnsi="Sylfaen"/>
          <w:lang w:val="ka-GE"/>
        </w:rPr>
        <w:t>წარმეობის/სტარტაპის ხელშემწყობი</w:t>
      </w:r>
      <w:r w:rsidRPr="00282677">
        <w:rPr>
          <w:rFonts w:ascii="Sylfaen" w:hAnsi="Sylfaen"/>
          <w:lang w:val="ka-GE"/>
        </w:rPr>
        <w:t xml:space="preserve"> სერვისების შესახებ, რომლებიც ბათუმში შეიძლება მიიღონ (56%), ასევე, უფასო ტრენინგებსა და სასწავლო კურსებზე (52%) და იმ </w:t>
      </w:r>
      <w:r w:rsidRPr="00282677">
        <w:rPr>
          <w:rFonts w:ascii="Sylfaen" w:hAnsi="Sylfaen"/>
          <w:lang w:val="ka-GE"/>
        </w:rPr>
        <w:lastRenderedPageBreak/>
        <w:t xml:space="preserve">ადგილებზე, სადაც სხვადასხვა სერვისის მიღებაა შესაძლებელი (51%). </w:t>
      </w:r>
    </w:p>
    <w:p w14:paraId="7B33813F" w14:textId="641DB373"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მეწარმეობასთან/სტარტაპთან დაკავშირებით ინფორმაციის/</w:t>
      </w:r>
      <w:r w:rsidR="00D85C54" w:rsidRPr="00282677">
        <w:rPr>
          <w:rFonts w:ascii="Sylfaen" w:hAnsi="Sylfaen"/>
          <w:lang w:val="ka-GE"/>
        </w:rPr>
        <w:t xml:space="preserve"> </w:t>
      </w:r>
      <w:r w:rsidRPr="00282677">
        <w:rPr>
          <w:rFonts w:ascii="Sylfaen" w:hAnsi="Sylfaen"/>
          <w:lang w:val="ka-GE"/>
        </w:rPr>
        <w:t xml:space="preserve">დამატებითი ინფორმაციის მიღების ყველაზე სასურველი გზა სოციალური ქსელი Facebook-ია (60%). </w:t>
      </w:r>
    </w:p>
    <w:p w14:paraId="01F239CA" w14:textId="319B6208"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თავის მხრივ, კვლევის მონაწილეთა მხოლოდ 3%-ია სამეწარმეო საქმიანობაში ჩართული, ყოველი მეორე კი დაინტერესებულია სამეწარმეო/</w:t>
      </w:r>
      <w:r w:rsidR="00D85C54" w:rsidRPr="00282677">
        <w:rPr>
          <w:rFonts w:ascii="Sylfaen" w:hAnsi="Sylfaen"/>
          <w:lang w:val="ka-GE"/>
        </w:rPr>
        <w:t xml:space="preserve"> </w:t>
      </w:r>
      <w:r w:rsidRPr="00282677">
        <w:rPr>
          <w:rFonts w:ascii="Sylfaen" w:hAnsi="Sylfaen"/>
          <w:lang w:val="ka-GE"/>
        </w:rPr>
        <w:t>ბიზნესსაქმიანობის დაწყებით (51%). სფეროები, რომლებშიც სამეწარმეო/</w:t>
      </w:r>
      <w:r w:rsidR="00D85C54" w:rsidRPr="00282677">
        <w:rPr>
          <w:rFonts w:ascii="Sylfaen" w:hAnsi="Sylfaen"/>
          <w:lang w:val="ka-GE"/>
        </w:rPr>
        <w:t xml:space="preserve"> </w:t>
      </w:r>
      <w:r w:rsidRPr="00282677">
        <w:rPr>
          <w:rFonts w:ascii="Sylfaen" w:hAnsi="Sylfaen"/>
          <w:lang w:val="ka-GE"/>
        </w:rPr>
        <w:t xml:space="preserve">ბიზნესსაქმიანობის დაწყებას ისურვებდნენ კვლევის მონაწილეები ტურიზმს (29%), რესტორანსა და კვების ობიექტებთან დაკავშირებულ საქმინობას (22%), მშენებლობასა (20%) და საცალო ვაჭრობას (19%) უკავშირდება. </w:t>
      </w:r>
    </w:p>
    <w:p w14:paraId="449F9D13" w14:textId="41CC56E7"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მიუხედავად მეწარმეობის, ინოვაციებისა და სტარტაპის მიმართულებით საქართველოში ახალგაზრდების დაბალი </w:t>
      </w:r>
      <w:r w:rsidRPr="00282677">
        <w:rPr>
          <w:rFonts w:ascii="Sylfaen" w:hAnsi="Sylfaen"/>
          <w:lang w:val="ka-GE"/>
        </w:rPr>
        <w:lastRenderedPageBreak/>
        <w:t>ჩართულობისა, ამას მნიშვნელოვნად/</w:t>
      </w:r>
      <w:r w:rsidR="009E6D26" w:rsidRPr="00282677">
        <w:rPr>
          <w:rFonts w:ascii="Sylfaen" w:hAnsi="Sylfaen"/>
          <w:lang w:val="ka-GE"/>
        </w:rPr>
        <w:t xml:space="preserve"> </w:t>
      </w:r>
      <w:r w:rsidRPr="00282677">
        <w:rPr>
          <w:rFonts w:ascii="Sylfaen" w:hAnsi="Sylfaen"/>
          <w:lang w:val="ka-GE"/>
        </w:rPr>
        <w:t>ძალიან მნიშვნელოვნად მიიჩნევს კვლევის ათიდან რვა მონაწილე (79%). მთავარი არგუმენტის თანახმად,  ახალგაზრდების ჩართვა ამ მიმართულებით მნიშვნელოვანია, რადგან ეს მუდმივ განვითარებას ნიშნავს (43%).</w:t>
      </w:r>
    </w:p>
    <w:p w14:paraId="3A59BF91" w14:textId="5A7AC4D5"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ინფორმირებულობის გაზრდა ზოგადად მეწარმეობის, ინოვაციისა და სტარტაპის რაობის თაობაზე არის მოაზრებული ახალგაზრდების დიდი ნაწილის მიერ ბათუმში მეწარმეობით, ინოვაციებითა და სტარტაპით ახალგაზრდების დაინტერესების გაზრდის მექანიზმად (62%). ამასთან, აღნიშნულისთვის მნიშვნელოვან მექანიზმად </w:t>
      </w:r>
      <w:r w:rsidR="00BF3009" w:rsidRPr="00282677">
        <w:rPr>
          <w:rFonts w:ascii="Sylfaen" w:hAnsi="Sylfaen"/>
          <w:lang w:val="ka-GE"/>
        </w:rPr>
        <w:t xml:space="preserve">მიიჩნევა </w:t>
      </w:r>
      <w:r w:rsidRPr="00282677">
        <w:rPr>
          <w:rFonts w:ascii="Sylfaen" w:hAnsi="Sylfaen"/>
          <w:lang w:val="ka-GE"/>
        </w:rPr>
        <w:t xml:space="preserve">ასევე შესაბამისი მიმართულებით ცოდნისა და უნარების შეძენის შესაძლებლობების შესახებ ახალგაზრდების ინფორმირება (52%), ასევე ინფორმირება იმის შესახებ, თუ </w:t>
      </w:r>
      <w:r w:rsidR="00D85C54" w:rsidRPr="00282677">
        <w:rPr>
          <w:rFonts w:ascii="Sylfaen" w:hAnsi="Sylfaen"/>
          <w:lang w:val="ka-GE"/>
        </w:rPr>
        <w:t xml:space="preserve"> </w:t>
      </w:r>
      <w:r w:rsidRPr="00282677">
        <w:rPr>
          <w:rFonts w:ascii="Sylfaen" w:hAnsi="Sylfaen"/>
          <w:lang w:val="ka-GE"/>
        </w:rPr>
        <w:t xml:space="preserve">სად არის ამ ცოდნებისა და უნარების შეძენა შესაძლებელი ბათუმში (55%). </w:t>
      </w:r>
    </w:p>
    <w:p w14:paraId="60870766" w14:textId="77777777" w:rsidR="003B2C30" w:rsidRPr="00282677" w:rsidRDefault="003B2C30" w:rsidP="003B2C30">
      <w:pPr>
        <w:ind w:left="-142"/>
        <w:rPr>
          <w:rFonts w:ascii="Sylfaen" w:hAnsi="Sylfaen"/>
        </w:rPr>
        <w:sectPr w:rsidR="003B2C30" w:rsidRPr="00282677" w:rsidSect="003B2C30">
          <w:type w:val="continuous"/>
          <w:pgSz w:w="12240" w:h="15840"/>
          <w:pgMar w:top="1440" w:right="1440" w:bottom="1440" w:left="1440" w:header="708" w:footer="708" w:gutter="0"/>
          <w:cols w:num="2" w:space="708"/>
          <w:titlePg/>
          <w:docGrid w:linePitch="360"/>
        </w:sectPr>
      </w:pPr>
    </w:p>
    <w:p w14:paraId="2A1FCBC7" w14:textId="2C73CAAB" w:rsidR="003B2C30" w:rsidRPr="00282677" w:rsidRDefault="00D12AA3" w:rsidP="00D12AA3">
      <w:pPr>
        <w:rPr>
          <w:rFonts w:ascii="Sylfaen" w:hAnsi="Sylfaen"/>
          <w:color w:val="383092"/>
          <w:sz w:val="24"/>
          <w:lang w:val="ka-GE"/>
        </w:rPr>
      </w:pPr>
      <w:r w:rsidRPr="00282677">
        <w:rPr>
          <w:rFonts w:ascii="Sylfaen" w:hAnsi="Sylfaen"/>
          <w:color w:val="383092"/>
          <w:sz w:val="24"/>
          <w:lang w:val="ka-GE"/>
        </w:rPr>
        <w:lastRenderedPageBreak/>
        <w:br/>
      </w:r>
      <w:r w:rsidR="000440D2" w:rsidRPr="00282677">
        <w:rPr>
          <w:rFonts w:ascii="Sylfaen" w:hAnsi="Sylfaen"/>
          <w:color w:val="383092"/>
          <w:sz w:val="24"/>
          <w:lang w:val="ka-GE"/>
        </w:rPr>
        <w:br/>
      </w:r>
      <w:r w:rsidR="003B2C30" w:rsidRPr="00282677">
        <w:rPr>
          <w:rFonts w:ascii="Sylfaen" w:hAnsi="Sylfaen"/>
          <w:color w:val="383092"/>
          <w:sz w:val="24"/>
          <w:lang w:val="ka-GE"/>
        </w:rPr>
        <w:t>მომავალთან დაკავშირებული ხედვები</w:t>
      </w:r>
    </w:p>
    <w:p w14:paraId="5EFCA168" w14:textId="77777777" w:rsidR="003B2C30" w:rsidRPr="00282677" w:rsidRDefault="003B2C30" w:rsidP="0018628D">
      <w:pPr>
        <w:pStyle w:val="ListParagraph"/>
        <w:numPr>
          <w:ilvl w:val="0"/>
          <w:numId w:val="14"/>
        </w:numPr>
        <w:spacing w:before="0" w:beforeAutospacing="0" w:after="160" w:afterAutospacing="0" w:line="259" w:lineRule="auto"/>
        <w:ind w:left="-142"/>
        <w:contextualSpacing/>
        <w:rPr>
          <w:rFonts w:ascii="Sylfaen" w:hAnsi="Sylfaen"/>
          <w:lang w:val="ka-GE"/>
        </w:rPr>
        <w:sectPr w:rsidR="003B2C30" w:rsidRPr="00282677" w:rsidSect="003B2C30">
          <w:type w:val="continuous"/>
          <w:pgSz w:w="12240" w:h="15840"/>
          <w:pgMar w:top="1440" w:right="1440" w:bottom="1440" w:left="1440" w:header="708" w:footer="708" w:gutter="0"/>
          <w:cols w:space="708"/>
          <w:titlePg/>
          <w:docGrid w:linePitch="360"/>
        </w:sectPr>
      </w:pPr>
    </w:p>
    <w:p w14:paraId="20D94D17" w14:textId="4F510A69"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 xml:space="preserve">ონლაინ კვლევის მონაწილეთა დიდი </w:t>
      </w:r>
      <w:r w:rsidR="009E6D26" w:rsidRPr="00282677">
        <w:rPr>
          <w:rFonts w:ascii="Sylfaen" w:hAnsi="Sylfaen"/>
          <w:lang w:val="ka-GE"/>
        </w:rPr>
        <w:t>ნაწილი</w:t>
      </w:r>
      <w:r w:rsidRPr="00282677">
        <w:rPr>
          <w:rFonts w:ascii="Sylfaen" w:hAnsi="Sylfaen"/>
          <w:lang w:val="ka-GE"/>
        </w:rPr>
        <w:t xml:space="preserve"> ცხოვრებასა და მუშაობას უახლოეს მომავალში (4-5 წელი) საქართველოში (65%) და კონკრეტულად ბათუმში (57%) ფიქრობს. სასურველი სამსახურიც უახლოეს მომავალში უმრავლესობას საქართველოში (58%)</w:t>
      </w:r>
      <w:r w:rsidR="00F04F84" w:rsidRPr="00282677">
        <w:rPr>
          <w:rFonts w:ascii="Sylfaen" w:hAnsi="Sylfaen"/>
          <w:lang w:val="ka-GE"/>
        </w:rPr>
        <w:t>, ამასთან, კონკრეტულად</w:t>
      </w:r>
      <w:r w:rsidRPr="00282677">
        <w:rPr>
          <w:rFonts w:ascii="Sylfaen" w:hAnsi="Sylfaen"/>
          <w:lang w:val="ka-GE"/>
        </w:rPr>
        <w:t xml:space="preserve"> ბათუმში (47%) წარმოუდგენია. </w:t>
      </w:r>
    </w:p>
    <w:p w14:paraId="4B6F1CE2" w14:textId="77777777"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იდეალური სამსახური კვლევის მონაწილე ყველაზე მეტი ახალგაზრდისთვის ინოვაციებისა და ტექნოლოგიების (17%), სამართლის (14%), ტურიზმის (10%) და მშენებელობის (10%) სფეროს უკავშირდება. </w:t>
      </w:r>
    </w:p>
    <w:p w14:paraId="00B3E66B" w14:textId="77777777"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lastRenderedPageBreak/>
        <w:t xml:space="preserve">იდეალური სამსახურის მთავარ კრიტერიუმებად ახალგაზრდებს განვითარების შესაძლებლობის უზრუნველყოფა (47%), მაღალი ანაზღაურება (45%) და თვითრეალიზაციის შესაძლებლობა (44%) მიაჩნიათ. მოქნილი სამუშაო განრიგი იდეალური სამსახურის კრიტერიუმად 20%-ს ესახება. </w:t>
      </w:r>
    </w:p>
    <w:p w14:paraId="109B41F5" w14:textId="58CF3FFD"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უცხო ენების (72%), კომპიუტერულ</w:t>
      </w:r>
      <w:r w:rsidR="00F04F84" w:rsidRPr="00282677">
        <w:rPr>
          <w:rFonts w:ascii="Sylfaen" w:hAnsi="Sylfaen"/>
          <w:lang w:val="ka-GE"/>
        </w:rPr>
        <w:t>ი</w:t>
      </w:r>
      <w:r w:rsidRPr="00282677">
        <w:rPr>
          <w:rFonts w:ascii="Sylfaen" w:hAnsi="Sylfaen"/>
          <w:lang w:val="ka-GE"/>
        </w:rPr>
        <w:t xml:space="preserve"> პროგრამებისა (46%) და პროგრამირების (44%) მიმართულებით ცოდნისა და უნარების შეძენა-გაღრმავებას ისურვებდნენ კვლევის მონაწილეები დასაქმების/უკეთ დასაქმების პერსპექტივის გაჩენის მიზნით. </w:t>
      </w:r>
      <w:r w:rsidRPr="00282677">
        <w:rPr>
          <w:rFonts w:ascii="Sylfaen" w:hAnsi="Sylfaen"/>
          <w:lang w:val="ka-GE"/>
        </w:rPr>
        <w:lastRenderedPageBreak/>
        <w:t xml:space="preserve">კონკრეტულად მეწარმეობის მიმართულებით ცოდნის შეძენა/დახვეწის სურვილს კი 28% გამოხატავს. </w:t>
      </w:r>
    </w:p>
    <w:p w14:paraId="2F3E187E" w14:textId="77777777" w:rsidR="003B2C30" w:rsidRPr="00282677" w:rsidRDefault="003B2C30" w:rsidP="0018628D">
      <w:pPr>
        <w:pStyle w:val="ListParagraph"/>
        <w:numPr>
          <w:ilvl w:val="0"/>
          <w:numId w:val="14"/>
        </w:numPr>
        <w:spacing w:before="0" w:beforeAutospacing="0" w:after="160" w:afterAutospacing="0" w:line="259" w:lineRule="auto"/>
        <w:ind w:left="0"/>
        <w:contextualSpacing/>
        <w:rPr>
          <w:rFonts w:ascii="Sylfaen" w:hAnsi="Sylfaen"/>
          <w:lang w:val="ka-GE"/>
        </w:rPr>
      </w:pPr>
      <w:r w:rsidRPr="00282677">
        <w:rPr>
          <w:rFonts w:ascii="Sylfaen" w:hAnsi="Sylfaen"/>
          <w:lang w:val="ka-GE"/>
        </w:rPr>
        <w:t xml:space="preserve">გარდა აღნიშნულისა, მნიშვნელოვანია ინოვაციების, მეწარმეობისა და სტარტაპის პოპულარიზაცია, რაც, თავის თავში </w:t>
      </w:r>
      <w:r w:rsidRPr="00282677">
        <w:rPr>
          <w:rFonts w:ascii="Sylfaen" w:hAnsi="Sylfaen"/>
          <w:lang w:val="ka-GE"/>
        </w:rPr>
        <w:lastRenderedPageBreak/>
        <w:t xml:space="preserve">მოიაზრებს, ცნობიერების ამაღლებას მათი რაობისა და მნიშვნელობის თაობაზე, ასევე, ინფორმირებას ყველა იმ სერვისის (პროგრამა, პროექტი, გრანტი, სასწავლო კურსი, სხვა) შესახებ, რომელთა მიღებაც ახალგაზრდებს ადგილზე შეუძლიათ. </w:t>
      </w:r>
    </w:p>
    <w:p w14:paraId="1244D318" w14:textId="77777777" w:rsidR="000440D2" w:rsidRPr="00282677" w:rsidRDefault="000440D2" w:rsidP="003B2C30">
      <w:pPr>
        <w:pStyle w:val="ListParagraph"/>
        <w:ind w:left="0"/>
        <w:rPr>
          <w:rFonts w:ascii="Sylfaen" w:hAnsi="Sylfaen"/>
          <w:lang w:val="ka-GE"/>
        </w:rPr>
        <w:sectPr w:rsidR="000440D2" w:rsidRPr="00282677" w:rsidSect="000440D2">
          <w:type w:val="continuous"/>
          <w:pgSz w:w="12240" w:h="15840"/>
          <w:pgMar w:top="1440" w:right="1440" w:bottom="1440" w:left="1440" w:header="708" w:footer="708" w:gutter="0"/>
          <w:cols w:num="2" w:space="708"/>
          <w:titlePg/>
          <w:docGrid w:linePitch="360"/>
        </w:sectPr>
      </w:pPr>
    </w:p>
    <w:p w14:paraId="7C3E597F" w14:textId="5407E323" w:rsidR="003B2C30" w:rsidRPr="00282677" w:rsidRDefault="003B2C30" w:rsidP="000440D2">
      <w:pPr>
        <w:pStyle w:val="ListParagraph"/>
        <w:spacing w:after="100"/>
        <w:ind w:left="0"/>
        <w:rPr>
          <w:rFonts w:ascii="Sylfaen" w:hAnsi="Sylfaen"/>
          <w:lang w:val="ka-GE"/>
        </w:rPr>
      </w:pPr>
    </w:p>
    <w:p w14:paraId="726A7AE1" w14:textId="414E17A1" w:rsidR="002817E5" w:rsidRPr="00282677" w:rsidRDefault="002817E5" w:rsidP="000440D2">
      <w:pPr>
        <w:pStyle w:val="ListParagraph"/>
        <w:spacing w:after="100"/>
        <w:ind w:left="0"/>
        <w:rPr>
          <w:rFonts w:ascii="Sylfaen" w:hAnsi="Sylfaen"/>
          <w:lang w:val="ka-GE"/>
        </w:rPr>
      </w:pPr>
      <w:bookmarkStart w:id="2" w:name="_GoBack"/>
      <w:bookmarkEnd w:id="2"/>
    </w:p>
    <w:p w14:paraId="7EFC5CC6" w14:textId="609A98EC" w:rsidR="003B2C30" w:rsidRPr="00282677" w:rsidRDefault="003B2C30" w:rsidP="003B2C30">
      <w:pPr>
        <w:pStyle w:val="Heading1"/>
        <w:spacing w:before="0" w:beforeAutospacing="0"/>
        <w:rPr>
          <w:rFonts w:ascii="Sylfaen" w:hAnsi="Sylfaen"/>
          <w:b/>
          <w:lang w:val="ka-GE"/>
        </w:rPr>
      </w:pPr>
      <w:bookmarkStart w:id="3" w:name="_Toc116845477"/>
      <w:r w:rsidRPr="00282677">
        <w:rPr>
          <w:rFonts w:ascii="Sylfaen" w:hAnsi="Sylfaen"/>
          <w:b/>
          <w:lang w:val="ka-GE"/>
        </w:rPr>
        <w:t>რეკომენდაციები</w:t>
      </w:r>
      <w:bookmarkEnd w:id="3"/>
    </w:p>
    <w:p w14:paraId="0440961A" w14:textId="4B50F172" w:rsidR="003B2C30" w:rsidRPr="00282677" w:rsidRDefault="003B2C30" w:rsidP="003B2C30">
      <w:pPr>
        <w:rPr>
          <w:rFonts w:ascii="Sylfaen" w:hAnsi="Sylfaen"/>
          <w:lang w:val="ka-GE"/>
        </w:rPr>
      </w:pPr>
      <w:r w:rsidRPr="00282677">
        <w:rPr>
          <w:rFonts w:ascii="Sylfaen" w:hAnsi="Sylfaen"/>
          <w:lang w:val="ka-GE"/>
        </w:rPr>
        <w:t>კვლევის შედეგებზე დაყრდნობით შემუშავდა შემდეგი რეკომ</w:t>
      </w:r>
      <w:r w:rsidR="0096789B" w:rsidRPr="00282677">
        <w:rPr>
          <w:rFonts w:ascii="Sylfaen" w:hAnsi="Sylfaen"/>
          <w:lang w:val="ka-GE"/>
        </w:rPr>
        <w:t>ენ</w:t>
      </w:r>
      <w:r w:rsidRPr="00282677">
        <w:rPr>
          <w:rFonts w:ascii="Sylfaen" w:hAnsi="Sylfaen"/>
          <w:lang w:val="ka-GE"/>
        </w:rPr>
        <w:t>დაციები:</w:t>
      </w:r>
    </w:p>
    <w:p w14:paraId="551BBA56" w14:textId="77777777"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მნიშვნელოვანია მეწარმეობის, ინოვაციებისა და სტარტაპის თაობაზე ცნობიერების ამაღლების კამპანიის დაგეგმვა. გარდა იმისა, რომ აუდიტორიას, მათთვის გასაგებ ენაზე უნდა მიეწოდოს ინფორმაცია მეწარმეობის, ინოვაციებისა თუ სტარტაპის რაობის თაობაზე, ასევე არსებითია მათ მნიშვნელობაზე და ახალგაზრდების ჩართულობის შესაძლებლობებზე ფოკუსირება. </w:t>
      </w:r>
    </w:p>
    <w:p w14:paraId="17CEAE7E"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5AC1B9EE" w14:textId="3B49C31B"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მნიშვნელოვანია ახალგაზრდების ინფორმირება მეწარმეობას, ინოვაციებსა და სტარტაპთან დაკავშირებულ სხვადასხვა სერვისზე, რომლებიც ხელმისაწვდომია ახალგაზრდებისთვის ბათუმში. ამასთან, აუცილებელია აქტიური კამპანია შესაბამისი სივრცეებისა და იქ არსებული სერვისების გამოყენების შესაძლებლობებზე ინფორმირების მიზნით. </w:t>
      </w:r>
    </w:p>
    <w:p w14:paraId="5CD081C6"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02AB5AD9" w14:textId="60ED3AF8"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სასურველია აქტიური თანამშრომლობა სასწავლო დაწესებულებებთან. სკოლების შემთხვევაში, მნიშვნელოვანია მოსწავლეთა ინფორმირება არა უბრალოდ სხვადასხვა პროფესიაზე, არამედ აქცენტირება ე.წ. მომავლის პროფესიებზე და ინფორმაციული ტექნოლოგიებისა და ინოვაციების მიმართულებით არსებული პროფესიების შესწავლის შესაძლებლობებზე. პროფესიული და უმაღლესი განათლების შემთხვევაში კი, სასურველია მეწარმეობის მიმართულებით სასწავლო კურსების შემუშავება, ასევე, უნივერსიტეტის ფაბლაბის რესურსის გამოყენების მიზნით, </w:t>
      </w:r>
      <w:r w:rsidR="0096789B" w:rsidRPr="00282677">
        <w:rPr>
          <w:rFonts w:ascii="Sylfaen" w:hAnsi="Sylfaen"/>
          <w:szCs w:val="21"/>
          <w:lang w:val="ka-GE"/>
        </w:rPr>
        <w:t xml:space="preserve">იმ </w:t>
      </w:r>
      <w:r w:rsidRPr="00282677">
        <w:rPr>
          <w:rFonts w:ascii="Sylfaen" w:hAnsi="Sylfaen"/>
          <w:szCs w:val="21"/>
          <w:lang w:val="ka-GE"/>
        </w:rPr>
        <w:t>ახალგაზრდებისთვის მისი გამოყ</w:t>
      </w:r>
      <w:r w:rsidR="0096789B" w:rsidRPr="00282677">
        <w:rPr>
          <w:rFonts w:ascii="Sylfaen" w:hAnsi="Sylfaen"/>
          <w:szCs w:val="21"/>
          <w:lang w:val="ka-GE"/>
        </w:rPr>
        <w:t xml:space="preserve">ენების შესაძლებლობის შეთავაზება, რომლებიც უნივერსიტეტის სტუდენტები არ არიან. </w:t>
      </w:r>
      <w:r w:rsidRPr="00282677">
        <w:rPr>
          <w:rFonts w:ascii="Sylfaen" w:hAnsi="Sylfaen"/>
          <w:szCs w:val="21"/>
          <w:lang w:val="ka-GE"/>
        </w:rPr>
        <w:t xml:space="preserve"> </w:t>
      </w:r>
    </w:p>
    <w:p w14:paraId="46563E6A"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728C5674" w14:textId="37C0559F"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ინფორმირების მნიშვნელოვან მექანიზმად უნდა იყოს მიჩნეული სოციალური ქსელები და, პირველ რიგში, სხვადასხვა გვერდი ფეისბუქში, მათ შორის, მერიის ფეისბუქგვერდი. ასევე, აუცილებელია ადგილობრივი ტელევიზიის გამოყენება ინფორმაციის გასავრცელებლად და ორივე მათგანისთვის შესაბამისი კონტენტის შექმნა. </w:t>
      </w:r>
    </w:p>
    <w:p w14:paraId="5B67AA70"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2D9F10D0" w14:textId="756C6B92"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lastRenderedPageBreak/>
        <w:t xml:space="preserve">კონკრეტული ღონისძიებებისა თუ სიახლის შესახებ ინფორმაციის გავრცელების მექანიზმად, გარდა ფეისბუქისა და ტელევიზიისა, ასევე შეიძლება მოაზრებული იყოს სმს-შეტყობინებები. </w:t>
      </w:r>
    </w:p>
    <w:p w14:paraId="186CF58C"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2FD42CE6" w14:textId="330B06E3"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საკომუნიკაციო კამპანიის ფარგლებში, სასურველია ქალაქში ცენტრალურ</w:t>
      </w:r>
      <w:r w:rsidR="00533D8D" w:rsidRPr="00282677">
        <w:rPr>
          <w:rFonts w:ascii="Sylfaen" w:hAnsi="Sylfaen"/>
          <w:szCs w:val="21"/>
          <w:lang w:val="ka-GE"/>
        </w:rPr>
        <w:t>ი</w:t>
      </w:r>
      <w:r w:rsidRPr="00282677">
        <w:rPr>
          <w:rFonts w:ascii="Sylfaen" w:hAnsi="Sylfaen"/>
          <w:szCs w:val="21"/>
          <w:lang w:val="ka-GE"/>
        </w:rPr>
        <w:t xml:space="preserve"> ლოკაციების (მაგ: ერას მოედანი) აქტიური გამოყენება როგორც უბრალოდ საინფორმაციო ბანერების გასავრცელებლად, ასევე სხვადასხვა ღონისძიების ორგანიზებისთვის. </w:t>
      </w:r>
    </w:p>
    <w:p w14:paraId="58B23228"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04C72B80" w14:textId="2C3A6E9C"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საკომუნიკაციო კამპანიის ფარგლებშივე, აუცილებელია ვიზიტების განხორციელება სკოლებში სივრცეების შესახებ მოსწავლეთა ინფორმირების მიზნით. ასევე, შესაძლებელია მოსწავლეთათვის სხვადასხვა სივრცეში გაცნობითი ტურების ორგანიზება. აღნიშნულში შესაძლებელია აქტიურად იყვნენ ჩართულნი თანატოლები, რომელთაც უკვე აქვთ სივრცეების სერვისით სარგებლობის გამოცდილება.  </w:t>
      </w:r>
    </w:p>
    <w:p w14:paraId="05332069"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11698734" w14:textId="0DE0D409"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სასურველია, შეიქმნას ოპერატიულად განახლებადი პლატფორმა, რომელიც გააერთიანებს ქალაქში ახალგაზრდებთან დაკავშირებულ მრავალფეროვან ინფორმაციას. ამასთან, სასურველია, შესაბამისი აპლიკაციის შექმნაც, რომელიც ახალგაზრდებს შესაძლებლობას მისცემს ონლაინ რეჟიმში ოპერატიულად მიიღონ ინფორმაცია სიახლეების შესახებ. აღნიშნული პორტალისა თუ აპლიკაციის შექმნა შესაძლებელია დამოუკიდებელ პროექტად/პროექტებად იყოს განხილული დაინტერესებული მხარეების მიერ და მათი შექმნა მოხდეს საგანგებოდ გამოცხადებული საგრანტო წინადადების ფარგლებში, რაც ინოვაციებით დაინტერესებული ახალგაზრდების მოზიდვის ერთ-ერთი მექანიზმიც იქნება. </w:t>
      </w:r>
    </w:p>
    <w:p w14:paraId="5B56891E"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49483283" w14:textId="1FE62643"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სასურველია, სხვადასხვა აქტივობის დაგეგმვისას გათვალისწინებული იყოს დროის ფაქტორი და მათი ორგანიზება არ დაემთხვეს აქტიურ ტურისტულ სეზონს. </w:t>
      </w:r>
    </w:p>
    <w:p w14:paraId="47868787"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6B219183" w14:textId="3429ED6F"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მეწარმეობის, ინოვაციებისა და სტარტაპის მნიშვნელობის თაობაზე საკომუნიკაციო კამპანიების წარმოებისას სასურველია აქცენტი გაკეთდეს მუდმივი განვითარების შესაძლებლობებზე და მათზე, როგორც მომავლის საქმეზე. </w:t>
      </w:r>
    </w:p>
    <w:p w14:paraId="6D793AA2" w14:textId="77777777" w:rsidR="003B2C30" w:rsidRPr="00282677" w:rsidRDefault="003B2C30" w:rsidP="000440D2">
      <w:pPr>
        <w:pStyle w:val="ListParagraph"/>
        <w:spacing w:before="0" w:beforeAutospacing="0" w:after="0" w:afterAutospacing="0" w:line="259" w:lineRule="auto"/>
        <w:ind w:left="567"/>
        <w:contextualSpacing/>
        <w:rPr>
          <w:rFonts w:ascii="Sylfaen" w:hAnsi="Sylfaen"/>
          <w:szCs w:val="21"/>
          <w:lang w:val="ka-GE"/>
        </w:rPr>
      </w:pPr>
    </w:p>
    <w:p w14:paraId="6070A938" w14:textId="39CD5F8B"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სასურველია, სასწავლო წლის მანძილზე სკოლის მოსწავლეების მიერ მეწარმეობის კურსის ფარგლებში შექმნილი პროდუქციის გამოფენა-გაყიდვის ორგანიზება ქალაქის სხვადასხვა სკოლის მონაწილეობით, სადაც წარმოდგენილი ნამუშევრების გაყიდვიდან შემოსული თანხის ნაწილი შეიძლება მოხმარდეს სხვა კონკრეტულ აქტივობებს, რომლებიც სოციალური პასუხისმგებლობის ნაწილად იქნება მოაზრებული. კონკრეტულ აქტივობებს შორის არჩევანის გაკეთების შესაძლებლობა, სასურველია, თავად მოსწავლეებს ჰქონდეთ. ერთი მხრივ, ეს გარკვეულ თავისუფლებას მისცემს ახალგაზრდებს და დამოუკიდებლობის  განცდას გაუჩენს. მეორე მხრივ კი, აღნიშნული სამოქალაქო აქტივობის ნაწილიც იქნება, რაც ახალგაზრდებს აქტივიზმის ამ ფორმის მიმართ ინტერესს გაუღვივებს. ამასთან, გამოფენა იქნება საკუთარი პროდუქციის </w:t>
      </w:r>
      <w:r w:rsidRPr="00282677">
        <w:rPr>
          <w:rFonts w:ascii="Sylfaen" w:hAnsi="Sylfaen"/>
          <w:szCs w:val="21"/>
          <w:lang w:val="ka-GE"/>
        </w:rPr>
        <w:lastRenderedPageBreak/>
        <w:t xml:space="preserve">წარდგენის კარგი შესაძლებლობა სამომავლო საქმიანობის დაგეგმვის პერსპექტივით და პლატფორმა ახალი იდეების გენერირებისთვის. </w:t>
      </w:r>
    </w:p>
    <w:p w14:paraId="3B5ADF0F" w14:textId="77777777" w:rsidR="00751A6D" w:rsidRPr="00282677" w:rsidRDefault="00751A6D" w:rsidP="000440D2">
      <w:pPr>
        <w:pStyle w:val="ListParagraph"/>
        <w:spacing w:before="0" w:beforeAutospacing="0" w:after="0" w:afterAutospacing="0" w:line="259" w:lineRule="auto"/>
        <w:ind w:left="567"/>
        <w:contextualSpacing/>
        <w:rPr>
          <w:rFonts w:ascii="Sylfaen" w:hAnsi="Sylfaen"/>
          <w:szCs w:val="21"/>
          <w:lang w:val="ka-GE"/>
        </w:rPr>
      </w:pPr>
    </w:p>
    <w:p w14:paraId="16783C66" w14:textId="354ACEFF" w:rsidR="003B2C30" w:rsidRPr="00282677" w:rsidRDefault="003B2C30" w:rsidP="000440D2">
      <w:pPr>
        <w:pStyle w:val="ListParagraph"/>
        <w:numPr>
          <w:ilvl w:val="0"/>
          <w:numId w:val="15"/>
        </w:numPr>
        <w:spacing w:before="0" w:beforeAutospacing="0" w:after="0" w:afterAutospacing="0" w:line="259" w:lineRule="auto"/>
        <w:ind w:left="567"/>
        <w:contextualSpacing/>
        <w:rPr>
          <w:rFonts w:ascii="Sylfaen" w:hAnsi="Sylfaen"/>
          <w:szCs w:val="21"/>
          <w:lang w:val="ka-GE"/>
        </w:rPr>
      </w:pPr>
      <w:r w:rsidRPr="00282677">
        <w:rPr>
          <w:rFonts w:ascii="Sylfaen" w:hAnsi="Sylfaen"/>
          <w:szCs w:val="21"/>
          <w:lang w:val="ka-GE"/>
        </w:rPr>
        <w:t xml:space="preserve">უფროსი თაობის ახალგაზრდების წასახალისებლად, სასურველია, წარმატებული შემთხვევების პოპულარიზაცია და აქტიური ინფორმირება უკვე არსებული შესაძლებლობების თაობაზე. </w:t>
      </w:r>
    </w:p>
    <w:p w14:paraId="72E1BFF4" w14:textId="326A8727" w:rsidR="00751A6D" w:rsidRPr="00282677" w:rsidRDefault="00751A6D" w:rsidP="000440D2">
      <w:pPr>
        <w:pStyle w:val="ListParagraph"/>
        <w:spacing w:before="0" w:beforeAutospacing="0" w:after="0" w:afterAutospacing="0" w:line="259" w:lineRule="auto"/>
        <w:ind w:left="567"/>
        <w:contextualSpacing/>
        <w:rPr>
          <w:rFonts w:ascii="Sylfaen" w:hAnsi="Sylfaen"/>
          <w:szCs w:val="21"/>
          <w:lang w:val="ka-GE"/>
        </w:rPr>
      </w:pPr>
    </w:p>
    <w:p w14:paraId="4D13898B" w14:textId="1DDBA262" w:rsidR="00713995" w:rsidRPr="00282677" w:rsidRDefault="00751A6D" w:rsidP="000440D2">
      <w:pPr>
        <w:pStyle w:val="ListParagraph"/>
        <w:numPr>
          <w:ilvl w:val="0"/>
          <w:numId w:val="15"/>
        </w:numPr>
        <w:spacing w:before="0" w:beforeAutospacing="0" w:after="0" w:afterAutospacing="0" w:line="259" w:lineRule="auto"/>
        <w:ind w:left="567"/>
        <w:contextualSpacing/>
        <w:rPr>
          <w:rFonts w:ascii="Sylfaen" w:hAnsi="Sylfaen" w:cstheme="minorHAnsi"/>
          <w:color w:val="3B3092"/>
          <w:lang w:val="ka-GE" w:eastAsia="ru-RU"/>
        </w:rPr>
      </w:pPr>
      <w:r w:rsidRPr="00282677">
        <w:rPr>
          <w:rFonts w:ascii="Sylfaen" w:hAnsi="Sylfaen"/>
          <w:szCs w:val="21"/>
          <w:lang w:val="ka-GE"/>
        </w:rPr>
        <w:t xml:space="preserve">სასურველია განსაკუთრებული ფოკუსირება არა </w:t>
      </w:r>
      <w:r w:rsidR="00B97756" w:rsidRPr="00282677">
        <w:rPr>
          <w:rFonts w:ascii="Sylfaen" w:hAnsi="Sylfaen"/>
          <w:szCs w:val="21"/>
          <w:lang w:val="ka-GE"/>
        </w:rPr>
        <w:t xml:space="preserve">იმდენად </w:t>
      </w:r>
      <w:r w:rsidRPr="00282677">
        <w:rPr>
          <w:rFonts w:ascii="Sylfaen" w:hAnsi="Sylfaen"/>
          <w:szCs w:val="21"/>
          <w:lang w:val="ka-GE"/>
        </w:rPr>
        <w:t xml:space="preserve">მეწარმეობით, ინოვაციითა და სტარტაპით მოკლე დროში ახალგაზრდების ფართო ჯგუფის დაინტერესებაზე, არამედ, </w:t>
      </w:r>
      <w:r w:rsidR="003B607A" w:rsidRPr="00282677">
        <w:rPr>
          <w:rFonts w:ascii="Sylfaen" w:hAnsi="Sylfaen"/>
          <w:szCs w:val="21"/>
          <w:lang w:val="ka-GE"/>
        </w:rPr>
        <w:t xml:space="preserve">მეტი წარმატებული ქეისის შექმნასა და </w:t>
      </w:r>
      <w:r w:rsidRPr="00282677">
        <w:rPr>
          <w:rFonts w:ascii="Sylfaen" w:hAnsi="Sylfaen"/>
          <w:szCs w:val="21"/>
          <w:lang w:val="ka-GE"/>
        </w:rPr>
        <w:t xml:space="preserve">დაინტერესებულების მცირე ჯგუფის ეტაპობრივად </w:t>
      </w:r>
      <w:r w:rsidR="003B607A" w:rsidRPr="00282677">
        <w:rPr>
          <w:rFonts w:ascii="Sylfaen" w:hAnsi="Sylfaen"/>
          <w:szCs w:val="21"/>
          <w:lang w:val="ka-GE"/>
        </w:rPr>
        <w:t>გაზრდაზე, რომლებიც, თავის მხრივ, მეწარმეობის, ინოვაციისა და სტარტა</w:t>
      </w:r>
      <w:r w:rsidR="00CB6A8C" w:rsidRPr="00282677">
        <w:rPr>
          <w:rFonts w:ascii="Sylfaen" w:hAnsi="Sylfaen"/>
          <w:szCs w:val="21"/>
          <w:lang w:val="ka-GE"/>
        </w:rPr>
        <w:t xml:space="preserve">პის პოპულარიზაციაში </w:t>
      </w:r>
      <w:r w:rsidR="00A707D2" w:rsidRPr="00282677">
        <w:rPr>
          <w:rFonts w:ascii="Sylfaen" w:hAnsi="Sylfaen"/>
          <w:szCs w:val="21"/>
          <w:lang w:val="ka-GE"/>
        </w:rPr>
        <w:t xml:space="preserve">თავად ითამაშებენ  </w:t>
      </w:r>
      <w:r w:rsidR="00CB6A8C" w:rsidRPr="00282677">
        <w:rPr>
          <w:rFonts w:ascii="Sylfaen" w:hAnsi="Sylfaen"/>
          <w:szCs w:val="21"/>
          <w:lang w:val="ka-GE"/>
        </w:rPr>
        <w:t>მნიშვნელოვან როლს მომავალში</w:t>
      </w:r>
      <w:r w:rsidR="003B607A" w:rsidRPr="00282677">
        <w:rPr>
          <w:rFonts w:ascii="Sylfaen" w:hAnsi="Sylfaen"/>
          <w:szCs w:val="21"/>
          <w:lang w:val="ka-GE"/>
        </w:rPr>
        <w:t>.</w:t>
      </w:r>
      <w:r w:rsidR="00594A92" w:rsidRPr="00282677">
        <w:rPr>
          <w:rFonts w:ascii="Sylfaen" w:hAnsi="Sylfaen" w:cstheme="minorHAnsi"/>
          <w:color w:val="3B3092"/>
          <w:sz w:val="21"/>
          <w:szCs w:val="21"/>
          <w:lang w:val="ka-GE" w:eastAsia="ru-RU"/>
        </w:rPr>
        <w:br/>
      </w:r>
      <w:r w:rsidR="00594A92" w:rsidRPr="00282677">
        <w:rPr>
          <w:rFonts w:ascii="Sylfaen" w:hAnsi="Sylfaen" w:cstheme="minorHAnsi"/>
          <w:color w:val="3B3092"/>
          <w:sz w:val="21"/>
          <w:szCs w:val="21"/>
          <w:lang w:val="ka-GE" w:eastAsia="ru-RU"/>
        </w:rPr>
        <w:br/>
      </w:r>
    </w:p>
    <w:p w14:paraId="34AB8602" w14:textId="33367BEB" w:rsidR="005855DE" w:rsidRPr="00282677" w:rsidRDefault="008B41E9" w:rsidP="00F95126">
      <w:pPr>
        <w:pStyle w:val="Heading1"/>
        <w:numPr>
          <w:ilvl w:val="0"/>
          <w:numId w:val="1"/>
        </w:numPr>
        <w:spacing w:before="0" w:beforeAutospacing="0"/>
        <w:ind w:left="284"/>
        <w:jc w:val="left"/>
        <w:rPr>
          <w:rFonts w:ascii="Sylfaen" w:hAnsi="Sylfaen" w:cstheme="minorHAnsi"/>
          <w:b/>
          <w:sz w:val="32"/>
          <w:lang w:val="ka-GE"/>
        </w:rPr>
      </w:pPr>
      <w:bookmarkStart w:id="4" w:name="_Toc116845478"/>
      <w:r w:rsidRPr="00282677">
        <w:rPr>
          <w:rFonts w:ascii="Sylfaen" w:hAnsi="Sylfaen" w:cstheme="minorHAnsi"/>
          <w:b/>
          <w:sz w:val="32"/>
          <w:lang w:val="ka-GE"/>
        </w:rPr>
        <w:t>მეთოდოლოგია</w:t>
      </w:r>
      <w:bookmarkEnd w:id="4"/>
      <w:r w:rsidRPr="00282677">
        <w:rPr>
          <w:rFonts w:ascii="Sylfaen" w:hAnsi="Sylfaen" w:cstheme="minorHAnsi"/>
          <w:b/>
          <w:sz w:val="32"/>
          <w:lang w:val="ka-GE"/>
        </w:rPr>
        <w:t xml:space="preserve"> </w:t>
      </w:r>
    </w:p>
    <w:p w14:paraId="3974F187" w14:textId="4A11C303" w:rsidR="0066547D" w:rsidRPr="00282677" w:rsidRDefault="008B41E9" w:rsidP="00F95126">
      <w:pPr>
        <w:pStyle w:val="Heading2"/>
        <w:numPr>
          <w:ilvl w:val="1"/>
          <w:numId w:val="1"/>
        </w:numPr>
        <w:spacing w:before="0" w:beforeAutospacing="0"/>
        <w:ind w:left="284"/>
        <w:jc w:val="left"/>
        <w:rPr>
          <w:rFonts w:ascii="Sylfaen" w:hAnsi="Sylfaen"/>
          <w:color w:val="17004C"/>
          <w:sz w:val="28"/>
          <w:lang w:val="ka-GE"/>
        </w:rPr>
      </w:pPr>
      <w:bookmarkStart w:id="5" w:name="_Toc116845479"/>
      <w:r w:rsidRPr="00282677">
        <w:rPr>
          <w:rFonts w:ascii="Sylfaen" w:hAnsi="Sylfaen"/>
          <w:color w:val="17004C"/>
          <w:sz w:val="28"/>
          <w:lang w:val="ka-GE"/>
        </w:rPr>
        <w:t>კვლევის მიზანი და ამოცანები</w:t>
      </w:r>
      <w:bookmarkEnd w:id="5"/>
      <w:r w:rsidRPr="00282677">
        <w:rPr>
          <w:rFonts w:ascii="Sylfaen" w:hAnsi="Sylfaen"/>
          <w:color w:val="17004C"/>
          <w:sz w:val="28"/>
          <w:lang w:val="ka-GE"/>
        </w:rPr>
        <w:t xml:space="preserve"> </w:t>
      </w:r>
      <w:r w:rsidR="005855DE" w:rsidRPr="00282677">
        <w:rPr>
          <w:rFonts w:ascii="Sylfaen" w:hAnsi="Sylfaen"/>
          <w:color w:val="17004C"/>
          <w:sz w:val="28"/>
          <w:lang w:val="ka-GE"/>
        </w:rPr>
        <w:br/>
      </w:r>
    </w:p>
    <w:p w14:paraId="1C7C53E5" w14:textId="431D356D" w:rsidR="005855DE" w:rsidRPr="00282677" w:rsidRDefault="005855DE" w:rsidP="00F95126">
      <w:pPr>
        <w:spacing w:before="0" w:beforeAutospacing="0" w:after="160" w:afterAutospacing="0"/>
        <w:contextualSpacing/>
        <w:rPr>
          <w:rFonts w:ascii="Sylfaen" w:hAnsi="Sylfaen" w:cstheme="minorHAnsi"/>
          <w:lang w:val="ka-GE"/>
        </w:rPr>
      </w:pPr>
      <w:r w:rsidRPr="00282677">
        <w:rPr>
          <w:rFonts w:ascii="Sylfaen" w:hAnsi="Sylfaen" w:cstheme="minorHAnsi"/>
          <w:lang w:val="ka-GE"/>
        </w:rPr>
        <w:t xml:space="preserve">კვლევის </w:t>
      </w:r>
      <w:r w:rsidRPr="00282677">
        <w:rPr>
          <w:rFonts w:ascii="Sylfaen" w:hAnsi="Sylfaen" w:cstheme="minorHAnsi"/>
          <w:color w:val="383092"/>
          <w:lang w:val="ka-GE"/>
        </w:rPr>
        <w:t xml:space="preserve">მიზანია </w:t>
      </w:r>
      <w:r w:rsidR="00F31108" w:rsidRPr="00282677">
        <w:rPr>
          <w:rFonts w:ascii="Sylfaen" w:hAnsi="Sylfaen" w:cstheme="minorHAnsi"/>
          <w:lang w:val="ka-GE"/>
        </w:rPr>
        <w:t>ბათუმში ახალგაზრდებში სტარტაპთან დაკავშირებული დამოკიდებულებების კვლევა.</w:t>
      </w:r>
      <w:r w:rsidRPr="00282677">
        <w:rPr>
          <w:rFonts w:ascii="Sylfaen" w:hAnsi="Sylfaen" w:cstheme="minorHAnsi"/>
          <w:lang w:val="ka-GE"/>
        </w:rPr>
        <w:t xml:space="preserve"> აღნიშნულისთვის </w:t>
      </w:r>
      <w:r w:rsidR="00985F8C" w:rsidRPr="00282677">
        <w:rPr>
          <w:rFonts w:ascii="Sylfaen" w:hAnsi="Sylfaen" w:cstheme="minorHAnsi"/>
          <w:lang w:val="ka-GE"/>
        </w:rPr>
        <w:t xml:space="preserve">განისაზღვრა შემდეგ </w:t>
      </w:r>
      <w:r w:rsidRPr="00282677">
        <w:rPr>
          <w:rFonts w:ascii="Sylfaen" w:hAnsi="Sylfaen" w:cstheme="minorHAnsi"/>
          <w:lang w:val="ka-GE"/>
        </w:rPr>
        <w:t xml:space="preserve"> </w:t>
      </w:r>
      <w:r w:rsidRPr="00282677">
        <w:rPr>
          <w:rFonts w:ascii="Sylfaen" w:hAnsi="Sylfaen" w:cstheme="minorHAnsi"/>
          <w:color w:val="383092"/>
          <w:lang w:val="ka-GE"/>
        </w:rPr>
        <w:t xml:space="preserve">ამოცანებზე </w:t>
      </w:r>
      <w:r w:rsidRPr="00282677">
        <w:rPr>
          <w:rFonts w:ascii="Sylfaen" w:hAnsi="Sylfaen" w:cstheme="minorHAnsi"/>
          <w:lang w:val="ka-GE"/>
        </w:rPr>
        <w:t>პასუხის გაცემა:</w:t>
      </w:r>
    </w:p>
    <w:p w14:paraId="0F69150A" w14:textId="77777777" w:rsidR="001D5717" w:rsidRPr="00282677" w:rsidRDefault="00F31108"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 xml:space="preserve">რა </w:t>
      </w:r>
      <w:r w:rsidR="001D5717" w:rsidRPr="00282677">
        <w:rPr>
          <w:rFonts w:ascii="Sylfaen" w:hAnsi="Sylfaen"/>
          <w:lang w:val="ka-GE"/>
        </w:rPr>
        <w:t xml:space="preserve">არის ის ძირითადი საკითხები, რითიც ინტერესდებიან ბათუმში მცხოვრები ახალგაზრდები; </w:t>
      </w:r>
    </w:p>
    <w:p w14:paraId="78653F2E" w14:textId="39C681BD" w:rsidR="005855DE" w:rsidRPr="00282677" w:rsidRDefault="001D5717"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 xml:space="preserve">რა </w:t>
      </w:r>
      <w:r w:rsidR="00F31108" w:rsidRPr="00282677">
        <w:rPr>
          <w:rFonts w:ascii="Sylfaen" w:hAnsi="Sylfaen"/>
          <w:lang w:val="ka-GE"/>
        </w:rPr>
        <w:t xml:space="preserve">იციან ახალგაზრდებმა </w:t>
      </w:r>
      <w:r w:rsidRPr="00282677">
        <w:rPr>
          <w:rFonts w:ascii="Sylfaen" w:hAnsi="Sylfaen"/>
          <w:lang w:val="ka-GE"/>
        </w:rPr>
        <w:t>მეწარმეობის/სტარტაპის შესახებ;</w:t>
      </w:r>
    </w:p>
    <w:p w14:paraId="34C975A9" w14:textId="403A45AD" w:rsidR="001D5717" w:rsidRPr="00282677" w:rsidRDefault="001D5717"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რა ძირითადი მოლოდინები აქვთ მეწარმეობასთან/სტარტაპთან დაკავშირებით;</w:t>
      </w:r>
    </w:p>
    <w:p w14:paraId="0E58184F" w14:textId="03CD454E" w:rsidR="001D5717" w:rsidRPr="00282677" w:rsidRDefault="001D5717"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საიდან იღებენ ინფორმაციას მათთვის საინტერესო საკითხებზე ზოგადად და, კონკრეტულად, მეწარმეობის/სტარტაპის  და მასთან დაკავშირებული სხვადასხვა შესაძლებლობისა თუ აქტივობის შესახებ;</w:t>
      </w:r>
    </w:p>
    <w:p w14:paraId="2ECE86A1" w14:textId="538687BF" w:rsidR="001D5717" w:rsidRPr="00282677" w:rsidRDefault="001D5717"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ვინ არიან ის აზრთა ლიდერები, რომელთა აზრიც მნიშვნელოვანია ახალგაზრდებისთვის სხვადასხვა საკითხთან დაკავშირებით;</w:t>
      </w:r>
    </w:p>
    <w:p w14:paraId="6B128E0A" w14:textId="52360BB4" w:rsidR="001D5717" w:rsidRPr="00282677" w:rsidRDefault="001D5717"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რა არის ის სივრცეები ბათუმში, რომელთაც ახალგაზრდები იცნობენ და/ან სტუმრობენ ინფორმაციის მიღების</w:t>
      </w:r>
      <w:r w:rsidR="00C96619" w:rsidRPr="00282677">
        <w:rPr>
          <w:rFonts w:ascii="Sylfaen" w:hAnsi="Sylfaen"/>
          <w:lang w:val="ka-GE"/>
        </w:rPr>
        <w:t>ა და</w:t>
      </w:r>
      <w:r w:rsidRPr="00282677">
        <w:rPr>
          <w:rFonts w:ascii="Sylfaen" w:hAnsi="Sylfaen"/>
          <w:lang w:val="ka-GE"/>
        </w:rPr>
        <w:t xml:space="preserve"> არაფორმ</w:t>
      </w:r>
      <w:r w:rsidR="00C96619" w:rsidRPr="00282677">
        <w:rPr>
          <w:rFonts w:ascii="Sylfaen" w:hAnsi="Sylfaen"/>
          <w:lang w:val="ka-GE"/>
        </w:rPr>
        <w:t>ალური განათლებისთვის;</w:t>
      </w:r>
    </w:p>
    <w:p w14:paraId="7E6BECD3" w14:textId="654737EB" w:rsidR="00C96619" w:rsidRPr="00282677" w:rsidRDefault="00C96619" w:rsidP="0018628D">
      <w:pPr>
        <w:pStyle w:val="ListParagraph"/>
        <w:numPr>
          <w:ilvl w:val="0"/>
          <w:numId w:val="5"/>
        </w:numPr>
        <w:spacing w:before="0" w:beforeAutospacing="0" w:after="3" w:afterAutospacing="0" w:line="240" w:lineRule="auto"/>
        <w:ind w:right="473"/>
        <w:contextualSpacing/>
        <w:rPr>
          <w:rFonts w:ascii="Sylfaen" w:hAnsi="Sylfaen"/>
          <w:lang w:val="ka-GE"/>
        </w:rPr>
      </w:pPr>
      <w:r w:rsidRPr="00282677">
        <w:rPr>
          <w:rFonts w:ascii="Sylfaen" w:hAnsi="Sylfaen"/>
          <w:lang w:val="ka-GE"/>
        </w:rPr>
        <w:t>სხვა.</w:t>
      </w:r>
    </w:p>
    <w:p w14:paraId="0188FE45" w14:textId="1A001C65" w:rsidR="005855DE" w:rsidRPr="00282677" w:rsidRDefault="005855DE" w:rsidP="00F95126">
      <w:pPr>
        <w:spacing w:before="0" w:beforeAutospacing="0"/>
        <w:rPr>
          <w:rFonts w:ascii="Sylfaen" w:hAnsi="Sylfaen" w:cstheme="minorHAnsi"/>
        </w:rPr>
      </w:pPr>
    </w:p>
    <w:p w14:paraId="114E1C2C" w14:textId="77777777" w:rsidR="001A2E4B" w:rsidRPr="00282677" w:rsidRDefault="001A2E4B" w:rsidP="00F95126">
      <w:pPr>
        <w:spacing w:before="0" w:beforeAutospacing="0"/>
        <w:rPr>
          <w:rFonts w:ascii="Sylfaen" w:hAnsi="Sylfaen" w:cstheme="minorHAnsi"/>
        </w:rPr>
      </w:pPr>
    </w:p>
    <w:p w14:paraId="7F8F3B55" w14:textId="020DA4DF" w:rsidR="005855DE" w:rsidRPr="00282677" w:rsidRDefault="005855DE" w:rsidP="00F95126">
      <w:pPr>
        <w:pStyle w:val="Heading2"/>
        <w:numPr>
          <w:ilvl w:val="1"/>
          <w:numId w:val="1"/>
        </w:numPr>
        <w:spacing w:before="0" w:beforeAutospacing="0"/>
        <w:ind w:left="284"/>
        <w:jc w:val="left"/>
        <w:rPr>
          <w:rFonts w:ascii="Sylfaen" w:hAnsi="Sylfaen"/>
          <w:color w:val="17004C"/>
          <w:sz w:val="28"/>
          <w:lang w:val="ka-GE"/>
        </w:rPr>
      </w:pPr>
      <w:bookmarkStart w:id="6" w:name="_Toc91243979"/>
      <w:bookmarkStart w:id="7" w:name="_Toc116845480"/>
      <w:r w:rsidRPr="00282677">
        <w:rPr>
          <w:rFonts w:ascii="Sylfaen" w:hAnsi="Sylfaen"/>
          <w:color w:val="17004C"/>
          <w:sz w:val="28"/>
          <w:lang w:val="ka-GE"/>
        </w:rPr>
        <w:t xml:space="preserve">კვლევის </w:t>
      </w:r>
      <w:bookmarkEnd w:id="6"/>
      <w:r w:rsidR="00504787" w:rsidRPr="00282677">
        <w:rPr>
          <w:rFonts w:ascii="Sylfaen" w:hAnsi="Sylfaen"/>
          <w:color w:val="17004C"/>
          <w:sz w:val="28"/>
          <w:lang w:val="ka-GE"/>
        </w:rPr>
        <w:t>დიზაინი და მეთოდოლოგია</w:t>
      </w:r>
      <w:bookmarkEnd w:id="7"/>
    </w:p>
    <w:p w14:paraId="34E43AC5" w14:textId="0F11A5C9" w:rsidR="005855DE" w:rsidRPr="00282677" w:rsidRDefault="005855DE"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 xml:space="preserve">საკვლევ საკითხებზე </w:t>
      </w:r>
      <w:r w:rsidR="00C96619" w:rsidRPr="00282677">
        <w:rPr>
          <w:rFonts w:ascii="Sylfaen" w:hAnsi="Sylfaen" w:cstheme="minorHAnsi"/>
          <w:sz w:val="22"/>
          <w:szCs w:val="20"/>
          <w:lang w:val="ka-GE"/>
        </w:rPr>
        <w:t>მონაცემების</w:t>
      </w:r>
      <w:r w:rsidRPr="00282677">
        <w:rPr>
          <w:rFonts w:ascii="Sylfaen" w:hAnsi="Sylfaen" w:cstheme="minorHAnsi"/>
          <w:sz w:val="22"/>
          <w:szCs w:val="20"/>
          <w:lang w:val="ka-GE"/>
        </w:rPr>
        <w:t xml:space="preserve"> მისაღებად </w:t>
      </w:r>
      <w:r w:rsidR="00C96619" w:rsidRPr="00282677">
        <w:rPr>
          <w:rFonts w:ascii="Sylfaen" w:hAnsi="Sylfaen" w:cstheme="minorHAnsi"/>
          <w:sz w:val="22"/>
          <w:szCs w:val="20"/>
          <w:lang w:val="ka-GE"/>
        </w:rPr>
        <w:t>განისაზღვრა როგორც</w:t>
      </w:r>
      <w:r w:rsidRPr="00282677">
        <w:rPr>
          <w:rFonts w:ascii="Sylfaen" w:hAnsi="Sylfaen" w:cstheme="minorHAnsi"/>
          <w:sz w:val="22"/>
          <w:szCs w:val="20"/>
          <w:lang w:val="ka-GE"/>
        </w:rPr>
        <w:t xml:space="preserve"> </w:t>
      </w:r>
      <w:r w:rsidRPr="00282677">
        <w:rPr>
          <w:rFonts w:ascii="Sylfaen" w:hAnsi="Sylfaen" w:cstheme="minorHAnsi"/>
          <w:i/>
          <w:sz w:val="22"/>
          <w:szCs w:val="20"/>
          <w:lang w:val="ka-GE"/>
        </w:rPr>
        <w:t>რაოდენობრივი</w:t>
      </w:r>
      <w:r w:rsidR="00C96619" w:rsidRPr="00282677">
        <w:rPr>
          <w:rFonts w:ascii="Sylfaen" w:hAnsi="Sylfaen" w:cstheme="minorHAnsi"/>
          <w:sz w:val="22"/>
          <w:szCs w:val="20"/>
          <w:lang w:val="ka-GE"/>
        </w:rPr>
        <w:t xml:space="preserve">, </w:t>
      </w:r>
      <w:r w:rsidRPr="00282677">
        <w:rPr>
          <w:rFonts w:ascii="Sylfaen" w:hAnsi="Sylfaen" w:cstheme="minorHAnsi"/>
          <w:sz w:val="22"/>
          <w:szCs w:val="20"/>
          <w:lang w:val="ka-GE"/>
        </w:rPr>
        <w:t xml:space="preserve">  </w:t>
      </w:r>
      <w:r w:rsidR="00C96619" w:rsidRPr="00282677">
        <w:rPr>
          <w:rFonts w:ascii="Sylfaen" w:hAnsi="Sylfaen" w:cstheme="minorHAnsi"/>
          <w:sz w:val="22"/>
          <w:szCs w:val="20"/>
          <w:lang w:val="ka-GE"/>
        </w:rPr>
        <w:t xml:space="preserve">ასევე, </w:t>
      </w:r>
      <w:r w:rsidR="00C96619" w:rsidRPr="00282677">
        <w:rPr>
          <w:rFonts w:ascii="Sylfaen" w:hAnsi="Sylfaen" w:cstheme="minorHAnsi"/>
          <w:i/>
          <w:sz w:val="22"/>
          <w:szCs w:val="20"/>
          <w:lang w:val="ka-GE"/>
        </w:rPr>
        <w:t>თვისებრივი</w:t>
      </w:r>
      <w:r w:rsidR="00C96619" w:rsidRPr="00282677">
        <w:rPr>
          <w:rFonts w:ascii="Sylfaen" w:hAnsi="Sylfaen" w:cstheme="minorHAnsi"/>
          <w:sz w:val="22"/>
          <w:szCs w:val="20"/>
          <w:lang w:val="ka-GE"/>
        </w:rPr>
        <w:t xml:space="preserve"> კვლევის მეთოდების გ</w:t>
      </w:r>
      <w:r w:rsidRPr="00282677">
        <w:rPr>
          <w:rFonts w:ascii="Sylfaen" w:hAnsi="Sylfaen" w:cstheme="minorHAnsi"/>
          <w:sz w:val="22"/>
          <w:szCs w:val="20"/>
          <w:lang w:val="ka-GE"/>
        </w:rPr>
        <w:t xml:space="preserve">ამოყენება. </w:t>
      </w:r>
    </w:p>
    <w:p w14:paraId="3311D33B" w14:textId="77777777" w:rsidR="00504787" w:rsidRPr="00282677" w:rsidRDefault="00504787" w:rsidP="00F95126">
      <w:pPr>
        <w:pStyle w:val="Default"/>
        <w:jc w:val="both"/>
        <w:rPr>
          <w:rFonts w:ascii="Sylfaen" w:hAnsi="Sylfaen" w:cstheme="minorHAnsi"/>
          <w:sz w:val="22"/>
          <w:szCs w:val="20"/>
          <w:lang w:val="ka-GE"/>
        </w:rPr>
      </w:pPr>
    </w:p>
    <w:p w14:paraId="684D6968" w14:textId="65E26B5A" w:rsidR="00237744" w:rsidRPr="00282677" w:rsidRDefault="00237744" w:rsidP="00F95126">
      <w:pPr>
        <w:pStyle w:val="Default"/>
        <w:jc w:val="both"/>
        <w:rPr>
          <w:rFonts w:ascii="Sylfaen" w:hAnsi="Sylfaen" w:cstheme="minorHAnsi"/>
          <w:sz w:val="22"/>
          <w:szCs w:val="20"/>
          <w:lang w:val="ka-GE"/>
        </w:rPr>
      </w:pPr>
      <w:bookmarkStart w:id="8" w:name="_Toc91243980"/>
      <w:r w:rsidRPr="00282677">
        <w:rPr>
          <w:rFonts w:ascii="Sylfaen" w:hAnsi="Sylfaen" w:cstheme="minorHAnsi"/>
          <w:b/>
          <w:color w:val="383092"/>
          <w:sz w:val="22"/>
          <w:szCs w:val="20"/>
          <w:lang w:val="ka-GE"/>
        </w:rPr>
        <w:t>რაოდენობრივი კვლევ</w:t>
      </w:r>
      <w:bookmarkEnd w:id="8"/>
      <w:r w:rsidR="000328A3" w:rsidRPr="00282677">
        <w:rPr>
          <w:rFonts w:ascii="Sylfaen" w:hAnsi="Sylfaen" w:cstheme="minorHAnsi"/>
          <w:b/>
          <w:color w:val="383092"/>
          <w:sz w:val="22"/>
          <w:szCs w:val="20"/>
          <w:lang w:val="ka-GE"/>
        </w:rPr>
        <w:t>ის</w:t>
      </w:r>
      <w:r w:rsidRPr="00282677">
        <w:rPr>
          <w:rFonts w:ascii="Sylfaen" w:hAnsi="Sylfaen" w:cstheme="minorHAnsi"/>
          <w:sz w:val="22"/>
          <w:szCs w:val="20"/>
          <w:lang w:val="ka-GE"/>
        </w:rPr>
        <w:t xml:space="preserve"> ფარგლებში გამოყენებული</w:t>
      </w:r>
      <w:r w:rsidR="00F625D4" w:rsidRPr="00282677">
        <w:rPr>
          <w:rFonts w:ascii="Sylfaen" w:hAnsi="Sylfaen" w:cstheme="minorHAnsi"/>
          <w:sz w:val="22"/>
          <w:szCs w:val="20"/>
          <w:lang w:val="ka-GE"/>
        </w:rPr>
        <w:t>ა</w:t>
      </w:r>
      <w:r w:rsidRPr="00282677">
        <w:rPr>
          <w:rFonts w:ascii="Sylfaen" w:hAnsi="Sylfaen" w:cstheme="minorHAnsi"/>
          <w:sz w:val="22"/>
          <w:szCs w:val="20"/>
          <w:lang w:val="ka-GE"/>
        </w:rPr>
        <w:t xml:space="preserve"> </w:t>
      </w:r>
      <w:r w:rsidR="00DC427D" w:rsidRPr="00282677">
        <w:rPr>
          <w:rFonts w:ascii="Sylfaen" w:hAnsi="Sylfaen" w:cstheme="minorHAnsi"/>
          <w:sz w:val="22"/>
          <w:szCs w:val="20"/>
          <w:lang w:val="ka-GE"/>
        </w:rPr>
        <w:t>ონლაინ გამოკითხვის</w:t>
      </w:r>
      <w:r w:rsidRPr="00282677">
        <w:rPr>
          <w:rFonts w:ascii="Sylfaen" w:hAnsi="Sylfaen" w:cstheme="minorHAnsi"/>
          <w:sz w:val="22"/>
          <w:szCs w:val="20"/>
          <w:lang w:val="ka-GE"/>
        </w:rPr>
        <w:t xml:space="preserve"> ტექნიკა. </w:t>
      </w:r>
    </w:p>
    <w:p w14:paraId="199B3937" w14:textId="77777777" w:rsidR="00504787" w:rsidRPr="00282677" w:rsidRDefault="00504787" w:rsidP="00F95126">
      <w:pPr>
        <w:pStyle w:val="Default"/>
        <w:jc w:val="both"/>
        <w:rPr>
          <w:rFonts w:ascii="Sylfaen" w:hAnsi="Sylfaen" w:cstheme="minorHAnsi"/>
          <w:sz w:val="22"/>
          <w:szCs w:val="20"/>
          <w:lang w:val="ka-GE"/>
        </w:rPr>
      </w:pPr>
    </w:p>
    <w:p w14:paraId="6869A793" w14:textId="0EEC1531" w:rsidR="00237744" w:rsidRPr="00282677" w:rsidRDefault="00237744" w:rsidP="00F95126">
      <w:pPr>
        <w:pStyle w:val="Default"/>
        <w:jc w:val="both"/>
        <w:rPr>
          <w:rFonts w:ascii="Sylfaen" w:hAnsi="Sylfaen" w:cstheme="minorHAnsi"/>
          <w:sz w:val="22"/>
          <w:szCs w:val="20"/>
          <w:lang w:val="ka-GE"/>
        </w:rPr>
      </w:pPr>
      <w:r w:rsidRPr="00282677">
        <w:rPr>
          <w:rFonts w:ascii="Sylfaen" w:hAnsi="Sylfaen" w:cstheme="minorHAnsi"/>
          <w:color w:val="3B3092"/>
          <w:sz w:val="22"/>
          <w:szCs w:val="22"/>
          <w:lang w:val="ka-GE"/>
        </w:rPr>
        <w:t>კვლევის არეალს</w:t>
      </w:r>
      <w:r w:rsidRPr="00282677">
        <w:rPr>
          <w:rFonts w:ascii="Sylfaen" w:hAnsi="Sylfaen" w:cstheme="minorHAnsi"/>
          <w:sz w:val="22"/>
          <w:szCs w:val="20"/>
          <w:lang w:val="ka-GE"/>
        </w:rPr>
        <w:t xml:space="preserve"> წარმოადგენ</w:t>
      </w:r>
      <w:r w:rsidR="00F625D4" w:rsidRPr="00282677">
        <w:rPr>
          <w:rFonts w:ascii="Sylfaen" w:hAnsi="Sylfaen" w:cstheme="minorHAnsi"/>
          <w:sz w:val="22"/>
          <w:szCs w:val="20"/>
          <w:lang w:val="ka-GE"/>
        </w:rPr>
        <w:t>და</w:t>
      </w:r>
      <w:r w:rsidRPr="00282677">
        <w:rPr>
          <w:rFonts w:ascii="Sylfaen" w:hAnsi="Sylfaen" w:cstheme="minorHAnsi"/>
          <w:sz w:val="22"/>
          <w:szCs w:val="20"/>
          <w:lang w:val="ka-GE"/>
        </w:rPr>
        <w:t xml:space="preserve"> </w:t>
      </w:r>
      <w:r w:rsidR="00DC427D" w:rsidRPr="00282677">
        <w:rPr>
          <w:rFonts w:ascii="Sylfaen" w:hAnsi="Sylfaen" w:cstheme="minorHAnsi"/>
          <w:sz w:val="22"/>
          <w:szCs w:val="20"/>
          <w:u w:val="single"/>
          <w:lang w:val="ka-GE"/>
        </w:rPr>
        <w:t>ქალაქი ბათუმი</w:t>
      </w:r>
      <w:r w:rsidR="000328A3" w:rsidRPr="00282677">
        <w:rPr>
          <w:rFonts w:ascii="Sylfaen" w:hAnsi="Sylfaen" w:cstheme="minorHAnsi"/>
          <w:sz w:val="22"/>
          <w:szCs w:val="20"/>
          <w:u w:val="single"/>
          <w:lang w:val="ka-GE"/>
        </w:rPr>
        <w:t>,</w:t>
      </w:r>
      <w:r w:rsidR="00DC427D" w:rsidRPr="00282677">
        <w:rPr>
          <w:rFonts w:ascii="Sylfaen" w:hAnsi="Sylfaen" w:cstheme="minorHAnsi"/>
          <w:sz w:val="22"/>
          <w:szCs w:val="20"/>
          <w:lang w:val="ka-GE"/>
        </w:rPr>
        <w:t xml:space="preserve"> </w:t>
      </w:r>
      <w:r w:rsidR="00DC427D" w:rsidRPr="00282677">
        <w:rPr>
          <w:rFonts w:ascii="Sylfaen" w:hAnsi="Sylfaen" w:cstheme="minorHAnsi"/>
          <w:color w:val="3B3092"/>
          <w:sz w:val="22"/>
          <w:szCs w:val="22"/>
          <w:lang w:val="ka-GE"/>
        </w:rPr>
        <w:t>სამიზნე სეგმენტს</w:t>
      </w:r>
      <w:r w:rsidR="00DC427D" w:rsidRPr="00282677">
        <w:rPr>
          <w:rFonts w:ascii="Sylfaen" w:hAnsi="Sylfaen" w:cstheme="minorHAnsi"/>
          <w:sz w:val="22"/>
          <w:szCs w:val="20"/>
          <w:lang w:val="ka-GE"/>
        </w:rPr>
        <w:t xml:space="preserve"> კი წარმოადგენ</w:t>
      </w:r>
      <w:r w:rsidR="00F625D4" w:rsidRPr="00282677">
        <w:rPr>
          <w:rFonts w:ascii="Sylfaen" w:hAnsi="Sylfaen" w:cstheme="minorHAnsi"/>
          <w:sz w:val="22"/>
          <w:szCs w:val="20"/>
          <w:lang w:val="ka-GE"/>
        </w:rPr>
        <w:t>დნ</w:t>
      </w:r>
      <w:r w:rsidR="00DC427D" w:rsidRPr="00282677">
        <w:rPr>
          <w:rFonts w:ascii="Sylfaen" w:hAnsi="Sylfaen" w:cstheme="minorHAnsi"/>
          <w:sz w:val="22"/>
          <w:szCs w:val="20"/>
          <w:lang w:val="ka-GE"/>
        </w:rPr>
        <w:t xml:space="preserve">ენ 14-29 წლის ახალგაზრდები. </w:t>
      </w:r>
    </w:p>
    <w:p w14:paraId="384E9D40" w14:textId="77777777" w:rsidR="00237744" w:rsidRPr="00282677" w:rsidRDefault="00237744" w:rsidP="00F95126">
      <w:pPr>
        <w:pStyle w:val="Default"/>
        <w:jc w:val="both"/>
        <w:rPr>
          <w:rFonts w:ascii="Sylfaen" w:hAnsi="Sylfaen" w:cstheme="minorHAnsi"/>
          <w:sz w:val="22"/>
          <w:szCs w:val="20"/>
          <w:lang w:val="ka-GE"/>
        </w:rPr>
      </w:pPr>
    </w:p>
    <w:p w14:paraId="4DE024D5" w14:textId="1F8C9AA0" w:rsidR="00DC427D" w:rsidRPr="00282677" w:rsidRDefault="00F625D4"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 xml:space="preserve">ონლაინ გამოკითხვისთვის </w:t>
      </w:r>
      <w:r w:rsidR="00DC427D" w:rsidRPr="00282677">
        <w:rPr>
          <w:rFonts w:ascii="Sylfaen" w:hAnsi="Sylfaen" w:cstheme="minorHAnsi"/>
          <w:sz w:val="22"/>
          <w:szCs w:val="20"/>
          <w:lang w:val="ka-GE"/>
        </w:rPr>
        <w:t xml:space="preserve">შერჩევა </w:t>
      </w:r>
      <w:r w:rsidRPr="00282677">
        <w:rPr>
          <w:rFonts w:ascii="Sylfaen" w:hAnsi="Sylfaen" w:cstheme="minorHAnsi"/>
          <w:sz w:val="22"/>
          <w:szCs w:val="20"/>
          <w:lang w:val="ka-GE"/>
        </w:rPr>
        <w:t>იყო მოხერხებული. კერძოდ,</w:t>
      </w:r>
      <w:r w:rsidR="00DC427D" w:rsidRPr="00282677">
        <w:rPr>
          <w:rFonts w:ascii="Sylfaen" w:hAnsi="Sylfaen" w:cstheme="minorHAnsi"/>
          <w:sz w:val="22"/>
          <w:szCs w:val="20"/>
          <w:lang w:val="ka-GE"/>
        </w:rPr>
        <w:t xml:space="preserve"> კითხვარის შესავსებად შესაბამისი ბმული გავრცელდა სხვადასხვა ონლაინ პლატფორმის საშუალებით </w:t>
      </w:r>
      <w:r w:rsidRPr="00282677">
        <w:rPr>
          <w:rFonts w:ascii="Sylfaen" w:hAnsi="Sylfaen" w:cstheme="minorHAnsi"/>
          <w:sz w:val="22"/>
          <w:szCs w:val="20"/>
          <w:lang w:val="ka-GE"/>
        </w:rPr>
        <w:t xml:space="preserve">კონკრეტულ ფეისბუქჯგუფებში, ელექტრონული ფოსტის საშუალებით სკოლებსა თუ უმაღლეს და პროფესიულ საგანმანათლებლო დაწესებულებებში. </w:t>
      </w:r>
    </w:p>
    <w:p w14:paraId="429385B8" w14:textId="77777777" w:rsidR="00DC427D" w:rsidRPr="00282677" w:rsidRDefault="00DC427D" w:rsidP="00F95126">
      <w:pPr>
        <w:pStyle w:val="Default"/>
        <w:jc w:val="both"/>
        <w:rPr>
          <w:rFonts w:ascii="Sylfaen" w:hAnsi="Sylfaen" w:cstheme="minorHAnsi"/>
          <w:sz w:val="22"/>
          <w:szCs w:val="20"/>
          <w:lang w:val="ka-GE"/>
        </w:rPr>
      </w:pPr>
    </w:p>
    <w:p w14:paraId="5FF774FD" w14:textId="73B86670" w:rsidR="00DC427D" w:rsidRPr="00282677" w:rsidRDefault="00DC427D"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გასათვალისწინებელია, რომ ონლაინ გამოკითხვას აქვს გარკ</w:t>
      </w:r>
      <w:r w:rsidR="00702F89" w:rsidRPr="00282677">
        <w:rPr>
          <w:rFonts w:ascii="Sylfaen" w:hAnsi="Sylfaen" w:cstheme="minorHAnsi"/>
          <w:sz w:val="22"/>
          <w:szCs w:val="20"/>
          <w:lang w:val="ka-GE"/>
        </w:rPr>
        <w:t>ვეული შეზღუდვები.</w:t>
      </w:r>
      <w:r w:rsidR="00702F89" w:rsidRPr="00282677">
        <w:rPr>
          <w:rFonts w:ascii="Sylfaen" w:hAnsi="Sylfaen" w:cstheme="minorHAnsi"/>
          <w:b/>
          <w:sz w:val="22"/>
          <w:szCs w:val="20"/>
          <w:lang w:val="ka-GE"/>
        </w:rPr>
        <w:t xml:space="preserve"> </w:t>
      </w:r>
      <w:r w:rsidR="00702F89" w:rsidRPr="00282677">
        <w:rPr>
          <w:rFonts w:ascii="Sylfaen" w:hAnsi="Sylfaen" w:cstheme="minorHAnsi"/>
          <w:sz w:val="22"/>
          <w:szCs w:val="20"/>
          <w:lang w:val="ka-GE"/>
        </w:rPr>
        <w:t>კერძოდ, ის არ იძლევა სრულად რეპრეზენტატულ სურათს, რამდენადაც კვლევის რესპონდენტების შერჩევა არ ხდება ალბათური/შემთხვევითი სახით, არამედ მიზნობრივ</w:t>
      </w:r>
      <w:r w:rsidR="00CC64A2" w:rsidRPr="00282677">
        <w:rPr>
          <w:rFonts w:ascii="Sylfaen" w:hAnsi="Sylfaen" w:cstheme="minorHAnsi"/>
          <w:sz w:val="22"/>
          <w:szCs w:val="20"/>
          <w:lang w:val="ka-GE"/>
        </w:rPr>
        <w:t xml:space="preserve">ად ვრცელდება კონკრეტულ ჯგუფებში. </w:t>
      </w:r>
      <w:r w:rsidR="00702F89" w:rsidRPr="00282677">
        <w:rPr>
          <w:rFonts w:ascii="Sylfaen" w:hAnsi="Sylfaen" w:cstheme="minorHAnsi"/>
          <w:sz w:val="22"/>
          <w:szCs w:val="20"/>
          <w:lang w:val="ka-GE"/>
        </w:rPr>
        <w:t xml:space="preserve">ამასთან, კვლევაში მონაწილეობის შანსი აქვთ ონლაინ რესურსების მომხარებლებს, ყველა სხვა დანარჩენი კი რჩება კვლევის მიღმა. </w:t>
      </w:r>
      <w:r w:rsidR="00CC64A2" w:rsidRPr="00282677">
        <w:rPr>
          <w:rFonts w:ascii="Sylfaen" w:hAnsi="Sylfaen" w:cstheme="minorHAnsi"/>
          <w:sz w:val="22"/>
          <w:szCs w:val="20"/>
          <w:lang w:val="ka-GE"/>
        </w:rPr>
        <w:t>შესაბამის</w:t>
      </w:r>
      <w:r w:rsidR="000328A3" w:rsidRPr="00282677">
        <w:rPr>
          <w:rFonts w:ascii="Sylfaen" w:hAnsi="Sylfaen" w:cstheme="minorHAnsi"/>
          <w:sz w:val="22"/>
          <w:szCs w:val="20"/>
          <w:lang w:val="ka-GE"/>
        </w:rPr>
        <w:t>ად, კვლევის ცდომილების ალბათობა</w:t>
      </w:r>
      <w:r w:rsidR="00CC64A2" w:rsidRPr="00282677">
        <w:rPr>
          <w:rFonts w:ascii="Sylfaen" w:hAnsi="Sylfaen" w:cstheme="minorHAnsi"/>
          <w:sz w:val="22"/>
          <w:szCs w:val="20"/>
          <w:lang w:val="ka-GE"/>
        </w:rPr>
        <w:t xml:space="preserve"> ამ შეზღუდვას ითვალისწინებს.</w:t>
      </w:r>
      <w:r w:rsidR="00702F89" w:rsidRPr="00282677">
        <w:rPr>
          <w:rFonts w:ascii="Sylfaen" w:hAnsi="Sylfaen" w:cstheme="minorHAnsi"/>
          <w:sz w:val="22"/>
          <w:szCs w:val="20"/>
          <w:lang w:val="ka-GE"/>
        </w:rPr>
        <w:t xml:space="preserve"> </w:t>
      </w:r>
      <w:r w:rsidR="00EA3C65" w:rsidRPr="00282677">
        <w:rPr>
          <w:rFonts w:ascii="Sylfaen" w:hAnsi="Sylfaen" w:cstheme="minorHAnsi"/>
          <w:sz w:val="22"/>
          <w:szCs w:val="20"/>
          <w:lang w:val="ka-GE"/>
        </w:rPr>
        <w:t>ამასთან, ონლაინ კვლევის მიერ გამოკვეთილი</w:t>
      </w:r>
      <w:r w:rsidR="00702F89" w:rsidRPr="00282677">
        <w:rPr>
          <w:rFonts w:ascii="Sylfaen" w:hAnsi="Sylfaen" w:cstheme="minorHAnsi"/>
          <w:sz w:val="22"/>
          <w:szCs w:val="20"/>
          <w:lang w:val="ka-GE"/>
        </w:rPr>
        <w:t xml:space="preserve"> ზოგადი ტენდენციების </w:t>
      </w:r>
      <w:r w:rsidR="00EA3C65" w:rsidRPr="00282677">
        <w:rPr>
          <w:rFonts w:ascii="Sylfaen" w:hAnsi="Sylfaen" w:cstheme="minorHAnsi"/>
          <w:sz w:val="22"/>
          <w:szCs w:val="20"/>
          <w:lang w:val="ka-GE"/>
        </w:rPr>
        <w:t xml:space="preserve">უფრო </w:t>
      </w:r>
      <w:r w:rsidR="00CC64A2" w:rsidRPr="00282677">
        <w:rPr>
          <w:rFonts w:ascii="Sylfaen" w:hAnsi="Sylfaen" w:cstheme="minorHAnsi"/>
          <w:sz w:val="22"/>
          <w:szCs w:val="20"/>
          <w:lang w:val="ka-GE"/>
        </w:rPr>
        <w:t xml:space="preserve">სიღრმისეული ანალიზისთვის გამოყენებულია თვისებრივი კვლევა. </w:t>
      </w:r>
      <w:r w:rsidR="000328A3" w:rsidRPr="00282677">
        <w:rPr>
          <w:rFonts w:ascii="Sylfaen" w:hAnsi="Sylfaen" w:cstheme="minorHAnsi"/>
          <w:sz w:val="22"/>
          <w:szCs w:val="20"/>
          <w:lang w:val="ka-GE"/>
        </w:rPr>
        <w:t>ამ ყველაფერთან ერთად, მონაცემთა გამოყენებისას მნიშვნელოვანია იმის გათვალისწინებ</w:t>
      </w:r>
      <w:r w:rsidR="003463FA" w:rsidRPr="00282677">
        <w:rPr>
          <w:rFonts w:ascii="Sylfaen" w:hAnsi="Sylfaen" w:cstheme="minorHAnsi"/>
          <w:sz w:val="22"/>
          <w:szCs w:val="20"/>
          <w:lang w:val="ka-GE"/>
        </w:rPr>
        <w:t xml:space="preserve">ა, რომ შერჩევა იყო მოხერხებული და არა შემთხვევითი. </w:t>
      </w:r>
    </w:p>
    <w:p w14:paraId="5C36D445" w14:textId="77777777" w:rsidR="00702F89" w:rsidRPr="00282677" w:rsidRDefault="00702F89" w:rsidP="00F95126">
      <w:pPr>
        <w:pStyle w:val="Default"/>
        <w:jc w:val="both"/>
        <w:rPr>
          <w:rFonts w:ascii="Sylfaen" w:hAnsi="Sylfaen" w:cstheme="minorHAnsi"/>
          <w:sz w:val="22"/>
          <w:szCs w:val="20"/>
          <w:lang w:val="ka-GE"/>
        </w:rPr>
      </w:pPr>
    </w:p>
    <w:p w14:paraId="51ABEEDA" w14:textId="69E3A03F" w:rsidR="00237744" w:rsidRPr="00282677" w:rsidRDefault="00C8747D"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ონლაინ კ</w:t>
      </w:r>
      <w:r w:rsidR="00366A99" w:rsidRPr="00282677">
        <w:rPr>
          <w:rFonts w:ascii="Sylfaen" w:hAnsi="Sylfaen" w:cstheme="minorHAnsi"/>
          <w:sz w:val="22"/>
          <w:szCs w:val="20"/>
          <w:lang w:val="ka-GE"/>
        </w:rPr>
        <w:t>ვლევაში მონაწილეობა მიიღო სულ 261</w:t>
      </w:r>
      <w:r w:rsidRPr="00282677">
        <w:rPr>
          <w:rFonts w:ascii="Sylfaen" w:hAnsi="Sylfaen" w:cstheme="minorHAnsi"/>
          <w:sz w:val="22"/>
          <w:szCs w:val="20"/>
          <w:lang w:val="ka-GE"/>
        </w:rPr>
        <w:t>-მა რესპონდენტმა. სქესისა და ასაკის მიხედვით რესპონდენტთა განაწილება შემდეგნაირია:</w:t>
      </w:r>
    </w:p>
    <w:p w14:paraId="2042D285" w14:textId="77777777" w:rsidR="00CC00DA" w:rsidRPr="00282677" w:rsidRDefault="00CC00DA" w:rsidP="00F95126">
      <w:pPr>
        <w:pStyle w:val="Default"/>
        <w:ind w:left="720"/>
        <w:jc w:val="both"/>
        <w:rPr>
          <w:rFonts w:ascii="Sylfaen" w:hAnsi="Sylfaen" w:cstheme="minorHAnsi"/>
          <w:sz w:val="22"/>
          <w:szCs w:val="20"/>
          <w:lang w:val="ka-GE"/>
        </w:rPr>
      </w:pPr>
    </w:p>
    <w:p w14:paraId="3E92ECEB" w14:textId="39FA771A" w:rsidR="00CC00DA" w:rsidRPr="00282677" w:rsidRDefault="00CC00DA" w:rsidP="00F95126">
      <w:pPr>
        <w:pStyle w:val="Caption"/>
        <w:rPr>
          <w:rFonts w:ascii="Sylfaen" w:hAnsi="Sylfaen"/>
          <w:b w:val="0"/>
          <w:color w:val="44546A" w:themeColor="text2"/>
          <w:sz w:val="18"/>
          <w:szCs w:val="18"/>
          <w:lang w:val="ka-GE"/>
        </w:rPr>
      </w:pPr>
      <w:bookmarkStart w:id="9" w:name="_Toc116561210"/>
      <w:r w:rsidRPr="00282677">
        <w:rPr>
          <w:rFonts w:ascii="Sylfaen" w:hAnsi="Sylfaen" w:cs="Sylfaen"/>
          <w:color w:val="44546A" w:themeColor="text2"/>
          <w:sz w:val="18"/>
        </w:rPr>
        <w:t>ცხრილი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ცხრილი_# \* ARABIC </w:instrText>
      </w:r>
      <w:r w:rsidRPr="00282677">
        <w:rPr>
          <w:rFonts w:ascii="Sylfaen" w:hAnsi="Sylfaen"/>
          <w:color w:val="44546A" w:themeColor="text2"/>
          <w:sz w:val="18"/>
        </w:rPr>
        <w:fldChar w:fldCharType="separate"/>
      </w:r>
      <w:r w:rsidR="00E01734" w:rsidRPr="00282677">
        <w:rPr>
          <w:rFonts w:ascii="Sylfaen" w:hAnsi="Sylfaen"/>
          <w:noProof/>
          <w:color w:val="44546A" w:themeColor="text2"/>
          <w:sz w:val="18"/>
        </w:rPr>
        <w:t>1</w:t>
      </w:r>
      <w:r w:rsidRPr="00282677">
        <w:rPr>
          <w:rFonts w:ascii="Sylfaen" w:hAnsi="Sylfaen"/>
          <w:color w:val="44546A" w:themeColor="text2"/>
          <w:sz w:val="18"/>
        </w:rPr>
        <w:fldChar w:fldCharType="end"/>
      </w:r>
      <w:r w:rsidRPr="00282677">
        <w:rPr>
          <w:rFonts w:ascii="Sylfaen" w:hAnsi="Sylfaen"/>
          <w:color w:val="44546A" w:themeColor="text2"/>
          <w:sz w:val="18"/>
          <w:lang w:val="ka-GE"/>
        </w:rPr>
        <w:t>.</w:t>
      </w:r>
      <w:r w:rsidRPr="00282677">
        <w:rPr>
          <w:rFonts w:ascii="Sylfaen" w:hAnsi="Sylfaen"/>
          <w:b w:val="0"/>
          <w:color w:val="44546A" w:themeColor="text2"/>
          <w:sz w:val="18"/>
          <w:lang w:val="ka-GE"/>
        </w:rPr>
        <w:t xml:space="preserve"> </w:t>
      </w:r>
      <w:r w:rsidRPr="00282677">
        <w:rPr>
          <w:rFonts w:ascii="Sylfaen" w:hAnsi="Sylfaen"/>
          <w:b w:val="0"/>
          <w:color w:val="44546A" w:themeColor="text2"/>
          <w:sz w:val="18"/>
          <w:szCs w:val="18"/>
          <w:lang w:val="ka-GE"/>
        </w:rPr>
        <w:t>შერჩევის ზომის გადანაწილება ასაკისა და სქესის მიხედვით</w:t>
      </w:r>
      <w:bookmarkEnd w:id="9"/>
      <w:r w:rsidR="00366A99" w:rsidRPr="00282677">
        <w:rPr>
          <w:rStyle w:val="FootnoteReference"/>
          <w:rFonts w:ascii="Sylfaen" w:hAnsi="Sylfaen"/>
          <w:b w:val="0"/>
          <w:color w:val="44546A" w:themeColor="text2"/>
          <w:sz w:val="18"/>
          <w:szCs w:val="18"/>
          <w:lang w:val="ka-GE"/>
        </w:rPr>
        <w:footnoteReference w:id="1"/>
      </w:r>
    </w:p>
    <w:tbl>
      <w:tblPr>
        <w:tblStyle w:val="TableGridLight2"/>
        <w:tblW w:w="9337" w:type="dxa"/>
        <w:tblInd w:w="108" w:type="dxa"/>
        <w:tblLook w:val="04A0" w:firstRow="1" w:lastRow="0" w:firstColumn="1" w:lastColumn="0" w:noHBand="0" w:noVBand="1"/>
      </w:tblPr>
      <w:tblGrid>
        <w:gridCol w:w="3674"/>
        <w:gridCol w:w="1693"/>
        <w:gridCol w:w="1984"/>
        <w:gridCol w:w="1986"/>
      </w:tblGrid>
      <w:tr w:rsidR="00C8747D" w:rsidRPr="00282677" w14:paraId="68EC4650" w14:textId="77777777" w:rsidTr="00C8747D">
        <w:trPr>
          <w:trHeight w:val="318"/>
        </w:trPr>
        <w:tc>
          <w:tcPr>
            <w:tcW w:w="3674" w:type="dxa"/>
            <w:vMerge w:val="restart"/>
            <w:tcBorders>
              <w:top w:val="double" w:sz="4" w:space="0" w:color="17004C"/>
              <w:left w:val="double" w:sz="4" w:space="0" w:color="17004C"/>
              <w:right w:val="double" w:sz="4" w:space="0" w:color="17004C"/>
            </w:tcBorders>
            <w:shd w:val="clear" w:color="auto" w:fill="17004C"/>
            <w:noWrap/>
          </w:tcPr>
          <w:p w14:paraId="0E1BF5FD" w14:textId="08788813" w:rsidR="00C8747D" w:rsidRPr="00282677" w:rsidRDefault="00C8747D" w:rsidP="00F95126">
            <w:pPr>
              <w:rPr>
                <w:rFonts w:ascii="Sylfaen" w:eastAsia="Times New Roman" w:hAnsi="Sylfaen" w:cs="Calibri"/>
                <w:color w:val="000000"/>
                <w:sz w:val="18"/>
                <w:lang w:val="ka-GE"/>
              </w:rPr>
            </w:pPr>
            <w:r w:rsidRPr="00282677">
              <w:rPr>
                <w:rFonts w:ascii="Sylfaen" w:eastAsia="Times New Roman" w:hAnsi="Sylfaen" w:cs="Calibri"/>
                <w:b/>
                <w:color w:val="FFFFFF" w:themeColor="background1"/>
                <w:sz w:val="18"/>
                <w:lang w:val="ka-GE"/>
              </w:rPr>
              <w:t>ასაკობრივი ჯგუფები</w:t>
            </w:r>
          </w:p>
        </w:tc>
        <w:tc>
          <w:tcPr>
            <w:tcW w:w="5663" w:type="dxa"/>
            <w:gridSpan w:val="3"/>
            <w:tcBorders>
              <w:top w:val="double" w:sz="4" w:space="0" w:color="17004C"/>
              <w:left w:val="double" w:sz="4" w:space="0" w:color="17004C"/>
              <w:bottom w:val="double" w:sz="4" w:space="0" w:color="17004C"/>
              <w:right w:val="double" w:sz="4" w:space="0" w:color="17004C"/>
            </w:tcBorders>
            <w:shd w:val="clear" w:color="auto" w:fill="17004C"/>
            <w:noWrap/>
          </w:tcPr>
          <w:p w14:paraId="734CCA89" w14:textId="2EF26453" w:rsidR="00C8747D" w:rsidRPr="00282677" w:rsidRDefault="00C8747D" w:rsidP="00F95126">
            <w:pPr>
              <w:jc w:val="center"/>
              <w:rPr>
                <w:rFonts w:ascii="Sylfaen" w:eastAsia="Times New Roman" w:hAnsi="Sylfaen" w:cs="Calibri"/>
                <w:b/>
                <w:color w:val="FFFFFF" w:themeColor="background1"/>
                <w:sz w:val="18"/>
                <w:lang w:val="ka-GE"/>
              </w:rPr>
            </w:pPr>
          </w:p>
        </w:tc>
      </w:tr>
      <w:tr w:rsidR="00C8747D" w:rsidRPr="00282677" w14:paraId="3E7BB014" w14:textId="1EF8E876" w:rsidTr="00C8747D">
        <w:trPr>
          <w:trHeight w:val="318"/>
        </w:trPr>
        <w:tc>
          <w:tcPr>
            <w:tcW w:w="3674" w:type="dxa"/>
            <w:vMerge/>
            <w:tcBorders>
              <w:left w:val="double" w:sz="4" w:space="0" w:color="17004C"/>
              <w:bottom w:val="double" w:sz="4" w:space="0" w:color="17004C"/>
              <w:right w:val="double" w:sz="4" w:space="0" w:color="17004C"/>
            </w:tcBorders>
            <w:noWrap/>
            <w:hideMark/>
          </w:tcPr>
          <w:p w14:paraId="33ABBAB6" w14:textId="2580B9DA" w:rsidR="00C8747D" w:rsidRPr="00282677" w:rsidRDefault="00C8747D" w:rsidP="00F95126">
            <w:pPr>
              <w:rPr>
                <w:rFonts w:ascii="Sylfaen" w:eastAsia="Times New Roman" w:hAnsi="Sylfaen" w:cs="Calibri"/>
                <w:color w:val="000000"/>
                <w:sz w:val="18"/>
              </w:rPr>
            </w:pPr>
          </w:p>
        </w:tc>
        <w:tc>
          <w:tcPr>
            <w:tcW w:w="1693" w:type="dxa"/>
            <w:tcBorders>
              <w:top w:val="double" w:sz="4" w:space="0" w:color="17004C"/>
              <w:left w:val="double" w:sz="4" w:space="0" w:color="17004C"/>
              <w:bottom w:val="double" w:sz="4" w:space="0" w:color="17004C"/>
            </w:tcBorders>
            <w:shd w:val="clear" w:color="auto" w:fill="3B3092"/>
            <w:noWrap/>
            <w:hideMark/>
          </w:tcPr>
          <w:p w14:paraId="5E26AEE2" w14:textId="77777777" w:rsidR="00C8747D" w:rsidRPr="00282677" w:rsidRDefault="00C8747D" w:rsidP="00F95126">
            <w:pPr>
              <w:jc w:val="center"/>
              <w:rPr>
                <w:rFonts w:ascii="Sylfaen" w:eastAsia="Times New Roman" w:hAnsi="Sylfaen" w:cs="Calibri"/>
                <w:color w:val="FFFFFF" w:themeColor="background1"/>
                <w:sz w:val="18"/>
              </w:rPr>
            </w:pPr>
            <w:r w:rsidRPr="00282677">
              <w:rPr>
                <w:rFonts w:ascii="Sylfaen" w:eastAsia="Times New Roman" w:hAnsi="Sylfaen" w:cs="Calibri"/>
                <w:color w:val="FFFFFF" w:themeColor="background1"/>
                <w:sz w:val="18"/>
              </w:rPr>
              <w:t>ქალი</w:t>
            </w:r>
          </w:p>
        </w:tc>
        <w:tc>
          <w:tcPr>
            <w:tcW w:w="1984" w:type="dxa"/>
            <w:tcBorders>
              <w:top w:val="double" w:sz="4" w:space="0" w:color="17004C"/>
              <w:bottom w:val="double" w:sz="4" w:space="0" w:color="17004C"/>
            </w:tcBorders>
            <w:shd w:val="clear" w:color="auto" w:fill="3B3092"/>
            <w:noWrap/>
            <w:hideMark/>
          </w:tcPr>
          <w:p w14:paraId="0D10095E" w14:textId="77777777" w:rsidR="00C8747D" w:rsidRPr="00282677" w:rsidRDefault="00C8747D" w:rsidP="00F95126">
            <w:pPr>
              <w:jc w:val="center"/>
              <w:rPr>
                <w:rFonts w:ascii="Sylfaen" w:eastAsia="Times New Roman" w:hAnsi="Sylfaen" w:cs="Calibri"/>
                <w:color w:val="FFFFFF" w:themeColor="background1"/>
                <w:sz w:val="18"/>
              </w:rPr>
            </w:pPr>
            <w:r w:rsidRPr="00282677">
              <w:rPr>
                <w:rFonts w:ascii="Sylfaen" w:eastAsia="Times New Roman" w:hAnsi="Sylfaen" w:cs="Calibri"/>
                <w:color w:val="FFFFFF" w:themeColor="background1"/>
                <w:sz w:val="18"/>
              </w:rPr>
              <w:t>კაცი</w:t>
            </w:r>
          </w:p>
        </w:tc>
        <w:tc>
          <w:tcPr>
            <w:tcW w:w="1985" w:type="dxa"/>
            <w:tcBorders>
              <w:top w:val="double" w:sz="4" w:space="0" w:color="17004C"/>
              <w:bottom w:val="double" w:sz="4" w:space="0" w:color="17004C"/>
              <w:right w:val="double" w:sz="4" w:space="0" w:color="17004C"/>
            </w:tcBorders>
            <w:shd w:val="clear" w:color="auto" w:fill="3B3092"/>
            <w:noWrap/>
            <w:hideMark/>
          </w:tcPr>
          <w:p w14:paraId="3B4418E4" w14:textId="77777777" w:rsidR="00C8747D" w:rsidRPr="00282677" w:rsidRDefault="00C8747D" w:rsidP="00F95126">
            <w:pPr>
              <w:jc w:val="center"/>
              <w:rPr>
                <w:rFonts w:ascii="Sylfaen" w:eastAsia="Times New Roman" w:hAnsi="Sylfaen" w:cs="Calibri"/>
                <w:color w:val="FFFFFF" w:themeColor="background1"/>
                <w:sz w:val="18"/>
              </w:rPr>
            </w:pPr>
            <w:r w:rsidRPr="00282677">
              <w:rPr>
                <w:rFonts w:ascii="Sylfaen" w:eastAsia="Times New Roman" w:hAnsi="Sylfaen" w:cs="Calibri"/>
                <w:color w:val="FFFFFF" w:themeColor="background1"/>
                <w:sz w:val="18"/>
              </w:rPr>
              <w:t>სულ</w:t>
            </w:r>
          </w:p>
        </w:tc>
      </w:tr>
      <w:tr w:rsidR="00C8747D" w:rsidRPr="00282677" w14:paraId="38954B08" w14:textId="270F04FE" w:rsidTr="00E06EFA">
        <w:trPr>
          <w:trHeight w:val="318"/>
        </w:trPr>
        <w:tc>
          <w:tcPr>
            <w:tcW w:w="3674" w:type="dxa"/>
            <w:tcBorders>
              <w:top w:val="double" w:sz="4" w:space="0" w:color="17004C"/>
              <w:left w:val="double" w:sz="4" w:space="0" w:color="17004C"/>
              <w:right w:val="double" w:sz="4" w:space="0" w:color="17004C"/>
            </w:tcBorders>
            <w:noWrap/>
            <w:hideMark/>
          </w:tcPr>
          <w:p w14:paraId="2A1ED385" w14:textId="4E976BDE" w:rsidR="00C8747D" w:rsidRPr="00282677" w:rsidRDefault="00C8747D" w:rsidP="00F95126">
            <w:pPr>
              <w:rPr>
                <w:rFonts w:ascii="Sylfaen" w:eastAsia="Times New Roman" w:hAnsi="Sylfaen" w:cs="Calibri"/>
                <w:b/>
                <w:bCs/>
                <w:color w:val="000000"/>
                <w:sz w:val="18"/>
              </w:rPr>
            </w:pPr>
            <w:r w:rsidRPr="00282677">
              <w:rPr>
                <w:rFonts w:ascii="Sylfaen" w:eastAsia="Times New Roman" w:hAnsi="Sylfaen" w:cs="Calibri"/>
                <w:b/>
                <w:bCs/>
                <w:color w:val="000000"/>
                <w:sz w:val="18"/>
              </w:rPr>
              <w:t>14-18 წელი</w:t>
            </w:r>
          </w:p>
        </w:tc>
        <w:tc>
          <w:tcPr>
            <w:tcW w:w="1693" w:type="dxa"/>
            <w:tcBorders>
              <w:top w:val="double" w:sz="4" w:space="0" w:color="17004C"/>
              <w:left w:val="double" w:sz="4" w:space="0" w:color="17004C"/>
            </w:tcBorders>
            <w:noWrap/>
          </w:tcPr>
          <w:p w14:paraId="7BA57080" w14:textId="398D28A3"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50</w:t>
            </w:r>
          </w:p>
        </w:tc>
        <w:tc>
          <w:tcPr>
            <w:tcW w:w="1984" w:type="dxa"/>
            <w:tcBorders>
              <w:top w:val="double" w:sz="4" w:space="0" w:color="17004C"/>
            </w:tcBorders>
            <w:noWrap/>
            <w:hideMark/>
          </w:tcPr>
          <w:p w14:paraId="14D9E0E1" w14:textId="1FEE2F9E"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30</w:t>
            </w:r>
          </w:p>
        </w:tc>
        <w:tc>
          <w:tcPr>
            <w:tcW w:w="1985" w:type="dxa"/>
            <w:tcBorders>
              <w:top w:val="double" w:sz="4" w:space="0" w:color="17004C"/>
              <w:right w:val="double" w:sz="4" w:space="0" w:color="17004C"/>
            </w:tcBorders>
            <w:noWrap/>
            <w:hideMark/>
          </w:tcPr>
          <w:p w14:paraId="0594CD51" w14:textId="60DB622E"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80</w:t>
            </w:r>
          </w:p>
        </w:tc>
      </w:tr>
      <w:tr w:rsidR="00C8747D" w:rsidRPr="00282677" w14:paraId="7A4F9517" w14:textId="45558F60" w:rsidTr="00E06EFA">
        <w:trPr>
          <w:trHeight w:val="318"/>
        </w:trPr>
        <w:tc>
          <w:tcPr>
            <w:tcW w:w="3674" w:type="dxa"/>
            <w:tcBorders>
              <w:left w:val="double" w:sz="4" w:space="0" w:color="17004C"/>
              <w:right w:val="double" w:sz="4" w:space="0" w:color="17004C"/>
            </w:tcBorders>
            <w:noWrap/>
            <w:hideMark/>
          </w:tcPr>
          <w:p w14:paraId="526C4AFF" w14:textId="436502F5" w:rsidR="00C8747D" w:rsidRPr="00282677" w:rsidRDefault="00C8747D" w:rsidP="00F95126">
            <w:pPr>
              <w:rPr>
                <w:rFonts w:ascii="Sylfaen" w:eastAsia="Times New Roman" w:hAnsi="Sylfaen" w:cs="Calibri"/>
                <w:b/>
                <w:bCs/>
                <w:color w:val="000000"/>
                <w:sz w:val="18"/>
              </w:rPr>
            </w:pPr>
            <w:r w:rsidRPr="00282677">
              <w:rPr>
                <w:rFonts w:ascii="Sylfaen" w:eastAsia="Times New Roman" w:hAnsi="Sylfaen" w:cs="Calibri"/>
                <w:b/>
                <w:bCs/>
                <w:color w:val="000000"/>
                <w:sz w:val="18"/>
              </w:rPr>
              <w:t>19-24 წელი</w:t>
            </w:r>
          </w:p>
        </w:tc>
        <w:tc>
          <w:tcPr>
            <w:tcW w:w="1693" w:type="dxa"/>
            <w:tcBorders>
              <w:left w:val="double" w:sz="4" w:space="0" w:color="17004C"/>
            </w:tcBorders>
            <w:noWrap/>
          </w:tcPr>
          <w:p w14:paraId="1F85F15B" w14:textId="3E85A2E9"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90</w:t>
            </w:r>
          </w:p>
        </w:tc>
        <w:tc>
          <w:tcPr>
            <w:tcW w:w="1984" w:type="dxa"/>
            <w:noWrap/>
            <w:hideMark/>
          </w:tcPr>
          <w:p w14:paraId="7088E5EE" w14:textId="2F6FA350"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49</w:t>
            </w:r>
          </w:p>
        </w:tc>
        <w:tc>
          <w:tcPr>
            <w:tcW w:w="1985" w:type="dxa"/>
            <w:tcBorders>
              <w:right w:val="double" w:sz="4" w:space="0" w:color="17004C"/>
            </w:tcBorders>
            <w:noWrap/>
            <w:hideMark/>
          </w:tcPr>
          <w:p w14:paraId="4EE9CC4D" w14:textId="23B17190"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139</w:t>
            </w:r>
          </w:p>
        </w:tc>
      </w:tr>
      <w:tr w:rsidR="00C8747D" w:rsidRPr="00282677" w14:paraId="023CE268" w14:textId="4A00394D" w:rsidTr="00E06EFA">
        <w:trPr>
          <w:trHeight w:val="318"/>
        </w:trPr>
        <w:tc>
          <w:tcPr>
            <w:tcW w:w="3674" w:type="dxa"/>
            <w:tcBorders>
              <w:left w:val="double" w:sz="4" w:space="0" w:color="17004C"/>
              <w:right w:val="double" w:sz="4" w:space="0" w:color="17004C"/>
            </w:tcBorders>
            <w:noWrap/>
            <w:hideMark/>
          </w:tcPr>
          <w:p w14:paraId="5A177B81" w14:textId="796B9F84" w:rsidR="00C8747D" w:rsidRPr="00282677" w:rsidRDefault="00C8747D" w:rsidP="00F95126">
            <w:pPr>
              <w:rPr>
                <w:rFonts w:ascii="Sylfaen" w:eastAsia="Times New Roman" w:hAnsi="Sylfaen" w:cs="Calibri"/>
                <w:b/>
                <w:bCs/>
                <w:color w:val="000000"/>
                <w:sz w:val="18"/>
              </w:rPr>
            </w:pPr>
            <w:r w:rsidRPr="00282677">
              <w:rPr>
                <w:rFonts w:ascii="Sylfaen" w:eastAsia="Times New Roman" w:hAnsi="Sylfaen" w:cs="Calibri"/>
                <w:b/>
                <w:bCs/>
                <w:color w:val="000000"/>
                <w:sz w:val="18"/>
              </w:rPr>
              <w:t>25-29 წელი</w:t>
            </w:r>
          </w:p>
        </w:tc>
        <w:tc>
          <w:tcPr>
            <w:tcW w:w="1693" w:type="dxa"/>
            <w:tcBorders>
              <w:left w:val="double" w:sz="4" w:space="0" w:color="17004C"/>
            </w:tcBorders>
            <w:noWrap/>
          </w:tcPr>
          <w:p w14:paraId="51E9F049" w14:textId="51B47F50"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28</w:t>
            </w:r>
          </w:p>
        </w:tc>
        <w:tc>
          <w:tcPr>
            <w:tcW w:w="1984" w:type="dxa"/>
            <w:noWrap/>
            <w:hideMark/>
          </w:tcPr>
          <w:p w14:paraId="16B3F3FE" w14:textId="4D484DD6"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14</w:t>
            </w:r>
          </w:p>
        </w:tc>
        <w:tc>
          <w:tcPr>
            <w:tcW w:w="1985" w:type="dxa"/>
            <w:tcBorders>
              <w:right w:val="double" w:sz="4" w:space="0" w:color="17004C"/>
            </w:tcBorders>
            <w:noWrap/>
            <w:hideMark/>
          </w:tcPr>
          <w:p w14:paraId="10A41817" w14:textId="10E3DD5A" w:rsidR="00C8747D" w:rsidRPr="00282677" w:rsidRDefault="00E06EFA" w:rsidP="00F95126">
            <w:pPr>
              <w:jc w:val="center"/>
              <w:rPr>
                <w:rFonts w:ascii="Sylfaen" w:eastAsia="Times New Roman" w:hAnsi="Sylfaen" w:cs="Calibri"/>
                <w:color w:val="000000"/>
                <w:sz w:val="18"/>
                <w:lang w:val="ka-GE"/>
              </w:rPr>
            </w:pPr>
            <w:r w:rsidRPr="00282677">
              <w:rPr>
                <w:rFonts w:ascii="Sylfaen" w:eastAsia="Times New Roman" w:hAnsi="Sylfaen" w:cs="Calibri"/>
                <w:color w:val="000000"/>
                <w:sz w:val="18"/>
                <w:lang w:val="ka-GE"/>
              </w:rPr>
              <w:t>42</w:t>
            </w:r>
          </w:p>
        </w:tc>
      </w:tr>
      <w:tr w:rsidR="00C8747D" w:rsidRPr="00282677" w14:paraId="6B7BF6AE" w14:textId="5B974545" w:rsidTr="00E06EFA">
        <w:trPr>
          <w:trHeight w:val="318"/>
        </w:trPr>
        <w:tc>
          <w:tcPr>
            <w:tcW w:w="3674" w:type="dxa"/>
            <w:tcBorders>
              <w:left w:val="double" w:sz="4" w:space="0" w:color="17004C"/>
              <w:bottom w:val="double" w:sz="4" w:space="0" w:color="17004C"/>
              <w:right w:val="double" w:sz="4" w:space="0" w:color="17004C"/>
            </w:tcBorders>
            <w:noWrap/>
            <w:hideMark/>
          </w:tcPr>
          <w:p w14:paraId="74C65E29" w14:textId="77777777" w:rsidR="00C8747D" w:rsidRPr="00282677" w:rsidRDefault="00C8747D" w:rsidP="00F95126">
            <w:pPr>
              <w:rPr>
                <w:rFonts w:ascii="Sylfaen" w:eastAsia="Times New Roman" w:hAnsi="Sylfaen" w:cs="Calibri"/>
                <w:b/>
                <w:i/>
                <w:color w:val="000000"/>
                <w:sz w:val="18"/>
              </w:rPr>
            </w:pPr>
            <w:r w:rsidRPr="00282677">
              <w:rPr>
                <w:rFonts w:ascii="Sylfaen" w:eastAsia="Times New Roman" w:hAnsi="Sylfaen" w:cs="Calibri"/>
                <w:b/>
                <w:i/>
                <w:color w:val="000000"/>
                <w:sz w:val="18"/>
              </w:rPr>
              <w:t>სულ</w:t>
            </w:r>
          </w:p>
        </w:tc>
        <w:tc>
          <w:tcPr>
            <w:tcW w:w="1693" w:type="dxa"/>
            <w:tcBorders>
              <w:left w:val="double" w:sz="4" w:space="0" w:color="17004C"/>
              <w:bottom w:val="double" w:sz="4" w:space="0" w:color="17004C"/>
            </w:tcBorders>
            <w:noWrap/>
          </w:tcPr>
          <w:p w14:paraId="79173571" w14:textId="0BF1A020" w:rsidR="00C8747D" w:rsidRPr="00282677" w:rsidRDefault="00E06EFA" w:rsidP="00F95126">
            <w:pPr>
              <w:jc w:val="center"/>
              <w:rPr>
                <w:rFonts w:ascii="Sylfaen" w:eastAsia="Times New Roman" w:hAnsi="Sylfaen" w:cs="Calibri"/>
                <w:b/>
                <w:i/>
                <w:color w:val="000000"/>
                <w:sz w:val="18"/>
                <w:lang w:val="ka-GE"/>
              </w:rPr>
            </w:pPr>
            <w:r w:rsidRPr="00282677">
              <w:rPr>
                <w:rFonts w:ascii="Sylfaen" w:eastAsia="Times New Roman" w:hAnsi="Sylfaen" w:cs="Calibri"/>
                <w:b/>
                <w:i/>
                <w:color w:val="000000"/>
                <w:sz w:val="18"/>
                <w:lang w:val="ka-GE"/>
              </w:rPr>
              <w:t>168</w:t>
            </w:r>
          </w:p>
        </w:tc>
        <w:tc>
          <w:tcPr>
            <w:tcW w:w="1984" w:type="dxa"/>
            <w:tcBorders>
              <w:bottom w:val="double" w:sz="4" w:space="0" w:color="17004C"/>
            </w:tcBorders>
            <w:noWrap/>
            <w:hideMark/>
          </w:tcPr>
          <w:p w14:paraId="0A6A2C36" w14:textId="4D5BE726" w:rsidR="00C8747D" w:rsidRPr="00282677" w:rsidRDefault="00E06EFA" w:rsidP="00F95126">
            <w:pPr>
              <w:jc w:val="center"/>
              <w:rPr>
                <w:rFonts w:ascii="Sylfaen" w:eastAsia="Times New Roman" w:hAnsi="Sylfaen" w:cs="Calibri"/>
                <w:b/>
                <w:i/>
                <w:color w:val="000000"/>
                <w:sz w:val="18"/>
                <w:lang w:val="ka-GE"/>
              </w:rPr>
            </w:pPr>
            <w:r w:rsidRPr="00282677">
              <w:rPr>
                <w:rFonts w:ascii="Sylfaen" w:eastAsia="Times New Roman" w:hAnsi="Sylfaen" w:cs="Calibri"/>
                <w:b/>
                <w:i/>
                <w:color w:val="000000"/>
                <w:sz w:val="18"/>
                <w:lang w:val="ka-GE"/>
              </w:rPr>
              <w:t>93</w:t>
            </w:r>
          </w:p>
        </w:tc>
        <w:tc>
          <w:tcPr>
            <w:tcW w:w="1985" w:type="dxa"/>
            <w:tcBorders>
              <w:bottom w:val="double" w:sz="4" w:space="0" w:color="17004C"/>
              <w:right w:val="double" w:sz="4" w:space="0" w:color="17004C"/>
            </w:tcBorders>
            <w:noWrap/>
            <w:hideMark/>
          </w:tcPr>
          <w:p w14:paraId="262EC658" w14:textId="47424325" w:rsidR="00C8747D" w:rsidRPr="00282677" w:rsidRDefault="00E06EFA" w:rsidP="00F95126">
            <w:pPr>
              <w:jc w:val="center"/>
              <w:rPr>
                <w:rFonts w:ascii="Sylfaen" w:eastAsia="Times New Roman" w:hAnsi="Sylfaen" w:cs="Calibri"/>
                <w:b/>
                <w:i/>
                <w:color w:val="000000"/>
                <w:sz w:val="18"/>
                <w:lang w:val="ka-GE"/>
              </w:rPr>
            </w:pPr>
            <w:r w:rsidRPr="00282677">
              <w:rPr>
                <w:rFonts w:ascii="Sylfaen" w:eastAsia="Times New Roman" w:hAnsi="Sylfaen" w:cs="Calibri"/>
                <w:b/>
                <w:i/>
                <w:color w:val="000000"/>
                <w:sz w:val="18"/>
                <w:lang w:val="ka-GE"/>
              </w:rPr>
              <w:t>261</w:t>
            </w:r>
          </w:p>
        </w:tc>
      </w:tr>
    </w:tbl>
    <w:p w14:paraId="5513A847" w14:textId="77777777" w:rsidR="00E06EFA" w:rsidRPr="00282677" w:rsidRDefault="00E06EFA" w:rsidP="00F95126">
      <w:pPr>
        <w:pStyle w:val="Default"/>
        <w:jc w:val="both"/>
        <w:rPr>
          <w:rFonts w:ascii="Sylfaen" w:hAnsi="Sylfaen" w:cstheme="minorHAnsi"/>
          <w:sz w:val="22"/>
          <w:szCs w:val="20"/>
          <w:lang w:val="ka-GE"/>
        </w:rPr>
      </w:pPr>
    </w:p>
    <w:p w14:paraId="3E58867F" w14:textId="60298B54" w:rsidR="00A57824" w:rsidRPr="00282677" w:rsidRDefault="00C8747D"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 xml:space="preserve">კვლევის </w:t>
      </w:r>
      <w:r w:rsidR="0045274B" w:rsidRPr="00282677">
        <w:rPr>
          <w:rFonts w:ascii="Sylfaen" w:hAnsi="Sylfaen" w:cstheme="minorHAnsi"/>
          <w:sz w:val="22"/>
          <w:szCs w:val="20"/>
          <w:lang w:val="ka-GE"/>
        </w:rPr>
        <w:t xml:space="preserve">ჯამური </w:t>
      </w:r>
      <w:r w:rsidRPr="00282677">
        <w:rPr>
          <w:rFonts w:ascii="Sylfaen" w:hAnsi="Sylfaen" w:cstheme="minorHAnsi"/>
          <w:sz w:val="22"/>
          <w:szCs w:val="20"/>
          <w:lang w:val="ka-GE"/>
        </w:rPr>
        <w:t xml:space="preserve">ცდომილება </w:t>
      </w:r>
      <w:r w:rsidR="00A57824" w:rsidRPr="00282677">
        <w:rPr>
          <w:rFonts w:ascii="Sylfaen" w:hAnsi="Sylfaen" w:cstheme="minorHAnsi"/>
          <w:sz w:val="22"/>
          <w:szCs w:val="20"/>
          <w:lang w:val="ka-GE"/>
        </w:rPr>
        <w:t>6</w:t>
      </w:r>
      <w:r w:rsidR="0045274B" w:rsidRPr="00282677">
        <w:rPr>
          <w:rFonts w:ascii="Sylfaen" w:hAnsi="Sylfaen" w:cstheme="minorHAnsi"/>
          <w:sz w:val="22"/>
          <w:szCs w:val="20"/>
          <w:lang w:val="ka-GE"/>
        </w:rPr>
        <w:t>%-ს შეადგენს.</w:t>
      </w:r>
    </w:p>
    <w:p w14:paraId="5C699AD4" w14:textId="4946DB51" w:rsidR="005C2BCD" w:rsidRPr="00282677" w:rsidRDefault="00C8747D" w:rsidP="00F95126">
      <w:pPr>
        <w:pStyle w:val="Default"/>
        <w:jc w:val="both"/>
        <w:rPr>
          <w:rFonts w:ascii="Sylfaen" w:hAnsi="Sylfaen" w:cstheme="minorHAnsi"/>
          <w:sz w:val="22"/>
          <w:szCs w:val="20"/>
          <w:lang w:val="ka-GE"/>
        </w:rPr>
      </w:pPr>
      <w:r w:rsidRPr="00282677">
        <w:rPr>
          <w:rFonts w:ascii="Sylfaen" w:hAnsi="Sylfaen" w:cstheme="minorHAnsi"/>
          <w:sz w:val="22"/>
          <w:szCs w:val="20"/>
          <w:lang w:val="ka-GE"/>
        </w:rPr>
        <w:t xml:space="preserve"> </w:t>
      </w:r>
    </w:p>
    <w:p w14:paraId="70C55F0F" w14:textId="64E4C7C2" w:rsidR="009F5577" w:rsidRPr="00282677" w:rsidRDefault="00914B6A" w:rsidP="00F95126">
      <w:pPr>
        <w:tabs>
          <w:tab w:val="left" w:pos="0"/>
        </w:tabs>
        <w:spacing w:before="0" w:beforeAutospacing="0"/>
        <w:rPr>
          <w:rFonts w:ascii="Sylfaen" w:hAnsi="Sylfaen"/>
        </w:rPr>
      </w:pPr>
      <w:r w:rsidRPr="00282677">
        <w:rPr>
          <w:rFonts w:ascii="Sylfaen" w:hAnsi="Sylfaen"/>
          <w:lang w:val="ka-GE"/>
        </w:rPr>
        <w:lastRenderedPageBreak/>
        <w:t xml:space="preserve">ონლაინ </w:t>
      </w:r>
      <w:r w:rsidR="00C8747D" w:rsidRPr="00282677">
        <w:rPr>
          <w:rFonts w:ascii="Sylfaen" w:hAnsi="Sylfaen"/>
          <w:lang w:val="ka-GE"/>
        </w:rPr>
        <w:t xml:space="preserve">კითხვარები </w:t>
      </w:r>
      <w:r w:rsidR="00A15B1D" w:rsidRPr="00282677">
        <w:rPr>
          <w:rFonts w:ascii="Sylfaen" w:hAnsi="Sylfaen"/>
          <w:lang w:val="ka-GE"/>
        </w:rPr>
        <w:t xml:space="preserve">დამუშავდა </w:t>
      </w:r>
      <w:r w:rsidR="007176F5" w:rsidRPr="00282677">
        <w:rPr>
          <w:rFonts w:ascii="Sylfaen" w:hAnsi="Sylfaen"/>
        </w:rPr>
        <w:t>სპეციალურ სტატისტიკურ პროგრამაში</w:t>
      </w:r>
      <w:r w:rsidR="00A15B1D" w:rsidRPr="00282677">
        <w:rPr>
          <w:rFonts w:ascii="Sylfaen" w:hAnsi="Sylfaen"/>
        </w:rPr>
        <w:t xml:space="preserve"> </w:t>
      </w:r>
      <w:r w:rsidR="007176F5" w:rsidRPr="00282677">
        <w:rPr>
          <w:rFonts w:ascii="Sylfaen" w:hAnsi="Sylfaen"/>
        </w:rPr>
        <w:t>SPSS 23.0</w:t>
      </w:r>
      <w:r w:rsidR="00A15B1D" w:rsidRPr="00282677">
        <w:rPr>
          <w:rFonts w:ascii="Sylfaen" w:hAnsi="Sylfaen"/>
          <w:lang w:val="ka-GE"/>
        </w:rPr>
        <w:t xml:space="preserve">. </w:t>
      </w:r>
      <w:bookmarkStart w:id="10" w:name="OLE_LINK2"/>
      <w:r w:rsidR="009F5577" w:rsidRPr="00282677">
        <w:rPr>
          <w:rFonts w:ascii="Sylfaen" w:hAnsi="Sylfaen"/>
        </w:rPr>
        <w:t xml:space="preserve">მონაცემთა შეწონვა </w:t>
      </w:r>
      <w:r w:rsidR="004C6134" w:rsidRPr="00282677">
        <w:rPr>
          <w:rFonts w:ascii="Sylfaen" w:hAnsi="Sylfaen"/>
        </w:rPr>
        <w:t>განხორციელდა</w:t>
      </w:r>
      <w:r w:rsidR="009F5577" w:rsidRPr="00282677">
        <w:rPr>
          <w:rFonts w:ascii="Sylfaen" w:hAnsi="Sylfaen"/>
        </w:rPr>
        <w:t xml:space="preserve"> </w:t>
      </w:r>
      <w:bookmarkEnd w:id="10"/>
      <w:r w:rsidR="00F11A5C" w:rsidRPr="00282677">
        <w:rPr>
          <w:rFonts w:ascii="Sylfaen" w:hAnsi="Sylfaen"/>
        </w:rPr>
        <w:t xml:space="preserve">სქესისა და ასაკობრივი ჯგუფის პოსტსტრატიფიკაციული ნიშნებით. </w:t>
      </w:r>
      <w:r w:rsidR="009F5577" w:rsidRPr="00282677">
        <w:rPr>
          <w:rFonts w:ascii="Sylfaen" w:hAnsi="Sylfaen"/>
        </w:rPr>
        <w:t>მონაცემების სტატისტიკური დამუშავების მიზნით გამოყენებულ</w:t>
      </w:r>
      <w:r w:rsidR="00A15B1D" w:rsidRPr="00282677">
        <w:rPr>
          <w:rFonts w:ascii="Sylfaen" w:hAnsi="Sylfaen"/>
          <w:lang w:val="ka-GE"/>
        </w:rPr>
        <w:t>ია</w:t>
      </w:r>
      <w:r w:rsidR="009F5577" w:rsidRPr="00282677">
        <w:rPr>
          <w:rFonts w:ascii="Sylfaen" w:hAnsi="Sylfaen"/>
        </w:rPr>
        <w:t xml:space="preserve"> აღწერითი სტატისტიკის (სიხშირული ანალიზი, კროსტაბულაციები</w:t>
      </w:r>
      <w:r w:rsidR="00F11A5C" w:rsidRPr="00282677">
        <w:rPr>
          <w:rFonts w:ascii="Sylfaen" w:hAnsi="Sylfaen"/>
        </w:rPr>
        <w:t>)</w:t>
      </w:r>
      <w:r w:rsidR="009F5577" w:rsidRPr="00282677">
        <w:rPr>
          <w:rFonts w:ascii="Sylfaen" w:hAnsi="Sylfaen"/>
        </w:rPr>
        <w:t xml:space="preserve"> ტექნიკები</w:t>
      </w:r>
      <w:r w:rsidR="00495E1B" w:rsidRPr="00282677">
        <w:rPr>
          <w:rFonts w:ascii="Sylfaen" w:hAnsi="Sylfaen"/>
        </w:rPr>
        <w:t>. მონაცემები</w:t>
      </w:r>
      <w:r w:rsidR="00F11A5C" w:rsidRPr="00282677">
        <w:rPr>
          <w:rFonts w:ascii="Sylfaen" w:hAnsi="Sylfaen"/>
        </w:rPr>
        <w:t xml:space="preserve"> </w:t>
      </w:r>
      <w:r w:rsidR="00F11A5C" w:rsidRPr="00282677">
        <w:rPr>
          <w:rFonts w:ascii="Sylfaen" w:hAnsi="Sylfaen"/>
          <w:lang w:val="ka-GE"/>
        </w:rPr>
        <w:t>გაანალიზ</w:t>
      </w:r>
      <w:r w:rsidR="00A15B1D" w:rsidRPr="00282677">
        <w:rPr>
          <w:rFonts w:ascii="Sylfaen" w:hAnsi="Sylfaen"/>
          <w:lang w:val="ka-GE"/>
        </w:rPr>
        <w:t>და</w:t>
      </w:r>
      <w:r w:rsidR="00F11A5C" w:rsidRPr="00282677">
        <w:rPr>
          <w:rFonts w:ascii="Sylfaen" w:hAnsi="Sylfaen"/>
          <w:lang w:val="ka-GE"/>
        </w:rPr>
        <w:t xml:space="preserve"> </w:t>
      </w:r>
      <w:r w:rsidR="00F11A5C" w:rsidRPr="00282677">
        <w:rPr>
          <w:rFonts w:ascii="Sylfaen" w:hAnsi="Sylfaen"/>
        </w:rPr>
        <w:t xml:space="preserve">თვისებრივ მონაცემებთან ერთად. </w:t>
      </w:r>
    </w:p>
    <w:p w14:paraId="7BC29E56" w14:textId="740AC7A5" w:rsidR="00AB15EB" w:rsidRPr="00282677" w:rsidRDefault="00AB15EB" w:rsidP="00F95126">
      <w:pPr>
        <w:pStyle w:val="Caption"/>
        <w:rPr>
          <w:rFonts w:ascii="Sylfaen" w:hAnsi="Sylfaen"/>
          <w:color w:val="44546A" w:themeColor="text2"/>
          <w:sz w:val="18"/>
        </w:rPr>
      </w:pPr>
      <w:bookmarkStart w:id="11" w:name="_Toc116561211"/>
      <w:r w:rsidRPr="00282677">
        <w:rPr>
          <w:rFonts w:ascii="Sylfaen" w:hAnsi="Sylfaen"/>
          <w:color w:val="44546A" w:themeColor="text2"/>
          <w:sz w:val="18"/>
        </w:rPr>
        <w:t xml:space="preserve">ცხრილი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ცხრილი_# \* ARABIC </w:instrText>
      </w:r>
      <w:r w:rsidRPr="00282677">
        <w:rPr>
          <w:rFonts w:ascii="Sylfaen" w:hAnsi="Sylfaen"/>
          <w:color w:val="44546A" w:themeColor="text2"/>
          <w:sz w:val="18"/>
        </w:rPr>
        <w:fldChar w:fldCharType="separate"/>
      </w:r>
      <w:r w:rsidR="00E01734" w:rsidRPr="00282677">
        <w:rPr>
          <w:rFonts w:ascii="Sylfaen" w:hAnsi="Sylfaen"/>
          <w:noProof/>
          <w:color w:val="44546A" w:themeColor="text2"/>
          <w:sz w:val="18"/>
        </w:rPr>
        <w:t>2</w:t>
      </w:r>
      <w:r w:rsidRPr="00282677">
        <w:rPr>
          <w:rFonts w:ascii="Sylfaen" w:hAnsi="Sylfaen"/>
          <w:color w:val="44546A" w:themeColor="text2"/>
          <w:sz w:val="18"/>
        </w:rPr>
        <w:fldChar w:fldCharType="end"/>
      </w:r>
      <w:r w:rsidRPr="00282677">
        <w:rPr>
          <w:rFonts w:ascii="Sylfaen" w:hAnsi="Sylfaen"/>
          <w:color w:val="44546A" w:themeColor="text2"/>
          <w:sz w:val="18"/>
        </w:rPr>
        <w:t xml:space="preserve">. </w:t>
      </w:r>
      <w:r w:rsidRPr="00282677">
        <w:rPr>
          <w:rFonts w:ascii="Sylfaen" w:hAnsi="Sylfaen"/>
          <w:b w:val="0"/>
          <w:color w:val="44546A" w:themeColor="text2"/>
          <w:sz w:val="18"/>
        </w:rPr>
        <w:t>რაოდენობრივი კვლევის დიზაინი</w:t>
      </w:r>
      <w:bookmarkEnd w:id="11"/>
    </w:p>
    <w:tbl>
      <w:tblPr>
        <w:tblW w:w="9457" w:type="dxa"/>
        <w:tblInd w:w="108" w:type="dxa"/>
        <w:tblCellMar>
          <w:left w:w="0" w:type="dxa"/>
          <w:right w:w="0" w:type="dxa"/>
        </w:tblCellMar>
        <w:tblLook w:val="01E0" w:firstRow="1" w:lastRow="1" w:firstColumn="1" w:lastColumn="1" w:noHBand="0" w:noVBand="0"/>
      </w:tblPr>
      <w:tblGrid>
        <w:gridCol w:w="2987"/>
        <w:gridCol w:w="6470"/>
      </w:tblGrid>
      <w:tr w:rsidR="00AB15EB" w:rsidRPr="00282677" w14:paraId="661F6FAA" w14:textId="77777777" w:rsidTr="00AB15EB">
        <w:trPr>
          <w:trHeight w:val="359"/>
        </w:trPr>
        <w:tc>
          <w:tcPr>
            <w:tcW w:w="9457" w:type="dxa"/>
            <w:gridSpan w:val="2"/>
            <w:tcBorders>
              <w:top w:val="single" w:sz="8" w:space="0" w:color="FFFFFF"/>
              <w:left w:val="single" w:sz="8" w:space="0" w:color="FFFFFF"/>
              <w:bottom w:val="single" w:sz="24" w:space="0" w:color="FFFFFF"/>
              <w:right w:val="single" w:sz="8" w:space="0" w:color="FFFFFF"/>
            </w:tcBorders>
            <w:shd w:val="clear" w:color="auto" w:fill="17004C"/>
            <w:tcMar>
              <w:top w:w="15" w:type="dxa"/>
              <w:left w:w="108" w:type="dxa"/>
              <w:bottom w:w="0" w:type="dxa"/>
              <w:right w:w="108" w:type="dxa"/>
            </w:tcMar>
            <w:vAlign w:val="center"/>
            <w:hideMark/>
          </w:tcPr>
          <w:p w14:paraId="0EA4DF83" w14:textId="77777777" w:rsidR="00AB15EB" w:rsidRPr="00282677" w:rsidRDefault="00AB15EB" w:rsidP="00F95126">
            <w:pPr>
              <w:tabs>
                <w:tab w:val="left" w:pos="3465"/>
              </w:tabs>
              <w:spacing w:before="0" w:beforeAutospacing="0" w:after="0" w:afterAutospacing="0"/>
              <w:jc w:val="center"/>
              <w:rPr>
                <w:rFonts w:ascii="Sylfaen" w:hAnsi="Sylfaen" w:cstheme="minorHAnsi"/>
                <w:b/>
                <w:bCs/>
                <w:sz w:val="18"/>
                <w:lang w:val="ka-GE"/>
              </w:rPr>
            </w:pPr>
            <w:r w:rsidRPr="00282677">
              <w:rPr>
                <w:rFonts w:ascii="Sylfaen" w:hAnsi="Sylfaen" w:cstheme="minorHAnsi"/>
                <w:b/>
                <w:bCs/>
                <w:color w:val="FFFFFF" w:themeColor="background1"/>
                <w:sz w:val="18"/>
                <w:lang w:val="ka-GE"/>
              </w:rPr>
              <w:t>რაოდენობრივი კვლევა</w:t>
            </w:r>
          </w:p>
        </w:tc>
      </w:tr>
      <w:tr w:rsidR="00AB15EB" w:rsidRPr="00282677" w14:paraId="4280EBCE" w14:textId="77777777" w:rsidTr="00AB15EB">
        <w:trPr>
          <w:trHeight w:val="380"/>
        </w:trPr>
        <w:tc>
          <w:tcPr>
            <w:tcW w:w="298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5F0BCD1C" w14:textId="77777777" w:rsidR="00AB15EB" w:rsidRPr="00282677" w:rsidRDefault="00AB15EB" w:rsidP="00F95126">
            <w:pPr>
              <w:tabs>
                <w:tab w:val="left" w:pos="3465"/>
              </w:tabs>
              <w:spacing w:before="0" w:beforeAutospacing="0" w:after="0" w:afterAutospacing="0"/>
              <w:jc w:val="left"/>
              <w:rPr>
                <w:rFonts w:ascii="Sylfaen" w:hAnsi="Sylfaen" w:cstheme="minorHAnsi"/>
                <w:b/>
                <w:bCs/>
                <w:i/>
                <w:sz w:val="18"/>
                <w:lang w:val="ka-GE"/>
              </w:rPr>
            </w:pPr>
            <w:r w:rsidRPr="00282677">
              <w:rPr>
                <w:rFonts w:ascii="Sylfaen" w:hAnsi="Sylfaen" w:cstheme="minorHAnsi"/>
                <w:b/>
                <w:bCs/>
                <w:i/>
                <w:sz w:val="18"/>
                <w:lang w:val="ka-GE"/>
              </w:rPr>
              <w:t>ტექნიკა</w:t>
            </w:r>
          </w:p>
        </w:tc>
        <w:tc>
          <w:tcPr>
            <w:tcW w:w="647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62C88AC7" w14:textId="77777777" w:rsidR="00AB15EB" w:rsidRPr="00282677" w:rsidRDefault="00AB15EB" w:rsidP="00F95126">
            <w:pPr>
              <w:tabs>
                <w:tab w:val="left" w:pos="3465"/>
              </w:tabs>
              <w:spacing w:before="0" w:beforeAutospacing="0" w:after="0" w:afterAutospacing="0"/>
              <w:jc w:val="left"/>
              <w:rPr>
                <w:rFonts w:ascii="Sylfaen" w:hAnsi="Sylfaen" w:cstheme="minorHAnsi"/>
                <w:sz w:val="18"/>
                <w:lang w:val="ka-GE"/>
              </w:rPr>
            </w:pPr>
            <w:r w:rsidRPr="00282677">
              <w:rPr>
                <w:rFonts w:ascii="Sylfaen" w:hAnsi="Sylfaen" w:cstheme="minorHAnsi"/>
                <w:sz w:val="18"/>
                <w:lang w:val="ka-GE"/>
              </w:rPr>
              <w:t>ონლაინ გამოკითხვა</w:t>
            </w:r>
          </w:p>
        </w:tc>
      </w:tr>
      <w:tr w:rsidR="00AB15EB" w:rsidRPr="00282677" w14:paraId="5BCDE28F" w14:textId="77777777" w:rsidTr="00AB15EB">
        <w:trPr>
          <w:trHeight w:val="213"/>
        </w:trPr>
        <w:tc>
          <w:tcPr>
            <w:tcW w:w="29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6E30CCF" w14:textId="77777777" w:rsidR="00AB15EB" w:rsidRPr="00282677" w:rsidRDefault="00AB15EB" w:rsidP="00F95126">
            <w:pPr>
              <w:tabs>
                <w:tab w:val="left" w:pos="3465"/>
              </w:tabs>
              <w:spacing w:before="0" w:beforeAutospacing="0" w:after="0" w:afterAutospacing="0"/>
              <w:jc w:val="left"/>
              <w:rPr>
                <w:rFonts w:ascii="Sylfaen" w:hAnsi="Sylfaen" w:cstheme="minorHAnsi"/>
                <w:i/>
                <w:sz w:val="18"/>
                <w:lang w:val="ka-GE"/>
              </w:rPr>
            </w:pPr>
            <w:r w:rsidRPr="00282677">
              <w:rPr>
                <w:rFonts w:ascii="Sylfaen" w:hAnsi="Sylfaen" w:cstheme="minorHAnsi"/>
                <w:b/>
                <w:bCs/>
                <w:i/>
                <w:sz w:val="18"/>
                <w:lang w:val="ka-GE"/>
              </w:rPr>
              <w:t>სამიზნე ჯგუფი</w:t>
            </w:r>
          </w:p>
        </w:tc>
        <w:tc>
          <w:tcPr>
            <w:tcW w:w="64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F6F4C46" w14:textId="77777777" w:rsidR="00AB15EB" w:rsidRPr="00282677" w:rsidRDefault="00AB15EB" w:rsidP="00F95126">
            <w:pPr>
              <w:tabs>
                <w:tab w:val="left" w:pos="3465"/>
              </w:tabs>
              <w:spacing w:before="0" w:beforeAutospacing="0" w:after="0" w:afterAutospacing="0"/>
              <w:jc w:val="left"/>
              <w:rPr>
                <w:rFonts w:ascii="Sylfaen" w:hAnsi="Sylfaen" w:cstheme="minorHAnsi"/>
                <w:sz w:val="18"/>
                <w:lang w:val="ka-GE"/>
              </w:rPr>
            </w:pPr>
            <w:r w:rsidRPr="00282677">
              <w:rPr>
                <w:rFonts w:ascii="Sylfaen" w:hAnsi="Sylfaen" w:cstheme="minorHAnsi"/>
                <w:sz w:val="18"/>
                <w:lang w:val="ka-GE"/>
              </w:rPr>
              <w:t>14-29 წლის ახალგაზრდები</w:t>
            </w:r>
          </w:p>
        </w:tc>
      </w:tr>
      <w:tr w:rsidR="00AB15EB" w:rsidRPr="00282677" w14:paraId="65A606BB" w14:textId="77777777" w:rsidTr="00AB15EB">
        <w:trPr>
          <w:trHeight w:val="409"/>
        </w:trPr>
        <w:tc>
          <w:tcPr>
            <w:tcW w:w="298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hideMark/>
          </w:tcPr>
          <w:p w14:paraId="04796C95" w14:textId="77777777" w:rsidR="00AB15EB" w:rsidRPr="00282677" w:rsidRDefault="00AB15EB" w:rsidP="00F95126">
            <w:pPr>
              <w:pStyle w:val="NoSpacing"/>
              <w:rPr>
                <w:rFonts w:ascii="Sylfaen" w:hAnsi="Sylfaen" w:cstheme="minorHAnsi"/>
                <w:b/>
                <w:i/>
                <w:sz w:val="18"/>
                <w:lang w:val="ka-GE"/>
              </w:rPr>
            </w:pPr>
            <w:r w:rsidRPr="00282677">
              <w:rPr>
                <w:rFonts w:ascii="Sylfaen" w:hAnsi="Sylfaen" w:cstheme="minorHAnsi"/>
                <w:b/>
                <w:i/>
                <w:sz w:val="18"/>
                <w:lang w:val="ka-GE"/>
              </w:rPr>
              <w:t>შერჩევის ზომა</w:t>
            </w:r>
          </w:p>
        </w:tc>
        <w:tc>
          <w:tcPr>
            <w:tcW w:w="64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hideMark/>
          </w:tcPr>
          <w:p w14:paraId="4147416F" w14:textId="7E474748" w:rsidR="00AB15EB" w:rsidRPr="00282677" w:rsidRDefault="00387B81" w:rsidP="00F95126">
            <w:pPr>
              <w:pStyle w:val="NoSpacing"/>
              <w:rPr>
                <w:rFonts w:ascii="Sylfaen" w:hAnsi="Sylfaen" w:cstheme="minorHAnsi"/>
                <w:sz w:val="18"/>
                <w:lang w:val="ka-GE"/>
              </w:rPr>
            </w:pPr>
            <w:r w:rsidRPr="00282677">
              <w:rPr>
                <w:rFonts w:ascii="Sylfaen" w:hAnsi="Sylfaen" w:cstheme="minorHAnsi"/>
                <w:sz w:val="18"/>
                <w:lang w:val="ka-GE"/>
              </w:rPr>
              <w:t>261</w:t>
            </w:r>
          </w:p>
        </w:tc>
      </w:tr>
      <w:tr w:rsidR="00AB15EB" w:rsidRPr="00282677" w14:paraId="205D778B" w14:textId="77777777" w:rsidTr="00AB15EB">
        <w:trPr>
          <w:trHeight w:val="409"/>
        </w:trPr>
        <w:tc>
          <w:tcPr>
            <w:tcW w:w="29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D5D11BF" w14:textId="77777777" w:rsidR="00AB15EB" w:rsidRPr="00282677" w:rsidRDefault="00AB15EB" w:rsidP="00F95126">
            <w:pPr>
              <w:pStyle w:val="NoSpacing"/>
              <w:rPr>
                <w:rFonts w:ascii="Sylfaen" w:hAnsi="Sylfaen" w:cstheme="minorHAnsi"/>
                <w:b/>
                <w:i/>
                <w:sz w:val="18"/>
                <w:lang w:val="ka-GE"/>
              </w:rPr>
            </w:pPr>
            <w:r w:rsidRPr="00282677">
              <w:rPr>
                <w:rFonts w:ascii="Sylfaen" w:hAnsi="Sylfaen" w:cstheme="minorHAnsi"/>
                <w:b/>
                <w:bCs/>
                <w:i/>
                <w:sz w:val="18"/>
                <w:lang w:val="ka-GE"/>
              </w:rPr>
              <w:t>კვლევის არეალი</w:t>
            </w:r>
          </w:p>
        </w:tc>
        <w:tc>
          <w:tcPr>
            <w:tcW w:w="64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667E8FBF" w14:textId="77777777" w:rsidR="00AB15EB" w:rsidRPr="00282677" w:rsidRDefault="00AB15EB" w:rsidP="00F95126">
            <w:pPr>
              <w:pStyle w:val="NoSpacing"/>
              <w:rPr>
                <w:rFonts w:ascii="Sylfaen" w:hAnsi="Sylfaen" w:cstheme="minorHAnsi"/>
                <w:sz w:val="18"/>
                <w:lang w:val="ka-GE"/>
              </w:rPr>
            </w:pPr>
            <w:r w:rsidRPr="00282677">
              <w:rPr>
                <w:rFonts w:ascii="Sylfaen" w:hAnsi="Sylfaen" w:cstheme="minorHAnsi"/>
                <w:sz w:val="18"/>
                <w:lang w:val="ka-GE"/>
              </w:rPr>
              <w:t>ქალაქი ბათუმი</w:t>
            </w:r>
          </w:p>
        </w:tc>
      </w:tr>
      <w:tr w:rsidR="00AB15EB" w:rsidRPr="00282677" w14:paraId="525EF75A" w14:textId="77777777" w:rsidTr="00AB15EB">
        <w:trPr>
          <w:trHeight w:val="419"/>
        </w:trPr>
        <w:tc>
          <w:tcPr>
            <w:tcW w:w="298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tcPr>
          <w:p w14:paraId="3CBFCB37" w14:textId="77777777" w:rsidR="00AB15EB" w:rsidRPr="00282677" w:rsidRDefault="00AB15EB" w:rsidP="00F95126">
            <w:pPr>
              <w:tabs>
                <w:tab w:val="left" w:pos="3465"/>
              </w:tabs>
              <w:spacing w:before="0" w:beforeAutospacing="0" w:after="0" w:afterAutospacing="0"/>
              <w:jc w:val="left"/>
              <w:rPr>
                <w:rFonts w:ascii="Sylfaen" w:hAnsi="Sylfaen" w:cstheme="minorHAnsi"/>
                <w:b/>
                <w:bCs/>
                <w:i/>
                <w:sz w:val="18"/>
                <w:lang w:val="ka-GE"/>
              </w:rPr>
            </w:pPr>
            <w:r w:rsidRPr="00282677">
              <w:rPr>
                <w:rFonts w:ascii="Sylfaen" w:hAnsi="Sylfaen" w:cstheme="minorHAnsi"/>
                <w:b/>
                <w:bCs/>
                <w:i/>
                <w:sz w:val="18"/>
                <w:lang w:val="ka-GE"/>
              </w:rPr>
              <w:t>შერჩევის მეთოდი</w:t>
            </w:r>
          </w:p>
        </w:tc>
        <w:tc>
          <w:tcPr>
            <w:tcW w:w="647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tcPr>
          <w:p w14:paraId="24E3CDE8" w14:textId="77777777" w:rsidR="00AB15EB" w:rsidRPr="00282677" w:rsidRDefault="00AB15EB" w:rsidP="00F95126">
            <w:pPr>
              <w:tabs>
                <w:tab w:val="left" w:pos="3465"/>
              </w:tabs>
              <w:spacing w:before="0" w:beforeAutospacing="0" w:after="0" w:afterAutospacing="0"/>
              <w:jc w:val="left"/>
              <w:rPr>
                <w:rFonts w:ascii="Sylfaen" w:hAnsi="Sylfaen" w:cstheme="minorHAnsi"/>
                <w:sz w:val="18"/>
                <w:lang w:val="ka-GE"/>
              </w:rPr>
            </w:pPr>
            <w:r w:rsidRPr="00282677">
              <w:rPr>
                <w:rFonts w:ascii="Sylfaen" w:hAnsi="Sylfaen" w:cstheme="minorHAnsi"/>
                <w:sz w:val="18"/>
                <w:lang w:val="ka-GE"/>
              </w:rPr>
              <w:t>მოხერხებული შერჩევა</w:t>
            </w:r>
          </w:p>
        </w:tc>
      </w:tr>
      <w:tr w:rsidR="00AB15EB" w:rsidRPr="00282677" w14:paraId="4841113C" w14:textId="77777777" w:rsidTr="00AB15EB">
        <w:trPr>
          <w:trHeight w:val="83"/>
        </w:trPr>
        <w:tc>
          <w:tcPr>
            <w:tcW w:w="29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04408C5" w14:textId="77777777" w:rsidR="00AB15EB" w:rsidRPr="00282677" w:rsidRDefault="00AB15EB" w:rsidP="00F95126">
            <w:pPr>
              <w:tabs>
                <w:tab w:val="left" w:pos="3465"/>
              </w:tabs>
              <w:spacing w:before="0" w:beforeAutospacing="0" w:after="0" w:afterAutospacing="0"/>
              <w:rPr>
                <w:rFonts w:ascii="Sylfaen" w:hAnsi="Sylfaen" w:cstheme="minorHAnsi"/>
                <w:b/>
                <w:bCs/>
                <w:i/>
                <w:sz w:val="18"/>
                <w:lang w:val="ka-GE"/>
              </w:rPr>
            </w:pPr>
            <w:r w:rsidRPr="00282677">
              <w:rPr>
                <w:rFonts w:ascii="Sylfaen" w:hAnsi="Sylfaen" w:cstheme="minorHAnsi"/>
                <w:b/>
                <w:bCs/>
                <w:i/>
                <w:sz w:val="18"/>
                <w:lang w:val="ka-GE"/>
              </w:rPr>
              <w:t>ინტერვიუს ხანგრძლივობა</w:t>
            </w:r>
          </w:p>
        </w:tc>
        <w:tc>
          <w:tcPr>
            <w:tcW w:w="64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6D113592" w14:textId="77777777" w:rsidR="00AB15EB" w:rsidRPr="00282677" w:rsidRDefault="00AB15EB" w:rsidP="00F95126">
            <w:pPr>
              <w:tabs>
                <w:tab w:val="left" w:pos="3465"/>
              </w:tabs>
              <w:spacing w:before="0" w:beforeAutospacing="0" w:after="0" w:afterAutospacing="0"/>
              <w:jc w:val="left"/>
              <w:rPr>
                <w:rFonts w:ascii="Sylfaen" w:hAnsi="Sylfaen" w:cstheme="minorHAnsi"/>
                <w:sz w:val="18"/>
                <w:lang w:val="ka-GE"/>
              </w:rPr>
            </w:pPr>
            <w:r w:rsidRPr="00282677">
              <w:rPr>
                <w:rFonts w:ascii="Sylfaen" w:hAnsi="Sylfaen" w:cstheme="minorHAnsi"/>
                <w:sz w:val="18"/>
                <w:lang w:val="ka-GE"/>
              </w:rPr>
              <w:t>10-15 წუთი</w:t>
            </w:r>
          </w:p>
        </w:tc>
      </w:tr>
    </w:tbl>
    <w:p w14:paraId="012EEF79" w14:textId="6280A70A" w:rsidR="008B50A2" w:rsidRPr="00282677" w:rsidRDefault="00490731" w:rsidP="00F95126">
      <w:pPr>
        <w:suppressAutoHyphens/>
        <w:spacing w:before="0" w:beforeAutospacing="0" w:after="0"/>
        <w:rPr>
          <w:rFonts w:ascii="Sylfaen" w:hAnsi="Sylfaen" w:cstheme="minorHAnsi"/>
          <w:lang w:val="ka-GE"/>
        </w:rPr>
      </w:pPr>
      <w:bookmarkStart w:id="12" w:name="_Toc91243985"/>
      <w:r w:rsidRPr="00282677">
        <w:rPr>
          <w:rFonts w:ascii="Sylfaen" w:hAnsi="Sylfaen" w:cstheme="minorHAnsi"/>
          <w:b/>
          <w:color w:val="383092"/>
          <w:lang w:val="ka-GE"/>
        </w:rPr>
        <w:br/>
      </w:r>
      <w:r w:rsidR="008B50A2" w:rsidRPr="00282677">
        <w:rPr>
          <w:rFonts w:ascii="Sylfaen" w:hAnsi="Sylfaen" w:cstheme="minorHAnsi"/>
          <w:b/>
          <w:color w:val="383092"/>
          <w:lang w:val="ka-GE"/>
        </w:rPr>
        <w:t>თვისებრივი კვლევ</w:t>
      </w:r>
      <w:r w:rsidR="00495E1B" w:rsidRPr="00282677">
        <w:rPr>
          <w:rFonts w:ascii="Sylfaen" w:hAnsi="Sylfaen" w:cstheme="minorHAnsi"/>
          <w:b/>
          <w:color w:val="383092"/>
          <w:lang w:val="ka-GE"/>
        </w:rPr>
        <w:t>ის</w:t>
      </w:r>
      <w:bookmarkEnd w:id="12"/>
      <w:r w:rsidR="008B50A2" w:rsidRPr="00282677">
        <w:rPr>
          <w:rFonts w:ascii="Sylfaen" w:hAnsi="Sylfaen" w:cstheme="minorHAnsi"/>
          <w:lang w:val="ka-GE"/>
        </w:rPr>
        <w:t xml:space="preserve"> ფარგლებში მონაცემთა შეგროვებისთვის </w:t>
      </w:r>
      <w:r w:rsidR="00A15B1D" w:rsidRPr="00282677">
        <w:rPr>
          <w:rFonts w:ascii="Sylfaen" w:hAnsi="Sylfaen" w:cstheme="minorHAnsi"/>
          <w:lang w:val="ka-GE"/>
        </w:rPr>
        <w:t xml:space="preserve">განისაზღვრა </w:t>
      </w:r>
      <w:r w:rsidR="008B50A2" w:rsidRPr="00282677">
        <w:rPr>
          <w:rFonts w:ascii="Sylfaen" w:hAnsi="Sylfaen" w:cstheme="minorHAnsi"/>
          <w:color w:val="383092"/>
          <w:lang w:val="ka-GE"/>
        </w:rPr>
        <w:t>ფოკუსური დისკუსიების</w:t>
      </w:r>
      <w:r w:rsidR="00972460" w:rsidRPr="00282677">
        <w:rPr>
          <w:rFonts w:ascii="Sylfaen" w:hAnsi="Sylfaen" w:cstheme="minorHAnsi"/>
          <w:color w:val="383092"/>
          <w:lang w:val="ka-GE"/>
        </w:rPr>
        <w:t xml:space="preserve">ა </w:t>
      </w:r>
      <w:r w:rsidR="00972460" w:rsidRPr="00282677">
        <w:rPr>
          <w:rFonts w:ascii="Sylfaen" w:hAnsi="Sylfaen" w:cstheme="minorHAnsi"/>
          <w:lang w:val="ka-GE"/>
        </w:rPr>
        <w:t>და</w:t>
      </w:r>
      <w:r w:rsidR="00972460" w:rsidRPr="00282677">
        <w:rPr>
          <w:rFonts w:ascii="Sylfaen" w:hAnsi="Sylfaen" w:cstheme="minorHAnsi"/>
          <w:color w:val="383092"/>
          <w:lang w:val="ka-GE"/>
        </w:rPr>
        <w:t xml:space="preserve"> </w:t>
      </w:r>
      <w:r w:rsidR="00A15B1D" w:rsidRPr="00282677">
        <w:rPr>
          <w:rFonts w:ascii="Sylfaen" w:hAnsi="Sylfaen" w:cstheme="minorHAnsi"/>
          <w:color w:val="383092"/>
          <w:lang w:val="ka-GE"/>
        </w:rPr>
        <w:t>ჩაღრმავებული</w:t>
      </w:r>
      <w:r w:rsidR="00972460" w:rsidRPr="00282677">
        <w:rPr>
          <w:rFonts w:ascii="Sylfaen" w:hAnsi="Sylfaen" w:cstheme="minorHAnsi"/>
          <w:color w:val="383092"/>
          <w:lang w:val="ka-GE"/>
        </w:rPr>
        <w:t xml:space="preserve"> ინტერვიუების</w:t>
      </w:r>
      <w:r w:rsidR="008B50A2" w:rsidRPr="00282677">
        <w:rPr>
          <w:rFonts w:ascii="Sylfaen" w:hAnsi="Sylfaen" w:cstheme="minorHAnsi"/>
          <w:color w:val="383092"/>
          <w:lang w:val="ka-GE"/>
        </w:rPr>
        <w:t xml:space="preserve"> </w:t>
      </w:r>
      <w:r w:rsidR="008B50A2" w:rsidRPr="00282677">
        <w:rPr>
          <w:rFonts w:ascii="Sylfaen" w:hAnsi="Sylfaen" w:cstheme="minorHAnsi"/>
          <w:lang w:val="ka-GE"/>
        </w:rPr>
        <w:t>ტექნიკ</w:t>
      </w:r>
      <w:r w:rsidR="00972460" w:rsidRPr="00282677">
        <w:rPr>
          <w:rFonts w:ascii="Sylfaen" w:hAnsi="Sylfaen" w:cstheme="minorHAnsi"/>
          <w:lang w:val="ka-GE"/>
        </w:rPr>
        <w:t>ებ</w:t>
      </w:r>
      <w:r w:rsidR="008B50A2" w:rsidRPr="00282677">
        <w:rPr>
          <w:rFonts w:ascii="Sylfaen" w:hAnsi="Sylfaen" w:cstheme="minorHAnsi"/>
          <w:lang w:val="ka-GE"/>
        </w:rPr>
        <w:t xml:space="preserve">ის გამოყენება. </w:t>
      </w:r>
    </w:p>
    <w:p w14:paraId="00A5A404" w14:textId="2E43522A" w:rsidR="008B50A2" w:rsidRPr="00282677" w:rsidRDefault="008B50A2" w:rsidP="00F95126">
      <w:pPr>
        <w:tabs>
          <w:tab w:val="left" w:pos="0"/>
        </w:tabs>
        <w:spacing w:before="0" w:beforeAutospacing="0" w:after="0"/>
        <w:rPr>
          <w:rFonts w:ascii="Sylfaen" w:hAnsi="Sylfaen" w:cstheme="minorHAnsi"/>
          <w:lang w:val="ka-GE"/>
        </w:rPr>
      </w:pPr>
      <w:r w:rsidRPr="00282677">
        <w:rPr>
          <w:rFonts w:ascii="Sylfaen" w:hAnsi="Sylfaen" w:cstheme="minorHAnsi"/>
          <w:lang w:val="ka-GE"/>
        </w:rPr>
        <w:t>აღნიშნული ტექნიკ</w:t>
      </w:r>
      <w:r w:rsidR="00972460" w:rsidRPr="00282677">
        <w:rPr>
          <w:rFonts w:ascii="Sylfaen" w:hAnsi="Sylfaen" w:cstheme="minorHAnsi"/>
          <w:lang w:val="ka-GE"/>
        </w:rPr>
        <w:t>ებ</w:t>
      </w:r>
      <w:r w:rsidRPr="00282677">
        <w:rPr>
          <w:rFonts w:ascii="Sylfaen" w:hAnsi="Sylfaen" w:cstheme="minorHAnsi"/>
          <w:lang w:val="ka-GE"/>
        </w:rPr>
        <w:t xml:space="preserve">ით მოპოვებული ინფორმაცია არსებული ტენდენციების სიღრმისეული ანალიზისა და სხვადასხვა ჯგუფის ხედვების შესახებ უფრო დეტალური ინფორმაციის </w:t>
      </w:r>
      <w:r w:rsidR="007D682E" w:rsidRPr="00282677">
        <w:rPr>
          <w:rFonts w:ascii="Sylfaen" w:hAnsi="Sylfaen" w:cstheme="minorHAnsi"/>
          <w:lang w:val="ka-GE"/>
        </w:rPr>
        <w:t>მოპოვებ</w:t>
      </w:r>
      <w:r w:rsidRPr="00282677">
        <w:rPr>
          <w:rFonts w:ascii="Sylfaen" w:hAnsi="Sylfaen" w:cstheme="minorHAnsi"/>
          <w:lang w:val="ka-GE"/>
        </w:rPr>
        <w:t>ა</w:t>
      </w:r>
      <w:r w:rsidR="007D682E" w:rsidRPr="00282677">
        <w:rPr>
          <w:rFonts w:ascii="Sylfaen" w:hAnsi="Sylfaen" w:cstheme="minorHAnsi"/>
          <w:lang w:val="ka-GE"/>
        </w:rPr>
        <w:t>ს უზრუნველყოფს</w:t>
      </w:r>
      <w:r w:rsidRPr="00282677">
        <w:rPr>
          <w:rFonts w:ascii="Sylfaen" w:hAnsi="Sylfaen" w:cstheme="minorHAnsi"/>
          <w:lang w:val="ka-GE"/>
        </w:rPr>
        <w:t xml:space="preserve">. </w:t>
      </w:r>
    </w:p>
    <w:p w14:paraId="3D5F7ACE" w14:textId="250072DC" w:rsidR="00972460" w:rsidRPr="00282677" w:rsidRDefault="00972460" w:rsidP="00F95126">
      <w:pPr>
        <w:tabs>
          <w:tab w:val="left" w:pos="0"/>
        </w:tabs>
        <w:spacing w:before="0" w:beforeAutospacing="0" w:after="0"/>
        <w:rPr>
          <w:rFonts w:ascii="Sylfaen" w:hAnsi="Sylfaen" w:cstheme="minorHAnsi"/>
          <w:lang w:val="ka-GE"/>
        </w:rPr>
      </w:pPr>
      <w:r w:rsidRPr="00282677">
        <w:rPr>
          <w:rFonts w:ascii="Sylfaen" w:hAnsi="Sylfaen" w:cstheme="minorHAnsi"/>
          <w:lang w:val="ka-GE"/>
        </w:rPr>
        <w:t xml:space="preserve">ამასთან, თვისებრივი კვლევის პირველი ეტაპისთვის მოპოვებული ინფორმაცია გამოყენებული </w:t>
      </w:r>
      <w:r w:rsidR="00A15B1D" w:rsidRPr="00282677">
        <w:rPr>
          <w:rFonts w:ascii="Sylfaen" w:hAnsi="Sylfaen" w:cstheme="minorHAnsi"/>
          <w:lang w:val="ka-GE"/>
        </w:rPr>
        <w:t xml:space="preserve">იყო </w:t>
      </w:r>
      <w:r w:rsidRPr="00282677">
        <w:rPr>
          <w:rFonts w:ascii="Sylfaen" w:hAnsi="Sylfaen" w:cstheme="minorHAnsi"/>
          <w:lang w:val="ka-GE"/>
        </w:rPr>
        <w:t xml:space="preserve">რაოდენობრივი კვლევის ინსტრუმენტის გასამართად. </w:t>
      </w:r>
      <w:r w:rsidR="00A15B1D" w:rsidRPr="00282677">
        <w:rPr>
          <w:rFonts w:ascii="Sylfaen" w:hAnsi="Sylfaen" w:cstheme="minorHAnsi"/>
          <w:lang w:val="ka-GE"/>
        </w:rPr>
        <w:t xml:space="preserve">რაოდენობრივი კვლევის დასრულების შემდეგ ჩატარებული დისკუსიების შედეგად კი შესაძლებელი გახდა კონკრეტული მონაცემების უკეთ ახსნა. </w:t>
      </w:r>
    </w:p>
    <w:p w14:paraId="2312568A" w14:textId="2BDEF9BD" w:rsidR="00EA5864" w:rsidRPr="00282677" w:rsidRDefault="00537FE1" w:rsidP="00F95126">
      <w:pPr>
        <w:tabs>
          <w:tab w:val="left" w:pos="0"/>
        </w:tabs>
        <w:spacing w:before="0" w:beforeAutospacing="0" w:after="0"/>
        <w:rPr>
          <w:rFonts w:ascii="Sylfaen" w:hAnsi="Sylfaen" w:cstheme="minorHAnsi"/>
          <w:i/>
          <w:lang w:val="ka-GE"/>
        </w:rPr>
      </w:pPr>
      <w:r w:rsidRPr="00282677">
        <w:rPr>
          <w:rFonts w:ascii="Sylfaen" w:hAnsi="Sylfaen" w:cstheme="minorHAnsi"/>
          <w:lang w:val="ka-GE"/>
        </w:rPr>
        <w:t xml:space="preserve">ბათუმში </w:t>
      </w:r>
      <w:r w:rsidR="00EA5864" w:rsidRPr="00282677">
        <w:rPr>
          <w:rFonts w:ascii="Sylfaen" w:hAnsi="Sylfaen" w:cstheme="minorHAnsi"/>
          <w:lang w:val="ka-GE"/>
        </w:rPr>
        <w:t xml:space="preserve">ახალგაზრდების ნარატივების </w:t>
      </w:r>
      <w:r w:rsidRPr="00282677">
        <w:rPr>
          <w:rFonts w:ascii="Sylfaen" w:hAnsi="Sylfaen" w:cstheme="minorHAnsi"/>
          <w:lang w:val="ka-GE"/>
        </w:rPr>
        <w:t>შესასწავლად</w:t>
      </w:r>
      <w:r w:rsidR="00EA5864" w:rsidRPr="00282677">
        <w:rPr>
          <w:rFonts w:ascii="Sylfaen" w:hAnsi="Sylfaen" w:cstheme="minorHAnsi"/>
          <w:lang w:val="ka-GE"/>
        </w:rPr>
        <w:t xml:space="preserve"> </w:t>
      </w:r>
      <w:r w:rsidRPr="00282677">
        <w:rPr>
          <w:rFonts w:ascii="Sylfaen" w:hAnsi="Sylfaen" w:cstheme="minorHAnsi"/>
          <w:lang w:val="ka-GE"/>
        </w:rPr>
        <w:t>მნიშვნელოვანად ჩაითვალა</w:t>
      </w:r>
      <w:r w:rsidR="00EA5864" w:rsidRPr="00282677">
        <w:rPr>
          <w:rFonts w:ascii="Sylfaen" w:hAnsi="Sylfaen" w:cstheme="minorHAnsi"/>
          <w:lang w:val="ka-GE"/>
        </w:rPr>
        <w:t xml:space="preserve"> არა მხოლოდ ახალგაზრდების ხედვების, არამედ სხვა დაინტერესებული მხარეების ხედვების შესწავლაც. </w:t>
      </w:r>
      <w:r w:rsidRPr="00282677">
        <w:rPr>
          <w:rFonts w:ascii="Sylfaen" w:hAnsi="Sylfaen" w:cstheme="minorHAnsi"/>
          <w:lang w:val="ka-GE"/>
        </w:rPr>
        <w:t>შესაბამისად,</w:t>
      </w:r>
      <w:r w:rsidR="00EA5864" w:rsidRPr="00282677">
        <w:rPr>
          <w:rFonts w:ascii="Sylfaen" w:hAnsi="Sylfaen" w:cstheme="minorHAnsi"/>
          <w:lang w:val="ka-GE"/>
        </w:rPr>
        <w:t xml:space="preserve"> თვისებრივი კვლევის სამიზნე სეგმენტად განისაზღვრა:</w:t>
      </w:r>
      <w:r w:rsidR="00490731" w:rsidRPr="00282677">
        <w:rPr>
          <w:rFonts w:ascii="Sylfaen" w:hAnsi="Sylfaen" w:cstheme="minorHAnsi"/>
          <w:lang w:val="ka-GE"/>
        </w:rPr>
        <w:t xml:space="preserve"> </w:t>
      </w:r>
      <w:r w:rsidR="00EA5864" w:rsidRPr="00282677">
        <w:rPr>
          <w:rFonts w:ascii="Sylfaen" w:hAnsi="Sylfaen" w:cstheme="minorHAnsi"/>
          <w:i/>
          <w:lang w:val="ka-GE"/>
        </w:rPr>
        <w:t>14-29 წლის ახალგაზრდები;</w:t>
      </w:r>
      <w:r w:rsidR="00490731" w:rsidRPr="00282677">
        <w:rPr>
          <w:rFonts w:ascii="Sylfaen" w:hAnsi="Sylfaen" w:cstheme="minorHAnsi"/>
          <w:i/>
          <w:lang w:val="ka-GE"/>
        </w:rPr>
        <w:t xml:space="preserve"> </w:t>
      </w:r>
      <w:r w:rsidR="00EA5864" w:rsidRPr="00282677">
        <w:rPr>
          <w:rFonts w:ascii="Sylfaen" w:hAnsi="Sylfaen" w:cstheme="minorHAnsi"/>
          <w:i/>
          <w:lang w:val="ka-GE"/>
        </w:rPr>
        <w:t>სამოქალაქო განათლების</w:t>
      </w:r>
      <w:r w:rsidR="00490731" w:rsidRPr="00282677">
        <w:rPr>
          <w:rFonts w:ascii="Sylfaen" w:hAnsi="Sylfaen" w:cstheme="minorHAnsi"/>
          <w:i/>
          <w:lang w:val="ka-GE"/>
        </w:rPr>
        <w:t xml:space="preserve">ა და </w:t>
      </w:r>
      <w:r w:rsidR="00EA5864" w:rsidRPr="00282677">
        <w:rPr>
          <w:rFonts w:ascii="Sylfaen" w:hAnsi="Sylfaen" w:cstheme="minorHAnsi"/>
          <w:i/>
          <w:lang w:val="ka-GE"/>
        </w:rPr>
        <w:t xml:space="preserve">ინფორმაციული ტექნოლოგიების </w:t>
      </w:r>
      <w:r w:rsidR="001E4DB1" w:rsidRPr="00282677">
        <w:rPr>
          <w:rFonts w:ascii="Sylfaen" w:hAnsi="Sylfaen" w:cstheme="minorHAnsi"/>
          <w:i/>
          <w:lang w:val="ka-GE"/>
        </w:rPr>
        <w:t xml:space="preserve">(ისტი) </w:t>
      </w:r>
      <w:r w:rsidR="00EA5864" w:rsidRPr="00282677">
        <w:rPr>
          <w:rFonts w:ascii="Sylfaen" w:hAnsi="Sylfaen" w:cstheme="minorHAnsi"/>
          <w:i/>
          <w:lang w:val="ka-GE"/>
        </w:rPr>
        <w:t>სკოლის პედაგოგები;</w:t>
      </w:r>
      <w:r w:rsidR="00490731" w:rsidRPr="00282677">
        <w:rPr>
          <w:rFonts w:ascii="Sylfaen" w:hAnsi="Sylfaen" w:cstheme="minorHAnsi"/>
          <w:i/>
          <w:lang w:val="ka-GE"/>
        </w:rPr>
        <w:t xml:space="preserve"> </w:t>
      </w:r>
      <w:r w:rsidR="00EA5864" w:rsidRPr="00282677">
        <w:rPr>
          <w:rFonts w:ascii="Sylfaen" w:hAnsi="Sylfaen" w:cstheme="minorHAnsi"/>
          <w:i/>
          <w:lang w:val="ka-GE"/>
        </w:rPr>
        <w:t>უმაღლესი და პროფესიული საგანმანათლებლო დაწესებულებების წარმომადგენლები;</w:t>
      </w:r>
      <w:r w:rsidR="00490731" w:rsidRPr="00282677">
        <w:rPr>
          <w:rFonts w:ascii="Sylfaen" w:hAnsi="Sylfaen" w:cstheme="minorHAnsi"/>
          <w:i/>
          <w:lang w:val="ka-GE"/>
        </w:rPr>
        <w:t xml:space="preserve"> </w:t>
      </w:r>
      <w:r w:rsidR="00762C9D" w:rsidRPr="00282677">
        <w:rPr>
          <w:rFonts w:ascii="Sylfaen" w:hAnsi="Sylfaen" w:cstheme="minorHAnsi"/>
          <w:i/>
          <w:lang w:val="ka-GE"/>
        </w:rPr>
        <w:t>ბათუმში არსებული აქსელერატორები.</w:t>
      </w:r>
    </w:p>
    <w:p w14:paraId="3F7797F3" w14:textId="018F853F" w:rsidR="007B7570" w:rsidRPr="00282677" w:rsidRDefault="001E4DB1" w:rsidP="00F95126">
      <w:pPr>
        <w:tabs>
          <w:tab w:val="left" w:pos="0"/>
        </w:tabs>
        <w:spacing w:before="0" w:beforeAutospacing="0" w:after="0"/>
        <w:rPr>
          <w:rFonts w:ascii="Sylfaen" w:hAnsi="Sylfaen" w:cstheme="minorHAnsi"/>
          <w:lang w:val="ka-GE"/>
        </w:rPr>
      </w:pPr>
      <w:r w:rsidRPr="00282677">
        <w:rPr>
          <w:rFonts w:ascii="Sylfaen" w:hAnsi="Sylfaen" w:cstheme="minorHAnsi"/>
          <w:lang w:val="ka-GE"/>
        </w:rPr>
        <w:t>სულ ჩატარდა 4 ფოკუსური დისკუსია</w:t>
      </w:r>
      <w:r w:rsidR="001F6904" w:rsidRPr="00282677">
        <w:rPr>
          <w:rFonts w:ascii="Sylfaen" w:hAnsi="Sylfaen" w:cstheme="minorHAnsi"/>
          <w:lang w:val="ka-GE"/>
        </w:rPr>
        <w:t xml:space="preserve"> </w:t>
      </w:r>
      <w:r w:rsidR="00490731" w:rsidRPr="00282677">
        <w:rPr>
          <w:rFonts w:ascii="Sylfaen" w:hAnsi="Sylfaen" w:cstheme="minorHAnsi"/>
          <w:lang w:val="ka-GE"/>
        </w:rPr>
        <w:t xml:space="preserve"> და 12 ჩაღრმავებული ინტერვიუ. ფოკუსური დისკუსიების </w:t>
      </w:r>
      <w:r w:rsidR="007B7570" w:rsidRPr="00282677">
        <w:rPr>
          <w:rFonts w:ascii="Sylfaen" w:hAnsi="Sylfaen" w:cstheme="minorHAnsi"/>
          <w:lang w:val="ka-GE"/>
        </w:rPr>
        <w:t>სამიზნე სეგმენტ</w:t>
      </w:r>
      <w:r w:rsidR="00490731" w:rsidRPr="00282677">
        <w:rPr>
          <w:rFonts w:ascii="Sylfaen" w:hAnsi="Sylfaen" w:cstheme="minorHAnsi"/>
          <w:lang w:val="ka-GE"/>
        </w:rPr>
        <w:t>ს წარმოადგენდნენ</w:t>
      </w:r>
      <w:r w:rsidRPr="00282677">
        <w:rPr>
          <w:rFonts w:ascii="Sylfaen" w:hAnsi="Sylfaen" w:cstheme="minorHAnsi"/>
          <w:lang w:val="ka-GE"/>
        </w:rPr>
        <w:t>:</w:t>
      </w:r>
      <w:r w:rsidR="007B7570" w:rsidRPr="00282677">
        <w:rPr>
          <w:rFonts w:ascii="Sylfaen" w:hAnsi="Sylfaen" w:cstheme="minorHAnsi"/>
          <w:lang w:val="ka-GE"/>
        </w:rPr>
        <w:t xml:space="preserve"> </w:t>
      </w:r>
    </w:p>
    <w:p w14:paraId="71301F0B" w14:textId="77777777" w:rsidR="00FB7780" w:rsidRPr="00282677" w:rsidRDefault="00FB7780" w:rsidP="0018628D">
      <w:pPr>
        <w:pStyle w:val="ListParagraph"/>
        <w:numPr>
          <w:ilvl w:val="0"/>
          <w:numId w:val="2"/>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14-18 წლის ახალგაზრდები;</w:t>
      </w:r>
    </w:p>
    <w:p w14:paraId="51F50AC2" w14:textId="77777777" w:rsidR="00FB7780" w:rsidRPr="00282677" w:rsidRDefault="00FB7780" w:rsidP="0018628D">
      <w:pPr>
        <w:pStyle w:val="ListParagraph"/>
        <w:numPr>
          <w:ilvl w:val="0"/>
          <w:numId w:val="2"/>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19-23 წლის ახალგაზრდები;</w:t>
      </w:r>
    </w:p>
    <w:p w14:paraId="2AC1E25C" w14:textId="77777777" w:rsidR="00FB7780" w:rsidRPr="00282677" w:rsidRDefault="00FB7780" w:rsidP="0018628D">
      <w:pPr>
        <w:pStyle w:val="ListParagraph"/>
        <w:numPr>
          <w:ilvl w:val="0"/>
          <w:numId w:val="2"/>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24-29 წლის ახალგაზრდები;</w:t>
      </w:r>
    </w:p>
    <w:p w14:paraId="6B72E487" w14:textId="523C4113" w:rsidR="00FB7780" w:rsidRPr="00282677" w:rsidRDefault="00FB7780" w:rsidP="0018628D">
      <w:pPr>
        <w:pStyle w:val="ListParagraph"/>
        <w:numPr>
          <w:ilvl w:val="0"/>
          <w:numId w:val="2"/>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 xml:space="preserve">სამოქალაქო განათლებისა და ისტის პედაგოგები. </w:t>
      </w:r>
    </w:p>
    <w:p w14:paraId="013EF727" w14:textId="7675ADC7" w:rsidR="00FB7780" w:rsidRPr="00282677" w:rsidRDefault="00490731" w:rsidP="00F95126">
      <w:pPr>
        <w:tabs>
          <w:tab w:val="left" w:pos="0"/>
        </w:tabs>
        <w:spacing w:before="0" w:beforeAutospacing="0" w:after="0"/>
        <w:rPr>
          <w:rFonts w:ascii="Sylfaen" w:hAnsi="Sylfaen" w:cstheme="minorHAnsi"/>
          <w:lang w:val="ka-GE"/>
        </w:rPr>
      </w:pPr>
      <w:r w:rsidRPr="00282677">
        <w:rPr>
          <w:rFonts w:ascii="Sylfaen" w:hAnsi="Sylfaen" w:cstheme="minorHAnsi"/>
          <w:lang w:val="ka-GE"/>
        </w:rPr>
        <w:lastRenderedPageBreak/>
        <w:t>რაც შეეხება ინტერვიუებს, მათი სამიზნე სეგმენტი იყო:</w:t>
      </w:r>
    </w:p>
    <w:p w14:paraId="57311AB0" w14:textId="5E0525BD" w:rsidR="00FB7780" w:rsidRPr="00282677" w:rsidRDefault="00FB7780" w:rsidP="0018628D">
      <w:pPr>
        <w:pStyle w:val="ListParagraph"/>
        <w:numPr>
          <w:ilvl w:val="0"/>
          <w:numId w:val="3"/>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ბათუმში მცხოვრები ახალგაზრდები;</w:t>
      </w:r>
    </w:p>
    <w:p w14:paraId="594F41AF" w14:textId="4A3DDC07" w:rsidR="00FB7780" w:rsidRPr="00282677" w:rsidRDefault="00FB7780" w:rsidP="0018628D">
      <w:pPr>
        <w:pStyle w:val="ListParagraph"/>
        <w:numPr>
          <w:ilvl w:val="0"/>
          <w:numId w:val="3"/>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უმაღლესი და პროფესიული საგანმანათლებლო დაწესებულებების წარმომადგენლები;</w:t>
      </w:r>
      <w:r w:rsidR="007377FC" w:rsidRPr="00282677">
        <w:rPr>
          <w:rFonts w:ascii="Sylfaen" w:hAnsi="Sylfaen" w:cstheme="minorHAnsi"/>
          <w:lang w:val="ka-GE"/>
        </w:rPr>
        <w:t xml:space="preserve"> </w:t>
      </w:r>
    </w:p>
    <w:p w14:paraId="5097B4D5" w14:textId="7C0F75FA" w:rsidR="00FB7780" w:rsidRPr="00282677" w:rsidRDefault="00F65DB3" w:rsidP="0018628D">
      <w:pPr>
        <w:pStyle w:val="ListParagraph"/>
        <w:numPr>
          <w:ilvl w:val="0"/>
          <w:numId w:val="3"/>
        </w:numPr>
        <w:tabs>
          <w:tab w:val="left" w:pos="0"/>
        </w:tabs>
        <w:spacing w:before="0" w:beforeAutospacing="0" w:after="0" w:line="240" w:lineRule="auto"/>
        <w:rPr>
          <w:rFonts w:ascii="Sylfaen" w:hAnsi="Sylfaen" w:cstheme="minorHAnsi"/>
          <w:lang w:val="ka-GE"/>
        </w:rPr>
      </w:pPr>
      <w:r w:rsidRPr="00282677">
        <w:rPr>
          <w:rFonts w:ascii="Sylfaen" w:hAnsi="Sylfaen" w:cstheme="minorHAnsi"/>
          <w:lang w:val="ka-GE"/>
        </w:rPr>
        <w:t>ბათუმში არსებული აქსელერატორები და გადაწყვეტილების მიმღები პირები.</w:t>
      </w:r>
    </w:p>
    <w:p w14:paraId="5E13A604" w14:textId="2F105FA6" w:rsidR="00FF0C89" w:rsidRPr="00282677" w:rsidRDefault="00FF0C89" w:rsidP="00F95126">
      <w:pPr>
        <w:pStyle w:val="Caption"/>
        <w:rPr>
          <w:rFonts w:ascii="Sylfaen" w:hAnsi="Sylfaen"/>
          <w:b w:val="0"/>
          <w:color w:val="44546A" w:themeColor="text2"/>
          <w:sz w:val="18"/>
          <w:szCs w:val="18"/>
          <w:lang w:val="ka-GE"/>
        </w:rPr>
      </w:pPr>
      <w:bookmarkStart w:id="13" w:name="_Toc116561212"/>
      <w:r w:rsidRPr="00282677">
        <w:rPr>
          <w:rFonts w:ascii="Sylfaen" w:hAnsi="Sylfaen" w:cs="Sylfaen"/>
          <w:color w:val="44546A" w:themeColor="text2"/>
          <w:sz w:val="18"/>
        </w:rPr>
        <w:t>ცხრილი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ცხრილი_# \* ARABIC </w:instrText>
      </w:r>
      <w:r w:rsidRPr="00282677">
        <w:rPr>
          <w:rFonts w:ascii="Sylfaen" w:hAnsi="Sylfaen"/>
          <w:color w:val="44546A" w:themeColor="text2"/>
          <w:sz w:val="18"/>
        </w:rPr>
        <w:fldChar w:fldCharType="separate"/>
      </w:r>
      <w:r w:rsidR="00E01734" w:rsidRPr="00282677">
        <w:rPr>
          <w:rFonts w:ascii="Sylfaen" w:hAnsi="Sylfaen"/>
          <w:noProof/>
          <w:color w:val="44546A" w:themeColor="text2"/>
          <w:sz w:val="18"/>
        </w:rPr>
        <w:t>3</w:t>
      </w:r>
      <w:r w:rsidRPr="00282677">
        <w:rPr>
          <w:rFonts w:ascii="Sylfaen" w:hAnsi="Sylfaen"/>
          <w:color w:val="44546A" w:themeColor="text2"/>
          <w:sz w:val="18"/>
        </w:rPr>
        <w:fldChar w:fldCharType="end"/>
      </w:r>
      <w:r w:rsidRPr="00282677">
        <w:rPr>
          <w:rFonts w:ascii="Sylfaen" w:hAnsi="Sylfaen"/>
          <w:color w:val="44546A" w:themeColor="text2"/>
          <w:sz w:val="18"/>
          <w:lang w:val="ka-GE"/>
        </w:rPr>
        <w:t>.</w:t>
      </w:r>
      <w:r w:rsidRPr="00282677">
        <w:rPr>
          <w:rFonts w:ascii="Sylfaen" w:hAnsi="Sylfaen"/>
          <w:b w:val="0"/>
          <w:color w:val="44546A" w:themeColor="text2"/>
          <w:sz w:val="18"/>
          <w:lang w:val="ka-GE"/>
        </w:rPr>
        <w:t xml:space="preserve"> </w:t>
      </w:r>
      <w:r w:rsidR="00AB15EB" w:rsidRPr="00282677">
        <w:rPr>
          <w:rFonts w:ascii="Sylfaen" w:hAnsi="Sylfaen"/>
          <w:b w:val="0"/>
          <w:color w:val="44546A" w:themeColor="text2"/>
          <w:sz w:val="18"/>
          <w:lang w:val="ka-GE"/>
        </w:rPr>
        <w:t>თვისებრივი კვლევის დიზაინი</w:t>
      </w:r>
      <w:bookmarkEnd w:id="13"/>
    </w:p>
    <w:tbl>
      <w:tblPr>
        <w:tblW w:w="9383" w:type="dxa"/>
        <w:tblInd w:w="108" w:type="dxa"/>
        <w:tblCellMar>
          <w:left w:w="0" w:type="dxa"/>
          <w:right w:w="0" w:type="dxa"/>
        </w:tblCellMar>
        <w:tblLook w:val="01E0" w:firstRow="1" w:lastRow="1" w:firstColumn="1" w:lastColumn="1" w:noHBand="0" w:noVBand="0"/>
      </w:tblPr>
      <w:tblGrid>
        <w:gridCol w:w="2246"/>
        <w:gridCol w:w="3400"/>
        <w:gridCol w:w="3651"/>
        <w:gridCol w:w="86"/>
      </w:tblGrid>
      <w:tr w:rsidR="00AB15EB" w:rsidRPr="00282677" w14:paraId="223A2819" w14:textId="77777777" w:rsidTr="00AB15EB">
        <w:trPr>
          <w:trHeight w:val="397"/>
        </w:trPr>
        <w:tc>
          <w:tcPr>
            <w:tcW w:w="9383" w:type="dxa"/>
            <w:gridSpan w:val="4"/>
            <w:tcBorders>
              <w:top w:val="single" w:sz="8" w:space="0" w:color="FFFFFF"/>
              <w:left w:val="single" w:sz="8" w:space="0" w:color="FFFFFF"/>
              <w:bottom w:val="single" w:sz="24" w:space="0" w:color="FFFFFF"/>
              <w:right w:val="single" w:sz="8" w:space="0" w:color="FFFFFF"/>
            </w:tcBorders>
            <w:shd w:val="clear" w:color="auto" w:fill="17004C"/>
            <w:tcMar>
              <w:top w:w="15" w:type="dxa"/>
              <w:left w:w="108" w:type="dxa"/>
              <w:bottom w:w="0" w:type="dxa"/>
              <w:right w:w="108" w:type="dxa"/>
            </w:tcMar>
            <w:vAlign w:val="center"/>
            <w:hideMark/>
          </w:tcPr>
          <w:p w14:paraId="3A31C408" w14:textId="77777777" w:rsidR="00AB15EB" w:rsidRPr="00282677" w:rsidRDefault="00AB15EB" w:rsidP="00F95126">
            <w:pPr>
              <w:tabs>
                <w:tab w:val="left" w:pos="3465"/>
              </w:tabs>
              <w:spacing w:before="0" w:beforeAutospacing="0" w:after="0" w:afterAutospacing="0"/>
              <w:jc w:val="center"/>
              <w:rPr>
                <w:rFonts w:ascii="Sylfaen" w:hAnsi="Sylfaen" w:cstheme="minorHAnsi"/>
                <w:b/>
                <w:bCs/>
                <w:sz w:val="18"/>
                <w:lang w:val="ka-GE"/>
              </w:rPr>
            </w:pPr>
            <w:r w:rsidRPr="00282677">
              <w:rPr>
                <w:rFonts w:ascii="Sylfaen" w:hAnsi="Sylfaen" w:cstheme="minorHAnsi"/>
                <w:b/>
                <w:bCs/>
                <w:color w:val="FFFFFF" w:themeColor="background1"/>
                <w:sz w:val="18"/>
                <w:lang w:val="ka-GE"/>
              </w:rPr>
              <w:t>თვისებრივი კვლევა</w:t>
            </w:r>
          </w:p>
        </w:tc>
      </w:tr>
      <w:tr w:rsidR="00AB15EB" w:rsidRPr="00282677" w14:paraId="5C9B3B3B" w14:textId="77777777" w:rsidTr="00AB15EB">
        <w:trPr>
          <w:gridAfter w:val="1"/>
          <w:wAfter w:w="86" w:type="dxa"/>
          <w:trHeight w:val="420"/>
        </w:trPr>
        <w:tc>
          <w:tcPr>
            <w:tcW w:w="224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2C20FB9C" w14:textId="77777777" w:rsidR="00AB15EB" w:rsidRPr="00282677" w:rsidRDefault="00AB15EB" w:rsidP="00F95126">
            <w:pPr>
              <w:tabs>
                <w:tab w:val="left" w:pos="3465"/>
              </w:tabs>
              <w:spacing w:before="0" w:beforeAutospacing="0" w:after="0" w:afterAutospacing="0"/>
              <w:jc w:val="left"/>
              <w:rPr>
                <w:rFonts w:ascii="Sylfaen" w:hAnsi="Sylfaen" w:cstheme="minorHAnsi"/>
                <w:b/>
                <w:bCs/>
                <w:i/>
                <w:sz w:val="18"/>
                <w:lang w:val="ka-GE"/>
              </w:rPr>
            </w:pPr>
            <w:r w:rsidRPr="00282677">
              <w:rPr>
                <w:rFonts w:ascii="Sylfaen" w:hAnsi="Sylfaen" w:cstheme="minorHAnsi"/>
                <w:b/>
                <w:bCs/>
                <w:i/>
                <w:sz w:val="18"/>
                <w:lang w:val="ka-GE"/>
              </w:rPr>
              <w:t>ტექნიკა</w:t>
            </w:r>
          </w:p>
        </w:tc>
        <w:tc>
          <w:tcPr>
            <w:tcW w:w="3400" w:type="dxa"/>
            <w:tcBorders>
              <w:top w:val="single" w:sz="8" w:space="0" w:color="FFFFFF"/>
              <w:left w:val="single" w:sz="8" w:space="0" w:color="FFFFFF"/>
              <w:bottom w:val="single" w:sz="8" w:space="0" w:color="FFFFFF"/>
              <w:right w:val="single" w:sz="8" w:space="0" w:color="FFFFFF"/>
            </w:tcBorders>
            <w:vAlign w:val="center"/>
          </w:tcPr>
          <w:p w14:paraId="08614FD0" w14:textId="77777777" w:rsidR="00AB15EB" w:rsidRPr="00282677" w:rsidRDefault="00AB15EB" w:rsidP="00F95126">
            <w:pPr>
              <w:tabs>
                <w:tab w:val="left" w:pos="3465"/>
              </w:tabs>
              <w:spacing w:before="0" w:beforeAutospacing="0" w:after="0" w:afterAutospacing="0"/>
              <w:ind w:left="-171" w:right="-255"/>
              <w:jc w:val="center"/>
              <w:rPr>
                <w:rFonts w:ascii="Sylfaen" w:hAnsi="Sylfaen" w:cstheme="minorHAnsi"/>
                <w:b/>
                <w:sz w:val="18"/>
                <w:lang w:val="ka-GE"/>
              </w:rPr>
            </w:pPr>
            <w:r w:rsidRPr="00282677">
              <w:rPr>
                <w:rFonts w:ascii="Sylfaen" w:hAnsi="Sylfaen" w:cstheme="minorHAnsi"/>
                <w:b/>
                <w:sz w:val="18"/>
                <w:lang w:val="ka-GE"/>
              </w:rPr>
              <w:t>ფოკუსური დისკუსია</w:t>
            </w:r>
          </w:p>
        </w:tc>
        <w:tc>
          <w:tcPr>
            <w:tcW w:w="3651" w:type="dxa"/>
            <w:tcBorders>
              <w:top w:val="single" w:sz="8" w:space="0" w:color="FFFFFF"/>
              <w:left w:val="single" w:sz="8" w:space="0" w:color="FFFFFF"/>
              <w:bottom w:val="single" w:sz="8" w:space="0" w:color="FFFFFF"/>
              <w:right w:val="single" w:sz="8" w:space="0" w:color="FFFFFF"/>
            </w:tcBorders>
            <w:vAlign w:val="center"/>
          </w:tcPr>
          <w:p w14:paraId="183FA4A0" w14:textId="77777777" w:rsidR="00AB15EB" w:rsidRPr="00282677" w:rsidRDefault="00AB15EB" w:rsidP="00F95126">
            <w:pPr>
              <w:tabs>
                <w:tab w:val="left" w:pos="3465"/>
              </w:tabs>
              <w:spacing w:before="0" w:beforeAutospacing="0" w:after="0" w:afterAutospacing="0"/>
              <w:ind w:left="113"/>
              <w:jc w:val="center"/>
              <w:rPr>
                <w:rFonts w:ascii="Sylfaen" w:hAnsi="Sylfaen" w:cstheme="minorHAnsi"/>
                <w:b/>
                <w:sz w:val="18"/>
                <w:lang w:val="ka-GE"/>
              </w:rPr>
            </w:pPr>
            <w:r w:rsidRPr="00282677">
              <w:rPr>
                <w:rFonts w:ascii="Sylfaen" w:hAnsi="Sylfaen" w:cstheme="minorHAnsi"/>
                <w:b/>
                <w:sz w:val="18"/>
                <w:lang w:val="ka-GE"/>
              </w:rPr>
              <w:t>ჩაღრმავებული ინტერვიუ</w:t>
            </w:r>
          </w:p>
        </w:tc>
      </w:tr>
      <w:tr w:rsidR="00AB15EB" w:rsidRPr="00282677" w14:paraId="2527A703" w14:textId="77777777" w:rsidTr="00495E1B">
        <w:trPr>
          <w:gridAfter w:val="1"/>
          <w:wAfter w:w="86" w:type="dxa"/>
          <w:trHeight w:val="2053"/>
        </w:trPr>
        <w:tc>
          <w:tcPr>
            <w:tcW w:w="22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A3C2D9C" w14:textId="77777777" w:rsidR="00AB15EB" w:rsidRPr="00282677" w:rsidRDefault="00AB15EB" w:rsidP="00F95126">
            <w:pPr>
              <w:tabs>
                <w:tab w:val="left" w:pos="3465"/>
              </w:tabs>
              <w:spacing w:before="0" w:beforeAutospacing="0" w:after="0" w:afterAutospacing="0"/>
              <w:jc w:val="left"/>
              <w:rPr>
                <w:rFonts w:ascii="Sylfaen" w:hAnsi="Sylfaen" w:cstheme="minorHAnsi"/>
                <w:i/>
                <w:sz w:val="18"/>
                <w:lang w:val="ka-GE"/>
              </w:rPr>
            </w:pPr>
            <w:r w:rsidRPr="00282677">
              <w:rPr>
                <w:rFonts w:ascii="Sylfaen" w:hAnsi="Sylfaen" w:cstheme="minorHAnsi"/>
                <w:b/>
                <w:bCs/>
                <w:i/>
                <w:sz w:val="18"/>
                <w:lang w:val="ka-GE"/>
              </w:rPr>
              <w:t>სამიზნე ჯგუფი</w:t>
            </w:r>
          </w:p>
        </w:tc>
        <w:tc>
          <w:tcPr>
            <w:tcW w:w="340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1AE9816" w14:textId="77777777" w:rsidR="00AB15EB" w:rsidRPr="00282677" w:rsidRDefault="00AB15EB" w:rsidP="0018628D">
            <w:pPr>
              <w:pStyle w:val="ListParagraph"/>
              <w:numPr>
                <w:ilvl w:val="0"/>
                <w:numId w:val="4"/>
              </w:numPr>
              <w:tabs>
                <w:tab w:val="left" w:pos="3465"/>
              </w:tabs>
              <w:spacing w:before="0" w:beforeAutospacing="0" w:after="0" w:afterAutospacing="0" w:line="240" w:lineRule="auto"/>
              <w:ind w:left="538"/>
              <w:jc w:val="left"/>
              <w:rPr>
                <w:rFonts w:ascii="Sylfaen" w:hAnsi="Sylfaen" w:cstheme="minorHAnsi"/>
                <w:sz w:val="18"/>
                <w:lang w:val="ka-GE"/>
              </w:rPr>
            </w:pPr>
            <w:r w:rsidRPr="00282677">
              <w:rPr>
                <w:rFonts w:ascii="Sylfaen" w:hAnsi="Sylfaen" w:cstheme="minorHAnsi"/>
                <w:sz w:val="18"/>
                <w:lang w:val="ka-GE"/>
              </w:rPr>
              <w:t>14-29 წლის ახალგაზრდები</w:t>
            </w:r>
          </w:p>
          <w:p w14:paraId="220D3260" w14:textId="77777777" w:rsidR="00AB15EB" w:rsidRPr="00282677" w:rsidRDefault="00AB15EB" w:rsidP="0018628D">
            <w:pPr>
              <w:pStyle w:val="ListParagraph"/>
              <w:numPr>
                <w:ilvl w:val="0"/>
                <w:numId w:val="4"/>
              </w:numPr>
              <w:tabs>
                <w:tab w:val="left" w:pos="3465"/>
              </w:tabs>
              <w:spacing w:before="0" w:beforeAutospacing="0" w:after="0" w:afterAutospacing="0" w:line="240" w:lineRule="auto"/>
              <w:ind w:left="538"/>
              <w:jc w:val="left"/>
              <w:rPr>
                <w:rFonts w:ascii="Sylfaen" w:hAnsi="Sylfaen" w:cstheme="minorHAnsi"/>
                <w:sz w:val="18"/>
                <w:lang w:val="ka-GE"/>
              </w:rPr>
            </w:pPr>
            <w:r w:rsidRPr="00282677">
              <w:rPr>
                <w:rFonts w:ascii="Sylfaen" w:hAnsi="Sylfaen" w:cstheme="minorHAnsi"/>
                <w:sz w:val="18"/>
                <w:lang w:val="ka-GE"/>
              </w:rPr>
              <w:t>სამოქალაქო განათლებისა და ისტის პედაგოგები</w:t>
            </w:r>
          </w:p>
        </w:tc>
        <w:tc>
          <w:tcPr>
            <w:tcW w:w="36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F52510F" w14:textId="77777777" w:rsidR="00AB15EB" w:rsidRPr="00282677" w:rsidRDefault="00AB15EB" w:rsidP="0018628D">
            <w:pPr>
              <w:pStyle w:val="ListParagraph"/>
              <w:numPr>
                <w:ilvl w:val="0"/>
                <w:numId w:val="4"/>
              </w:numPr>
              <w:tabs>
                <w:tab w:val="left" w:pos="3465"/>
              </w:tabs>
              <w:spacing w:before="0" w:beforeAutospacing="0" w:after="0" w:afterAutospacing="0" w:line="240" w:lineRule="auto"/>
              <w:jc w:val="left"/>
              <w:rPr>
                <w:rFonts w:ascii="Sylfaen" w:hAnsi="Sylfaen" w:cstheme="minorHAnsi"/>
                <w:sz w:val="18"/>
                <w:lang w:val="ka-GE"/>
              </w:rPr>
            </w:pPr>
            <w:r w:rsidRPr="00282677">
              <w:rPr>
                <w:rFonts w:ascii="Sylfaen" w:hAnsi="Sylfaen" w:cstheme="minorHAnsi"/>
                <w:sz w:val="18"/>
                <w:lang w:val="ka-GE"/>
              </w:rPr>
              <w:t>14-29 წლის ახალგაზრდები</w:t>
            </w:r>
          </w:p>
          <w:p w14:paraId="43FCA888" w14:textId="77777777" w:rsidR="00AB15EB" w:rsidRPr="00282677" w:rsidRDefault="00AB15EB" w:rsidP="0018628D">
            <w:pPr>
              <w:pStyle w:val="ListParagraph"/>
              <w:numPr>
                <w:ilvl w:val="0"/>
                <w:numId w:val="4"/>
              </w:numPr>
              <w:tabs>
                <w:tab w:val="left" w:pos="3465"/>
              </w:tabs>
              <w:spacing w:before="0" w:beforeAutospacing="0" w:after="0" w:afterAutospacing="0" w:line="240" w:lineRule="auto"/>
              <w:jc w:val="left"/>
              <w:rPr>
                <w:rFonts w:ascii="Sylfaen" w:hAnsi="Sylfaen" w:cstheme="minorHAnsi"/>
                <w:sz w:val="18"/>
                <w:lang w:val="ka-GE"/>
              </w:rPr>
            </w:pPr>
            <w:r w:rsidRPr="00282677">
              <w:rPr>
                <w:rFonts w:ascii="Sylfaen" w:hAnsi="Sylfaen" w:cstheme="minorHAnsi"/>
                <w:sz w:val="18"/>
                <w:lang w:val="ka-GE"/>
              </w:rPr>
              <w:t>უმაღლესი და პროფესიული საგანმანათლებლო დაწესებულებების წარმომადგენლები</w:t>
            </w:r>
          </w:p>
          <w:p w14:paraId="4EDA3B74" w14:textId="77777777" w:rsidR="00AB15EB" w:rsidRPr="00282677" w:rsidRDefault="00AB15EB" w:rsidP="0018628D">
            <w:pPr>
              <w:pStyle w:val="ListParagraph"/>
              <w:numPr>
                <w:ilvl w:val="0"/>
                <w:numId w:val="4"/>
              </w:numPr>
              <w:tabs>
                <w:tab w:val="left" w:pos="3465"/>
              </w:tabs>
              <w:spacing w:before="0" w:beforeAutospacing="0" w:after="0" w:afterAutospacing="0" w:line="240" w:lineRule="auto"/>
              <w:jc w:val="left"/>
              <w:rPr>
                <w:rFonts w:ascii="Sylfaen" w:hAnsi="Sylfaen" w:cstheme="minorHAnsi"/>
                <w:sz w:val="18"/>
                <w:lang w:val="ka-GE"/>
              </w:rPr>
            </w:pPr>
            <w:r w:rsidRPr="00282677">
              <w:rPr>
                <w:rFonts w:ascii="Sylfaen" w:hAnsi="Sylfaen" w:cstheme="minorHAnsi"/>
                <w:sz w:val="18"/>
                <w:lang w:val="ka-GE"/>
              </w:rPr>
              <w:t>ბათუმში არსებული აქსელერატორები და გადაწყვეტილების მიმღები პირები</w:t>
            </w:r>
          </w:p>
        </w:tc>
      </w:tr>
      <w:tr w:rsidR="00AB15EB" w:rsidRPr="00282677" w14:paraId="71154C22" w14:textId="77777777" w:rsidTr="00495E1B">
        <w:trPr>
          <w:gridAfter w:val="1"/>
          <w:wAfter w:w="86" w:type="dxa"/>
          <w:trHeight w:val="269"/>
        </w:trPr>
        <w:tc>
          <w:tcPr>
            <w:tcW w:w="224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hideMark/>
          </w:tcPr>
          <w:p w14:paraId="7D3ED7B5" w14:textId="77777777" w:rsidR="00AB15EB" w:rsidRPr="00282677" w:rsidRDefault="00AB15EB" w:rsidP="00F95126">
            <w:pPr>
              <w:pStyle w:val="NoSpacing"/>
              <w:rPr>
                <w:rFonts w:ascii="Sylfaen" w:hAnsi="Sylfaen" w:cstheme="minorHAnsi"/>
                <w:b/>
                <w:i/>
                <w:sz w:val="18"/>
                <w:lang w:val="ka-GE"/>
              </w:rPr>
            </w:pPr>
            <w:r w:rsidRPr="00282677">
              <w:rPr>
                <w:rFonts w:ascii="Sylfaen" w:hAnsi="Sylfaen" w:cstheme="minorHAnsi"/>
                <w:b/>
                <w:i/>
                <w:sz w:val="18"/>
                <w:lang w:val="ka-GE"/>
              </w:rPr>
              <w:t>შერჩევის ზომა</w:t>
            </w:r>
          </w:p>
        </w:tc>
        <w:tc>
          <w:tcPr>
            <w:tcW w:w="3400"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EE62EBE" w14:textId="77777777" w:rsidR="00AB15EB" w:rsidRPr="00282677" w:rsidRDefault="00AB15EB" w:rsidP="00F95126">
            <w:pPr>
              <w:pStyle w:val="NoSpacing"/>
              <w:ind w:left="218"/>
              <w:rPr>
                <w:rFonts w:ascii="Sylfaen" w:hAnsi="Sylfaen" w:cstheme="minorHAnsi"/>
                <w:sz w:val="18"/>
                <w:lang w:val="ka-GE"/>
              </w:rPr>
            </w:pPr>
            <w:r w:rsidRPr="00282677">
              <w:rPr>
                <w:rFonts w:ascii="Sylfaen" w:hAnsi="Sylfaen" w:cstheme="minorHAnsi"/>
                <w:sz w:val="18"/>
                <w:lang w:val="ka-GE"/>
              </w:rPr>
              <w:t>4</w:t>
            </w:r>
          </w:p>
        </w:tc>
        <w:tc>
          <w:tcPr>
            <w:tcW w:w="3651"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0F9C0FC2" w14:textId="684D31DC" w:rsidR="00AB15EB" w:rsidRPr="00282677" w:rsidRDefault="00F97481" w:rsidP="00F95126">
            <w:pPr>
              <w:pStyle w:val="NoSpacing"/>
              <w:ind w:left="218"/>
              <w:rPr>
                <w:rFonts w:ascii="Sylfaen" w:hAnsi="Sylfaen" w:cstheme="minorHAnsi"/>
                <w:sz w:val="18"/>
                <w:lang w:val="ka-GE"/>
              </w:rPr>
            </w:pPr>
            <w:r w:rsidRPr="00282677">
              <w:rPr>
                <w:rFonts w:ascii="Sylfaen" w:hAnsi="Sylfaen" w:cstheme="minorHAnsi"/>
                <w:sz w:val="18"/>
                <w:lang w:val="ka-GE"/>
              </w:rPr>
              <w:t>12</w:t>
            </w:r>
          </w:p>
        </w:tc>
      </w:tr>
      <w:tr w:rsidR="00AB15EB" w:rsidRPr="00282677" w14:paraId="72762C24" w14:textId="77777777" w:rsidTr="00495E1B">
        <w:trPr>
          <w:gridAfter w:val="1"/>
          <w:wAfter w:w="86" w:type="dxa"/>
          <w:trHeight w:val="333"/>
        </w:trPr>
        <w:tc>
          <w:tcPr>
            <w:tcW w:w="22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59169934" w14:textId="77777777" w:rsidR="00AB15EB" w:rsidRPr="00282677" w:rsidRDefault="00AB15EB" w:rsidP="00F95126">
            <w:pPr>
              <w:pStyle w:val="NoSpacing"/>
              <w:rPr>
                <w:rFonts w:ascii="Sylfaen" w:hAnsi="Sylfaen" w:cstheme="minorHAnsi"/>
                <w:b/>
                <w:i/>
                <w:sz w:val="18"/>
                <w:lang w:val="ka-GE"/>
              </w:rPr>
            </w:pPr>
            <w:r w:rsidRPr="00282677">
              <w:rPr>
                <w:rFonts w:ascii="Sylfaen" w:hAnsi="Sylfaen" w:cstheme="minorHAnsi"/>
                <w:b/>
                <w:i/>
                <w:sz w:val="18"/>
                <w:lang w:val="ka-GE"/>
              </w:rPr>
              <w:t>კვლევის არეალი</w:t>
            </w:r>
          </w:p>
        </w:tc>
        <w:tc>
          <w:tcPr>
            <w:tcW w:w="340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3004C9C" w14:textId="77777777" w:rsidR="00AB15EB" w:rsidRPr="00282677" w:rsidRDefault="00AB15EB" w:rsidP="00F95126">
            <w:pPr>
              <w:pStyle w:val="NoSpacing"/>
              <w:ind w:left="76"/>
              <w:rPr>
                <w:rFonts w:ascii="Sylfaen" w:hAnsi="Sylfaen" w:cstheme="minorHAnsi"/>
                <w:sz w:val="18"/>
                <w:lang w:val="ka-GE"/>
              </w:rPr>
            </w:pPr>
            <w:r w:rsidRPr="00282677">
              <w:rPr>
                <w:rFonts w:ascii="Sylfaen" w:hAnsi="Sylfaen" w:cstheme="minorHAnsi"/>
                <w:sz w:val="18"/>
                <w:lang w:val="ka-GE"/>
              </w:rPr>
              <w:t>ქალაქი ბათუმი</w:t>
            </w:r>
          </w:p>
        </w:tc>
        <w:tc>
          <w:tcPr>
            <w:tcW w:w="36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D87EC04" w14:textId="77777777" w:rsidR="00AB15EB" w:rsidRPr="00282677" w:rsidRDefault="00AB15EB" w:rsidP="00F95126">
            <w:pPr>
              <w:pStyle w:val="NoSpacing"/>
              <w:ind w:left="76"/>
              <w:rPr>
                <w:rFonts w:ascii="Sylfaen" w:hAnsi="Sylfaen" w:cstheme="minorHAnsi"/>
                <w:sz w:val="18"/>
                <w:lang w:val="ka-GE"/>
              </w:rPr>
            </w:pPr>
            <w:r w:rsidRPr="00282677">
              <w:rPr>
                <w:rFonts w:ascii="Sylfaen" w:hAnsi="Sylfaen" w:cstheme="minorHAnsi"/>
                <w:sz w:val="18"/>
                <w:lang w:val="ka-GE"/>
              </w:rPr>
              <w:t>ქალაქი ბათუმი</w:t>
            </w:r>
          </w:p>
        </w:tc>
      </w:tr>
      <w:tr w:rsidR="00AB15EB" w:rsidRPr="00282677" w14:paraId="2054C26F" w14:textId="77777777" w:rsidTr="00495E1B">
        <w:trPr>
          <w:gridAfter w:val="1"/>
          <w:wAfter w:w="86" w:type="dxa"/>
          <w:trHeight w:val="284"/>
        </w:trPr>
        <w:tc>
          <w:tcPr>
            <w:tcW w:w="224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08" w:type="dxa"/>
              <w:bottom w:w="0" w:type="dxa"/>
              <w:right w:w="108" w:type="dxa"/>
            </w:tcMar>
            <w:vAlign w:val="center"/>
          </w:tcPr>
          <w:p w14:paraId="3A88675A" w14:textId="77777777" w:rsidR="00AB15EB" w:rsidRPr="00282677" w:rsidRDefault="00AB15EB" w:rsidP="00F95126">
            <w:pPr>
              <w:tabs>
                <w:tab w:val="left" w:pos="3465"/>
              </w:tabs>
              <w:spacing w:before="0" w:beforeAutospacing="0" w:after="0" w:afterAutospacing="0"/>
              <w:jc w:val="left"/>
              <w:rPr>
                <w:rFonts w:ascii="Sylfaen" w:hAnsi="Sylfaen" w:cstheme="minorHAnsi"/>
                <w:b/>
                <w:bCs/>
                <w:i/>
                <w:sz w:val="18"/>
                <w:lang w:val="ka-GE"/>
              </w:rPr>
            </w:pPr>
            <w:r w:rsidRPr="00282677">
              <w:rPr>
                <w:rFonts w:ascii="Sylfaen" w:hAnsi="Sylfaen" w:cstheme="minorHAnsi"/>
                <w:b/>
                <w:bCs/>
                <w:i/>
                <w:sz w:val="18"/>
                <w:lang w:val="ka-GE"/>
              </w:rPr>
              <w:t>შერჩევის მეთოდი</w:t>
            </w:r>
          </w:p>
        </w:tc>
        <w:tc>
          <w:tcPr>
            <w:tcW w:w="3400"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1DF1AE5B" w14:textId="77777777" w:rsidR="00AB15EB" w:rsidRPr="00282677" w:rsidRDefault="00AB15EB" w:rsidP="00F95126">
            <w:pPr>
              <w:tabs>
                <w:tab w:val="left" w:pos="3465"/>
              </w:tabs>
              <w:spacing w:before="0" w:beforeAutospacing="0" w:after="0" w:afterAutospacing="0"/>
              <w:ind w:left="76"/>
              <w:jc w:val="left"/>
              <w:rPr>
                <w:rFonts w:ascii="Sylfaen" w:hAnsi="Sylfaen" w:cstheme="minorHAnsi"/>
                <w:sz w:val="18"/>
                <w:lang w:val="ka-GE"/>
              </w:rPr>
            </w:pPr>
            <w:r w:rsidRPr="00282677">
              <w:rPr>
                <w:rFonts w:ascii="Sylfaen" w:hAnsi="Sylfaen" w:cstheme="minorHAnsi"/>
                <w:sz w:val="18"/>
                <w:lang w:val="ka-GE"/>
              </w:rPr>
              <w:t>მიზნობრივი</w:t>
            </w:r>
          </w:p>
        </w:tc>
        <w:tc>
          <w:tcPr>
            <w:tcW w:w="3651"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BBA978C" w14:textId="77777777" w:rsidR="00AB15EB" w:rsidRPr="00282677" w:rsidRDefault="00AB15EB" w:rsidP="00F95126">
            <w:pPr>
              <w:tabs>
                <w:tab w:val="left" w:pos="3465"/>
              </w:tabs>
              <w:spacing w:before="0" w:beforeAutospacing="0" w:after="0" w:afterAutospacing="0"/>
              <w:ind w:left="76"/>
              <w:jc w:val="left"/>
              <w:rPr>
                <w:rFonts w:ascii="Sylfaen" w:hAnsi="Sylfaen" w:cstheme="minorHAnsi"/>
                <w:sz w:val="18"/>
                <w:lang w:val="ka-GE"/>
              </w:rPr>
            </w:pPr>
            <w:r w:rsidRPr="00282677">
              <w:rPr>
                <w:rFonts w:ascii="Sylfaen" w:hAnsi="Sylfaen" w:cstheme="minorHAnsi"/>
                <w:sz w:val="18"/>
                <w:lang w:val="ka-GE"/>
              </w:rPr>
              <w:t>მიზნობრივი</w:t>
            </w:r>
          </w:p>
        </w:tc>
      </w:tr>
      <w:tr w:rsidR="00AB15EB" w:rsidRPr="00282677" w14:paraId="291DF6F5" w14:textId="77777777" w:rsidTr="00AB15EB">
        <w:trPr>
          <w:gridAfter w:val="1"/>
          <w:wAfter w:w="86" w:type="dxa"/>
          <w:trHeight w:val="91"/>
        </w:trPr>
        <w:tc>
          <w:tcPr>
            <w:tcW w:w="22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6EB3D75D" w14:textId="77777777" w:rsidR="00AB15EB" w:rsidRPr="00282677" w:rsidRDefault="00AB15EB" w:rsidP="00F95126">
            <w:pPr>
              <w:tabs>
                <w:tab w:val="left" w:pos="3465"/>
              </w:tabs>
              <w:spacing w:before="0" w:beforeAutospacing="0" w:after="0" w:afterAutospacing="0"/>
              <w:rPr>
                <w:rFonts w:ascii="Sylfaen" w:hAnsi="Sylfaen" w:cstheme="minorHAnsi"/>
                <w:b/>
                <w:bCs/>
                <w:i/>
                <w:sz w:val="18"/>
                <w:lang w:val="ka-GE"/>
              </w:rPr>
            </w:pPr>
            <w:r w:rsidRPr="00282677">
              <w:rPr>
                <w:rFonts w:ascii="Sylfaen" w:hAnsi="Sylfaen" w:cstheme="minorHAnsi"/>
                <w:b/>
                <w:bCs/>
                <w:i/>
                <w:sz w:val="18"/>
                <w:lang w:val="ka-GE"/>
              </w:rPr>
              <w:t>ინტერვიუს ხანგრძლივობა</w:t>
            </w:r>
          </w:p>
        </w:tc>
        <w:tc>
          <w:tcPr>
            <w:tcW w:w="340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45A1016" w14:textId="77777777" w:rsidR="00AB15EB" w:rsidRPr="00282677" w:rsidRDefault="00AB15EB" w:rsidP="00F95126">
            <w:pPr>
              <w:tabs>
                <w:tab w:val="left" w:pos="3465"/>
              </w:tabs>
              <w:spacing w:before="0" w:beforeAutospacing="0" w:after="0" w:afterAutospacing="0"/>
              <w:ind w:firstLine="112"/>
              <w:jc w:val="left"/>
              <w:rPr>
                <w:rFonts w:ascii="Sylfaen" w:hAnsi="Sylfaen" w:cstheme="minorHAnsi"/>
                <w:sz w:val="18"/>
                <w:lang w:val="ka-GE"/>
              </w:rPr>
            </w:pPr>
            <w:r w:rsidRPr="00282677">
              <w:rPr>
                <w:rFonts w:ascii="Sylfaen" w:hAnsi="Sylfaen" w:cstheme="minorHAnsi"/>
                <w:sz w:val="18"/>
                <w:lang w:val="ka-GE"/>
              </w:rPr>
              <w:t>1,5 საათი</w:t>
            </w:r>
          </w:p>
        </w:tc>
        <w:tc>
          <w:tcPr>
            <w:tcW w:w="36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E27D4DE" w14:textId="77777777" w:rsidR="00AB15EB" w:rsidRPr="00282677" w:rsidRDefault="00AB15EB" w:rsidP="00F95126">
            <w:pPr>
              <w:tabs>
                <w:tab w:val="left" w:pos="3465"/>
              </w:tabs>
              <w:spacing w:before="0" w:beforeAutospacing="0" w:after="0" w:afterAutospacing="0"/>
              <w:ind w:firstLine="112"/>
              <w:jc w:val="left"/>
              <w:rPr>
                <w:rFonts w:ascii="Sylfaen" w:hAnsi="Sylfaen" w:cstheme="minorHAnsi"/>
                <w:sz w:val="18"/>
                <w:lang w:val="ka-GE"/>
              </w:rPr>
            </w:pPr>
            <w:r w:rsidRPr="00282677">
              <w:rPr>
                <w:rFonts w:ascii="Sylfaen" w:hAnsi="Sylfaen" w:cstheme="minorHAnsi"/>
                <w:sz w:val="18"/>
                <w:lang w:val="ka-GE"/>
              </w:rPr>
              <w:t>40-50 წუთი</w:t>
            </w:r>
          </w:p>
        </w:tc>
      </w:tr>
    </w:tbl>
    <w:p w14:paraId="7598E769" w14:textId="34C1D87A" w:rsidR="00E62316" w:rsidRPr="00282677" w:rsidRDefault="002817E5" w:rsidP="00F95126">
      <w:pPr>
        <w:tabs>
          <w:tab w:val="left" w:pos="0"/>
        </w:tabs>
        <w:spacing w:before="0" w:beforeAutospacing="0" w:after="0"/>
        <w:rPr>
          <w:rFonts w:ascii="Sylfaen" w:hAnsi="Sylfaen" w:cstheme="minorHAnsi"/>
          <w:lang w:val="ka-GE"/>
        </w:rPr>
      </w:pPr>
      <w:r w:rsidRPr="00282677">
        <w:rPr>
          <w:rFonts w:ascii="Sylfaen" w:hAnsi="Sylfaen"/>
          <w:lang w:val="ka-GE"/>
        </w:rPr>
        <w:br/>
      </w:r>
      <w:r w:rsidR="00F65DB3" w:rsidRPr="00282677">
        <w:rPr>
          <w:rFonts w:ascii="Sylfaen" w:hAnsi="Sylfaen"/>
          <w:lang w:val="ka-GE"/>
        </w:rPr>
        <w:t xml:space="preserve">როგორც აღინიშნა, </w:t>
      </w:r>
      <w:r w:rsidR="008B50A2" w:rsidRPr="00282677">
        <w:rPr>
          <w:rFonts w:ascii="Sylfaen" w:hAnsi="Sylfaen" w:cstheme="minorHAnsi"/>
          <w:lang w:val="ka-GE"/>
        </w:rPr>
        <w:t xml:space="preserve">თვისებრივი მონაცემები </w:t>
      </w:r>
      <w:r w:rsidR="00E1725A" w:rsidRPr="00282677">
        <w:rPr>
          <w:rFonts w:ascii="Sylfaen" w:hAnsi="Sylfaen" w:cstheme="minorHAnsi"/>
          <w:lang w:val="ka-GE"/>
        </w:rPr>
        <w:t>გაანალიზდა</w:t>
      </w:r>
      <w:r w:rsidR="008B50A2" w:rsidRPr="00282677">
        <w:rPr>
          <w:rFonts w:ascii="Sylfaen" w:hAnsi="Sylfaen" w:cstheme="minorHAnsi"/>
          <w:lang w:val="ka-GE"/>
        </w:rPr>
        <w:t xml:space="preserve"> რაოდენობრივი კვლევის მონაცემებთან ერთად. </w:t>
      </w:r>
    </w:p>
    <w:p w14:paraId="06ECDCDE" w14:textId="77777777" w:rsidR="001A2E4B" w:rsidRPr="00282677" w:rsidRDefault="001A2E4B" w:rsidP="00F95126">
      <w:pPr>
        <w:tabs>
          <w:tab w:val="left" w:pos="0"/>
        </w:tabs>
        <w:spacing w:before="0" w:beforeAutospacing="0" w:after="0"/>
        <w:rPr>
          <w:rFonts w:ascii="Sylfaen" w:hAnsi="Sylfaen" w:cstheme="minorHAnsi"/>
          <w:lang w:val="ka-GE"/>
        </w:rPr>
      </w:pPr>
    </w:p>
    <w:p w14:paraId="2205CE8B" w14:textId="538294F8" w:rsidR="003C5206" w:rsidRPr="00282677" w:rsidRDefault="00B013CB" w:rsidP="00F95126">
      <w:pPr>
        <w:pStyle w:val="Heading1"/>
        <w:numPr>
          <w:ilvl w:val="0"/>
          <w:numId w:val="1"/>
        </w:numPr>
        <w:spacing w:before="0" w:beforeAutospacing="0"/>
        <w:ind w:left="284"/>
        <w:jc w:val="left"/>
        <w:rPr>
          <w:rFonts w:ascii="Sylfaen" w:hAnsi="Sylfaen" w:cstheme="minorHAnsi"/>
          <w:b/>
          <w:sz w:val="32"/>
          <w:lang w:val="ka-GE"/>
        </w:rPr>
      </w:pPr>
      <w:bookmarkStart w:id="14" w:name="_Toc116845481"/>
      <w:r w:rsidRPr="00282677">
        <w:rPr>
          <w:rFonts w:ascii="Sylfaen" w:hAnsi="Sylfaen" w:cstheme="minorHAnsi"/>
          <w:b/>
          <w:sz w:val="32"/>
          <w:lang w:val="ka-GE"/>
        </w:rPr>
        <w:t>კონტექსტი</w:t>
      </w:r>
      <w:bookmarkEnd w:id="14"/>
    </w:p>
    <w:p w14:paraId="67DC678B" w14:textId="546072A2" w:rsidR="00B013CB" w:rsidRPr="00282677" w:rsidRDefault="00B013CB" w:rsidP="00F95126">
      <w:pPr>
        <w:spacing w:before="0" w:beforeAutospacing="0"/>
        <w:rPr>
          <w:rFonts w:ascii="Sylfaen" w:hAnsi="Sylfaen"/>
          <w:lang w:val="ka-GE"/>
        </w:rPr>
      </w:pPr>
      <w:r w:rsidRPr="00282677">
        <w:rPr>
          <w:rFonts w:ascii="Sylfaen" w:hAnsi="Sylfaen"/>
          <w:lang w:val="ka-GE"/>
        </w:rPr>
        <w:t>ახალგაზრდობა საზოგადოების იმ უმნიშვნელოვანეს ჯგუფს წარმოადგენს, რომელსაც ქვეყნის განვითარებაში განსაკუთრებული როლი აქვს. შესაბამისად, ახალგაზრდების ინტერესების ცოდნა, ადგილობრივი თუ ცენტრალური პოლიტიკის დონეზე მათზე რეაგირება და ახალგაზრდების სხვადასხვა ჯგუფის მხარდაჭერა კრიტიკულად მნიშვნელოვანია თავად სახელმწიფოს განვითარებისთვის</w:t>
      </w:r>
      <w:r w:rsidR="00501D69" w:rsidRPr="00282677">
        <w:rPr>
          <w:rFonts w:ascii="Sylfaen" w:hAnsi="Sylfaen"/>
          <w:lang w:val="ka-GE"/>
        </w:rPr>
        <w:t xml:space="preserve">. </w:t>
      </w:r>
      <w:r w:rsidRPr="00282677">
        <w:rPr>
          <w:rFonts w:ascii="Sylfaen" w:hAnsi="Sylfaen"/>
          <w:lang w:val="ka-GE"/>
        </w:rPr>
        <w:t>საქართველოში</w:t>
      </w:r>
      <w:r w:rsidRPr="00282677">
        <w:rPr>
          <w:rFonts w:ascii="Sylfaen" w:hAnsi="Sylfaen"/>
        </w:rPr>
        <w:t xml:space="preserve"> </w:t>
      </w:r>
      <w:r w:rsidRPr="00282677">
        <w:rPr>
          <w:rFonts w:ascii="Sylfaen" w:hAnsi="Sylfaen"/>
          <w:lang w:val="ka-GE"/>
        </w:rPr>
        <w:t>ახალგაზრდული პოლიტიკის ეფექტიანი მართვისა და კოორდინაციისთვის ეროვნულ თუ მუნიციპალურ დონეზე, საქართველოს პარლამენტმა 2020 წლის 17 ივლისს „2020-2030 წლებისთვის საქართველოს ახალგაზრდული პოლიტიკის კონცეფცია“ დაამტკიცა, რომელიც შემდეგ სამ მთავარ მიზანს ემსახურება:</w:t>
      </w:r>
    </w:p>
    <w:p w14:paraId="0D7D32D0" w14:textId="1ACA708B" w:rsidR="00B013CB" w:rsidRPr="00282677" w:rsidRDefault="00B013CB" w:rsidP="0018628D">
      <w:pPr>
        <w:pStyle w:val="ListParagraph"/>
        <w:numPr>
          <w:ilvl w:val="0"/>
          <w:numId w:val="9"/>
        </w:numPr>
        <w:spacing w:before="0" w:beforeAutospacing="0" w:after="0" w:afterAutospacing="0" w:line="240" w:lineRule="auto"/>
        <w:contextualSpacing/>
        <w:rPr>
          <w:rFonts w:ascii="Sylfaen" w:hAnsi="Sylfaen"/>
          <w:lang w:val="ka-GE"/>
        </w:rPr>
      </w:pPr>
      <w:r w:rsidRPr="00282677">
        <w:rPr>
          <w:rFonts w:ascii="Sylfaen" w:hAnsi="Sylfaen"/>
          <w:lang w:val="ka-GE"/>
        </w:rPr>
        <w:t xml:space="preserve">ახალგაზრდების </w:t>
      </w:r>
      <w:r w:rsidR="00A53A5E" w:rsidRPr="00282677">
        <w:rPr>
          <w:rFonts w:ascii="Sylfaen" w:hAnsi="Sylfaen"/>
          <w:lang w:val="ka-GE"/>
        </w:rPr>
        <w:t>ჯანმრთელობის დაცვისთვის, სოციალუ</w:t>
      </w:r>
      <w:r w:rsidRPr="00282677">
        <w:rPr>
          <w:rFonts w:ascii="Sylfaen" w:hAnsi="Sylfaen"/>
          <w:lang w:val="ka-GE"/>
        </w:rPr>
        <w:t>რ-ეკონომიკური კეთილდღეობისთვის, მრავალმხრივი განვითარებისა და თვითრეალიზებისთვის ხელსაყრელი პირობების შექმნას;</w:t>
      </w:r>
    </w:p>
    <w:p w14:paraId="17131DF2" w14:textId="48C563AB" w:rsidR="00B013CB" w:rsidRPr="00282677" w:rsidRDefault="00B013CB" w:rsidP="0018628D">
      <w:pPr>
        <w:pStyle w:val="ListParagraph"/>
        <w:numPr>
          <w:ilvl w:val="0"/>
          <w:numId w:val="9"/>
        </w:numPr>
        <w:spacing w:before="0" w:beforeAutospacing="0" w:after="0" w:afterAutospacing="0" w:line="240" w:lineRule="auto"/>
        <w:contextualSpacing/>
        <w:rPr>
          <w:rFonts w:ascii="Sylfaen" w:hAnsi="Sylfaen"/>
          <w:lang w:val="ka-GE"/>
        </w:rPr>
      </w:pPr>
      <w:r w:rsidRPr="00282677">
        <w:rPr>
          <w:rFonts w:ascii="Sylfaen" w:hAnsi="Sylfaen"/>
          <w:lang w:val="ka-GE"/>
        </w:rPr>
        <w:lastRenderedPageBreak/>
        <w:t>საზოგადოებრივ ცხოვრებასა და დემოკრატიულ პროცესებში ახალგაზრდების სრულფასოვანი მონაწილეობისათვის შესაბამისი პირობების შექმნის უზრუნვე</w:t>
      </w:r>
      <w:r w:rsidR="00A53A5E" w:rsidRPr="00282677">
        <w:rPr>
          <w:rFonts w:ascii="Sylfaen" w:hAnsi="Sylfaen"/>
          <w:lang w:val="ka-GE"/>
        </w:rPr>
        <w:t>ლ</w:t>
      </w:r>
      <w:r w:rsidRPr="00282677">
        <w:rPr>
          <w:rFonts w:ascii="Sylfaen" w:hAnsi="Sylfaen"/>
          <w:lang w:val="ka-GE"/>
        </w:rPr>
        <w:t>ყოფას;</w:t>
      </w:r>
    </w:p>
    <w:p w14:paraId="53709239" w14:textId="0651CD0E" w:rsidR="00B013CB" w:rsidRPr="00282677" w:rsidRDefault="00B013CB" w:rsidP="0018628D">
      <w:pPr>
        <w:pStyle w:val="ListParagraph"/>
        <w:numPr>
          <w:ilvl w:val="0"/>
          <w:numId w:val="9"/>
        </w:numPr>
        <w:spacing w:before="0" w:beforeAutospacing="0" w:after="0" w:afterAutospacing="0" w:line="240" w:lineRule="auto"/>
        <w:contextualSpacing/>
        <w:rPr>
          <w:rFonts w:ascii="Sylfaen" w:hAnsi="Sylfaen"/>
          <w:lang w:val="ka-GE"/>
        </w:rPr>
      </w:pPr>
      <w:r w:rsidRPr="00282677">
        <w:rPr>
          <w:rFonts w:ascii="Sylfaen" w:hAnsi="Sylfaen"/>
          <w:lang w:val="ka-GE"/>
        </w:rPr>
        <w:t>ცენტრალურ და მუნიციპალიტეტების დონეებზე სახელმწიფო ახალგაზრდული პოლიტიკის მართვის სისტემის სრულყოფას.</w:t>
      </w:r>
      <w:r w:rsidR="00EB256F" w:rsidRPr="00282677">
        <w:rPr>
          <w:rStyle w:val="FootnoteReference"/>
          <w:rFonts w:ascii="Sylfaen" w:hAnsi="Sylfaen"/>
          <w:lang w:val="ka-GE"/>
        </w:rPr>
        <w:footnoteReference w:id="2"/>
      </w:r>
    </w:p>
    <w:p w14:paraId="44D6487A" w14:textId="2DC0B177" w:rsidR="00EE0791" w:rsidRPr="00282677" w:rsidRDefault="00B013CB" w:rsidP="00EE0791">
      <w:pPr>
        <w:rPr>
          <w:rFonts w:ascii="Sylfaen" w:hAnsi="Sylfaen"/>
          <w:lang w:val="ka-GE"/>
        </w:rPr>
      </w:pPr>
      <w:r w:rsidRPr="00282677">
        <w:rPr>
          <w:rFonts w:ascii="Sylfaen" w:hAnsi="Sylfaen"/>
          <w:lang w:val="ka-GE"/>
        </w:rPr>
        <w:t>2020-2030 წლებისთვის საქართველოს ახალგაზრდული პოლიტიკის კონცეფციის მიხედვით, 5 სტრატეგიული პრიორიტეტი და 22 მოსალოდნელი შედეგი</w:t>
      </w:r>
      <w:r w:rsidR="00A53A5E" w:rsidRPr="00282677">
        <w:rPr>
          <w:rFonts w:ascii="Sylfaen" w:hAnsi="Sylfaen"/>
          <w:lang w:val="ka-GE"/>
        </w:rPr>
        <w:t xml:space="preserve"> განისაზღვრა</w:t>
      </w:r>
      <w:r w:rsidRPr="00282677">
        <w:rPr>
          <w:rFonts w:ascii="Sylfaen" w:hAnsi="Sylfaen"/>
          <w:lang w:val="ka-GE"/>
        </w:rPr>
        <w:t xml:space="preserve">, რომელთა განხორციელებაზეც პასუხისმგებლებია როგორც  ცენტრალური, ასევე ადგილობრივი ხელისუფლება. უშუალოდ ქალაქ ბათუმის მუნიციპალიტეტის მერიაში ახალგაზრდობის საკითხებს განათლების, კულტურის, სპორტისა  და ახალგაზრდობის სამსახური კურირებს. </w:t>
      </w:r>
      <w:r w:rsidR="00EE0791" w:rsidRPr="00282677">
        <w:rPr>
          <w:rFonts w:ascii="Sylfaen" w:hAnsi="Sylfaen"/>
          <w:lang w:val="ka-GE"/>
        </w:rPr>
        <w:t xml:space="preserve">„ახალგაზრდობის განვითარების ხელშეწყობის“ ბიუჯეტმა კი 2022 წელს 267 960 ლარი შეადგინა. </w:t>
      </w:r>
    </w:p>
    <w:p w14:paraId="6FE8445A" w14:textId="453CEB11" w:rsidR="009D4D3A" w:rsidRPr="00282677" w:rsidRDefault="00B013CB" w:rsidP="00437A57">
      <w:pPr>
        <w:spacing w:before="0" w:beforeAutospacing="0" w:after="0"/>
        <w:rPr>
          <w:rFonts w:ascii="Sylfaen" w:hAnsi="Sylfaen"/>
          <w:lang w:val="ka-GE"/>
        </w:rPr>
      </w:pPr>
      <w:r w:rsidRPr="00282677">
        <w:rPr>
          <w:rFonts w:ascii="Sylfaen" w:hAnsi="Sylfaen"/>
          <w:lang w:val="ka-GE"/>
        </w:rPr>
        <w:t>ქალაქ</w:t>
      </w:r>
      <w:r w:rsidR="003E6926" w:rsidRPr="00282677">
        <w:rPr>
          <w:rFonts w:ascii="Sylfaen" w:hAnsi="Sylfaen"/>
          <w:lang w:val="ka-GE"/>
        </w:rPr>
        <w:t>ის</w:t>
      </w:r>
      <w:r w:rsidRPr="00282677">
        <w:rPr>
          <w:rFonts w:ascii="Sylfaen" w:hAnsi="Sylfaen"/>
          <w:lang w:val="ka-GE"/>
        </w:rPr>
        <w:t xml:space="preserve"> 2022-2025 წლების პრიორიტების დოკუმენტის მიხედვით, ადგილობრივი ახალგაზრდების განვითარების ხელშეწყობის მიზნით განსაზღვრულია შემდეგი პრიორიტეტული ღონისძიებები: </w:t>
      </w:r>
      <w:r w:rsidRPr="00282677">
        <w:rPr>
          <w:rFonts w:ascii="Sylfaen" w:hAnsi="Sylfaen"/>
          <w:i/>
          <w:lang w:val="ka-GE"/>
        </w:rPr>
        <w:t>ახალგაზრდების პოტენციალის რეალიზების ხელშეწყობა, ახალგაზრდების ინიციატივების დაფინანსება, ახალგაზრდების მონაწილეობის ხელშეწყობა გადაწყვეტილების მიღების პროცესში და მათი ჩართვა სამოქალაქო აქტივობებში.</w:t>
      </w:r>
      <w:r w:rsidR="00A53A5E" w:rsidRPr="00282677">
        <w:rPr>
          <w:rFonts w:ascii="Sylfaen" w:hAnsi="Sylfaen"/>
          <w:lang w:val="ka-GE"/>
        </w:rPr>
        <w:t xml:space="preserve"> </w:t>
      </w:r>
      <w:r w:rsidRPr="00282677">
        <w:rPr>
          <w:rFonts w:ascii="Sylfaen" w:hAnsi="Sylfaen"/>
          <w:lang w:val="ka-GE"/>
        </w:rPr>
        <w:t>სხვა აქტივობებთან ერთად, განსაკუთრებული ყურადღება არაფორმალურ განათლებას ეთმობა, რომლის ფარგლებშიც დაგეგმილია ახალგაზრდებისთვის საჭირო კომპეტენციების დაუფლების ხელშემწყობი ღონისძიებები. როგორც პრიორიტეტების დოკუმენტშია აღნიშნული, მოცემული მიმართულებით მხარდაჭერილი იქნება ინტელექტუალურ-შემეცნებითი და შემოქმედებითი პროექტების ჩატარება და უკვე არსებულ ახალგაზრდულ ცენტრში დამატებით გასართობი სივრცის მოწყობა. არაფორმალური განათლების ხელმისაწვდომობის გაზრდისთვის ქალაქის ცენტრისგან დაშორებულ უბნებში მოეწყობა ახალგაზრდული სივრცეები.</w:t>
      </w:r>
      <w:r w:rsidR="00EB256F" w:rsidRPr="00282677">
        <w:rPr>
          <w:rStyle w:val="FootnoteReference"/>
          <w:rFonts w:ascii="Sylfaen" w:hAnsi="Sylfaen"/>
          <w:lang w:val="ka-GE"/>
        </w:rPr>
        <w:footnoteReference w:id="3"/>
      </w:r>
      <w:r w:rsidR="00437A57" w:rsidRPr="00282677">
        <w:rPr>
          <w:rFonts w:ascii="Sylfaen" w:hAnsi="Sylfaen"/>
        </w:rPr>
        <w:t xml:space="preserve"> </w:t>
      </w:r>
    </w:p>
    <w:p w14:paraId="6FC7C981" w14:textId="59AF18D1" w:rsidR="005B4804" w:rsidRPr="00282677" w:rsidRDefault="005B4804" w:rsidP="005B4804">
      <w:pPr>
        <w:rPr>
          <w:rFonts w:ascii="Sylfaen" w:hAnsi="Sylfaen"/>
        </w:rPr>
      </w:pPr>
      <w:r w:rsidRPr="00282677">
        <w:rPr>
          <w:rFonts w:ascii="Sylfaen" w:hAnsi="Sylfaen"/>
          <w:lang w:val="ka-GE"/>
        </w:rPr>
        <w:t xml:space="preserve">საგულისხმოა, საინფორმაციო-საკომუნიკაციო და ინოვაციური ტექნოლოგიების სივრცის მოწყობის განსაზღვრა პრიორიტეტად, რამაც სტარტაპ ეკოსისტემის განვითარებას უნდა შეუწყოს ხელი. ამასთან, კვლევის მონაწილე ქალაქ ბათუმის მერიის წარმომადგენლის თქმით, 2023 წლიდან დაგეგმილია სამეწარმეო და ტექნოლოგიური კომპეტენციების განვითარების ხელშეწყობის მიმართულებით აქტივობების განხორციელება, რაც მომავალი წლის ბიუჯეტშიც აისახება. ამ მიმართულებით მერიის ახალგაზრდული ცენტრის ფარგლებში </w:t>
      </w:r>
      <w:r w:rsidR="00E0058E" w:rsidRPr="00282677">
        <w:rPr>
          <w:rFonts w:ascii="Sylfaen" w:hAnsi="Sylfaen"/>
          <w:lang w:val="ka-GE"/>
        </w:rPr>
        <w:t>„ტექნოლოგიებისა და მეწარმეობის კლუბის“</w:t>
      </w:r>
      <w:r w:rsidRPr="00282677">
        <w:rPr>
          <w:rFonts w:ascii="Sylfaen" w:hAnsi="Sylfaen"/>
          <w:lang w:val="ka-GE"/>
        </w:rPr>
        <w:t xml:space="preserve"> დაფუძნებაა დაგეგმილი. </w:t>
      </w:r>
    </w:p>
    <w:p w14:paraId="4ADD9629" w14:textId="7E9E0D42" w:rsidR="00B013CB" w:rsidRPr="00282677" w:rsidRDefault="00B013CB" w:rsidP="00F95126">
      <w:pPr>
        <w:spacing w:before="0" w:beforeAutospacing="0" w:after="0"/>
        <w:rPr>
          <w:rFonts w:ascii="Sylfaen" w:hAnsi="Sylfaen"/>
          <w:lang w:val="ka-GE"/>
        </w:rPr>
      </w:pPr>
      <w:r w:rsidRPr="00282677">
        <w:rPr>
          <w:rFonts w:ascii="Sylfaen" w:hAnsi="Sylfaen"/>
          <w:lang w:val="ka-GE"/>
        </w:rPr>
        <w:t xml:space="preserve">ქალაქ ბათუმის მოსახლეობა, 2022 წლის მონაცემებით, 152 839 ადამიანს შეადგენს. რაც შეეხება უშუალოდ 14-29 წლის ახალგაზრდების რიცხოვნობას, საქსტატის მიერ მოწოდებული მონაცემების მიხედვით, მათი რიცხოვნობა 36 485-ს ადამიანს უტოლდება, რაც მთლიანი </w:t>
      </w:r>
      <w:r w:rsidRPr="00282677">
        <w:rPr>
          <w:rFonts w:ascii="Sylfaen" w:hAnsi="Sylfaen"/>
          <w:lang w:val="ka-GE"/>
        </w:rPr>
        <w:lastRenderedPageBreak/>
        <w:t xml:space="preserve">მოსახლეობის დაახლოებით </w:t>
      </w:r>
      <w:r w:rsidRPr="00282677">
        <w:rPr>
          <w:rFonts w:ascii="Sylfaen" w:hAnsi="Sylfaen"/>
        </w:rPr>
        <w:t>24%</w:t>
      </w:r>
      <w:r w:rsidRPr="00282677">
        <w:rPr>
          <w:rFonts w:ascii="Sylfaen" w:hAnsi="Sylfaen"/>
          <w:lang w:val="ka-GE"/>
        </w:rPr>
        <w:t>-ია. ახალგაზრდები სქესის მიხედვით ქალაქში თანაბრად არიან წარმოდგენილნი (50-50%). რაც შეეხება ასაკობრივ ჯგუფებს,</w:t>
      </w:r>
      <w:r w:rsidR="00F22022" w:rsidRPr="00282677">
        <w:rPr>
          <w:rFonts w:ascii="Sylfaen" w:hAnsi="Sylfaen"/>
          <w:lang w:val="ka-GE"/>
        </w:rPr>
        <w:t xml:space="preserve"> </w:t>
      </w:r>
      <w:r w:rsidRPr="00282677">
        <w:rPr>
          <w:rFonts w:ascii="Sylfaen" w:hAnsi="Sylfaen"/>
          <w:lang w:val="ka-GE"/>
        </w:rPr>
        <w:t>ქალაქ ბათუმში რეგისტრირებულ ახალგაზრდებს შორის ყველაზე დიდი</w:t>
      </w:r>
      <w:r w:rsidR="00EF4F54" w:rsidRPr="00282677">
        <w:rPr>
          <w:rFonts w:ascii="Sylfaen" w:hAnsi="Sylfaen"/>
          <w:lang w:val="ka-GE"/>
        </w:rPr>
        <w:t xml:space="preserve"> ჯგუფი</w:t>
      </w:r>
      <w:r w:rsidRPr="00282677">
        <w:rPr>
          <w:rFonts w:ascii="Sylfaen" w:hAnsi="Sylfaen"/>
          <w:lang w:val="ka-GE"/>
        </w:rPr>
        <w:t xml:space="preserve"> </w:t>
      </w:r>
      <w:r w:rsidR="00F22022" w:rsidRPr="00282677">
        <w:rPr>
          <w:rFonts w:ascii="Sylfaen" w:hAnsi="Sylfaen"/>
          <w:lang w:val="ka-GE"/>
        </w:rPr>
        <w:t>18-24 წლის</w:t>
      </w:r>
      <w:r w:rsidRPr="00282677">
        <w:rPr>
          <w:rFonts w:ascii="Sylfaen" w:hAnsi="Sylfaen"/>
          <w:lang w:val="ka-GE"/>
        </w:rPr>
        <w:t xml:space="preserve"> ახალგაზრდებზე მოდის (</w:t>
      </w:r>
      <w:r w:rsidRPr="00282677">
        <w:rPr>
          <w:rFonts w:ascii="Sylfaen" w:hAnsi="Sylfaen"/>
        </w:rPr>
        <w:t>1</w:t>
      </w:r>
      <w:r w:rsidR="00F22022" w:rsidRPr="00282677">
        <w:rPr>
          <w:rFonts w:ascii="Sylfaen" w:hAnsi="Sylfaen"/>
          <w:lang w:val="ka-GE"/>
        </w:rPr>
        <w:t>5 682)</w:t>
      </w:r>
      <w:r w:rsidRPr="00282677">
        <w:rPr>
          <w:rFonts w:ascii="Sylfaen" w:hAnsi="Sylfaen"/>
          <w:lang w:val="ka-GE"/>
        </w:rPr>
        <w:t xml:space="preserve">. </w:t>
      </w:r>
    </w:p>
    <w:p w14:paraId="0B6256A5" w14:textId="154517F7" w:rsidR="00B013CB" w:rsidRPr="00282677" w:rsidRDefault="00B013CB" w:rsidP="00F95126">
      <w:pPr>
        <w:pStyle w:val="Caption"/>
        <w:rPr>
          <w:rFonts w:ascii="Sylfaen" w:hAnsi="Sylfaen"/>
          <w:b w:val="0"/>
          <w:i/>
          <w:color w:val="44546A" w:themeColor="text2"/>
          <w:sz w:val="18"/>
          <w:lang w:val="ka-GE"/>
        </w:rPr>
      </w:pPr>
      <w:bookmarkStart w:id="15" w:name="_Toc116845093"/>
      <w:r w:rsidRPr="00282677">
        <w:rPr>
          <w:rFonts w:ascii="Sylfaen" w:hAnsi="Sylfaen"/>
          <w:color w:val="44546A" w:themeColor="text2"/>
          <w:sz w:val="18"/>
        </w:rPr>
        <w:t xml:space="preserve">გრაფიკი # </w:t>
      </w:r>
      <w:r w:rsidRPr="00282677">
        <w:rPr>
          <w:rFonts w:ascii="Sylfaen" w:hAnsi="Sylfaen"/>
          <w:b w:val="0"/>
          <w:i/>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b w:val="0"/>
          <w:i/>
          <w:color w:val="44546A" w:themeColor="text2"/>
          <w:sz w:val="18"/>
        </w:rPr>
        <w:fldChar w:fldCharType="separate"/>
      </w:r>
      <w:r w:rsidR="002B0781" w:rsidRPr="00282677">
        <w:rPr>
          <w:rFonts w:ascii="Sylfaen" w:hAnsi="Sylfaen"/>
          <w:noProof/>
          <w:color w:val="44546A" w:themeColor="text2"/>
          <w:sz w:val="18"/>
        </w:rPr>
        <w:t>1</w:t>
      </w:r>
      <w:r w:rsidRPr="00282677">
        <w:rPr>
          <w:rFonts w:ascii="Sylfaen" w:hAnsi="Sylfaen"/>
          <w:b w:val="0"/>
          <w:i/>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ახალგაზრდების რიცხოვნობა ქალაქ ბათუმში ასაკისა და სქესის მიხედვით</w:t>
      </w:r>
      <w:bookmarkEnd w:id="15"/>
    </w:p>
    <w:p w14:paraId="3C8DD767" w14:textId="0DDEF5FE" w:rsidR="00B013CB" w:rsidRPr="00282677" w:rsidRDefault="00B013CB" w:rsidP="00F95126">
      <w:pPr>
        <w:spacing w:before="0" w:beforeAutospacing="0" w:after="0"/>
        <w:rPr>
          <w:rFonts w:ascii="Sylfaen" w:hAnsi="Sylfaen"/>
          <w:i/>
          <w:sz w:val="18"/>
          <w:lang w:val="ka-GE"/>
        </w:rPr>
      </w:pPr>
      <w:r w:rsidRPr="00282677">
        <w:rPr>
          <w:rFonts w:ascii="Sylfaen" w:hAnsi="Sylfaen"/>
          <w:noProof/>
        </w:rPr>
        <w:drawing>
          <wp:inline distT="0" distB="0" distL="0" distR="0" wp14:anchorId="0A1EF55A" wp14:editId="3C9003B7">
            <wp:extent cx="5934075" cy="22955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82677">
        <w:rPr>
          <w:rFonts w:ascii="Sylfaen" w:hAnsi="Sylfaen"/>
          <w:i/>
          <w:color w:val="808080" w:themeColor="background1" w:themeShade="80"/>
          <w:sz w:val="18"/>
          <w:lang w:val="ka-GE"/>
        </w:rPr>
        <w:t>წყარო: საქსტატი</w:t>
      </w:r>
    </w:p>
    <w:p w14:paraId="5129E238" w14:textId="78382033" w:rsidR="00B013CB" w:rsidRPr="00282677" w:rsidRDefault="00B013CB" w:rsidP="00F95126">
      <w:pPr>
        <w:spacing w:before="0" w:beforeAutospacing="0" w:after="0"/>
        <w:rPr>
          <w:rFonts w:ascii="Sylfaen" w:hAnsi="Sylfaen"/>
          <w:lang w:val="ka-GE"/>
        </w:rPr>
      </w:pPr>
      <w:r w:rsidRPr="00282677">
        <w:rPr>
          <w:rFonts w:ascii="Sylfaen" w:hAnsi="Sylfaen"/>
          <w:lang w:val="ka-GE"/>
        </w:rPr>
        <w:t xml:space="preserve">მთელ რიგ საკითხებთან ერთად, უმუშევრობა და დასაქმებასთან დაკავშირებული გამოწვევები მათ შორისაა, რაც სერიოზულ გამოწვევას წარმოადგენს მთელი ქვეყნისთვის და, მათ </w:t>
      </w:r>
      <w:r w:rsidRPr="00282677">
        <w:rPr>
          <w:rFonts w:ascii="Sylfaen" w:hAnsi="Sylfaen"/>
          <w:i/>
          <w:lang w:val="ka-GE"/>
        </w:rPr>
        <w:t>შორის, ყველა</w:t>
      </w:r>
      <w:r w:rsidRPr="00282677">
        <w:rPr>
          <w:rFonts w:ascii="Sylfaen" w:hAnsi="Sylfaen"/>
          <w:lang w:val="ka-GE"/>
        </w:rPr>
        <w:t xml:space="preserve"> რეგიონისთვის. გამონაკლისი არც აჭარის რეგიონია. საქართველოს სტატისტიკის ეროვნული სამსახურის 2021 წლის მონაცემებით, თუ საქართველოში უმუშევრობის დონემ 20.6% შეადგინა, აჭარაში ეს მაჩვენებელი 19.2% იყო. თავის მხრივ, დასაქმების დონემ გასულ წელს ქვეყანაში 40.4%, აჭარაში კი - 45.3% შეადგინა. აქვე უნდა აღინიშნოს, რომ აჭარაში კონკრეტულად 15-29 წლის ახალგაზრდებში დასაქმების დონემ 2021 წელს 30% </w:t>
      </w:r>
      <w:r w:rsidR="005127D9" w:rsidRPr="00282677">
        <w:rPr>
          <w:rFonts w:ascii="Sylfaen" w:hAnsi="Sylfaen"/>
          <w:lang w:val="ka-GE"/>
        </w:rPr>
        <w:t>შეადგი</w:t>
      </w:r>
      <w:r w:rsidRPr="00282677">
        <w:rPr>
          <w:rFonts w:ascii="Sylfaen" w:hAnsi="Sylfaen"/>
          <w:lang w:val="ka-GE"/>
        </w:rPr>
        <w:t>ნა, 2020 წელს კი ეს მაჩვენებელი 34.3% იყო.</w:t>
      </w:r>
      <w:r w:rsidRPr="00282677">
        <w:rPr>
          <w:rStyle w:val="FootnoteReference"/>
          <w:rFonts w:ascii="Sylfaen" w:hAnsi="Sylfaen"/>
          <w:lang w:val="ka-GE"/>
        </w:rPr>
        <w:footnoteReference w:id="4"/>
      </w:r>
      <w:r w:rsidR="00A17AD9" w:rsidRPr="00282677">
        <w:rPr>
          <w:rFonts w:ascii="Sylfaen" w:hAnsi="Sylfaen"/>
          <w:lang w:val="ka-GE"/>
        </w:rPr>
        <w:t xml:space="preserve"> შეგვიძლია</w:t>
      </w:r>
      <w:r w:rsidR="00971A62" w:rsidRPr="00282677">
        <w:rPr>
          <w:rFonts w:ascii="Sylfaen" w:hAnsi="Sylfaen"/>
          <w:lang w:val="ka-GE"/>
        </w:rPr>
        <w:t xml:space="preserve"> თამამად</w:t>
      </w:r>
      <w:r w:rsidR="00A17AD9" w:rsidRPr="00282677">
        <w:rPr>
          <w:rFonts w:ascii="Sylfaen" w:hAnsi="Sylfaen"/>
          <w:lang w:val="ka-GE"/>
        </w:rPr>
        <w:t xml:space="preserve"> ვივარაუდოთ, რომ აღნიშნული ვარდნა პანდემიის ფაქტორსაც უკავშირდება</w:t>
      </w:r>
      <w:r w:rsidR="00971A62" w:rsidRPr="00282677">
        <w:rPr>
          <w:rFonts w:ascii="Sylfaen" w:hAnsi="Sylfaen"/>
          <w:lang w:val="ka-GE"/>
        </w:rPr>
        <w:t xml:space="preserve">. კოვიდრეალობის გამო </w:t>
      </w:r>
      <w:r w:rsidR="00A17AD9" w:rsidRPr="00282677">
        <w:rPr>
          <w:rFonts w:ascii="Sylfaen" w:hAnsi="Sylfaen"/>
          <w:lang w:val="ka-GE"/>
        </w:rPr>
        <w:t>ბიზნესი</w:t>
      </w:r>
      <w:r w:rsidR="00971A62" w:rsidRPr="00282677">
        <w:rPr>
          <w:rFonts w:ascii="Sylfaen" w:hAnsi="Sylfaen"/>
          <w:lang w:val="ka-GE"/>
        </w:rPr>
        <w:t xml:space="preserve"> და </w:t>
      </w:r>
      <w:r w:rsidR="00A17AD9" w:rsidRPr="00282677">
        <w:rPr>
          <w:rFonts w:ascii="Sylfaen" w:hAnsi="Sylfaen"/>
          <w:lang w:val="ka-GE"/>
        </w:rPr>
        <w:t xml:space="preserve">მათ შორის </w:t>
      </w:r>
      <w:r w:rsidR="00971A62" w:rsidRPr="00282677">
        <w:rPr>
          <w:rFonts w:ascii="Sylfaen" w:hAnsi="Sylfaen"/>
          <w:lang w:val="ka-GE"/>
        </w:rPr>
        <w:t xml:space="preserve"> ახალგაზრდებისთვის დასაქმების ერთ-ერთი საკვანძო </w:t>
      </w:r>
      <w:r w:rsidR="00A17AD9" w:rsidRPr="00282677">
        <w:rPr>
          <w:rFonts w:ascii="Sylfaen" w:hAnsi="Sylfaen"/>
          <w:lang w:val="ka-GE"/>
        </w:rPr>
        <w:t>ტურიზმის სექტორი</w:t>
      </w:r>
      <w:r w:rsidR="00971A62" w:rsidRPr="00282677">
        <w:rPr>
          <w:rFonts w:ascii="Sylfaen" w:hAnsi="Sylfaen"/>
          <w:lang w:val="ka-GE"/>
        </w:rPr>
        <w:t xml:space="preserve"> გ</w:t>
      </w:r>
      <w:r w:rsidR="00A17AD9" w:rsidRPr="00282677">
        <w:rPr>
          <w:rFonts w:ascii="Sylfaen" w:hAnsi="Sylfaen"/>
          <w:lang w:val="ka-GE"/>
        </w:rPr>
        <w:t xml:space="preserve">ანსაკუთრებული </w:t>
      </w:r>
      <w:r w:rsidR="00971A62" w:rsidRPr="00282677">
        <w:rPr>
          <w:rFonts w:ascii="Sylfaen" w:hAnsi="Sylfaen"/>
          <w:lang w:val="ka-GE"/>
        </w:rPr>
        <w:t>გ</w:t>
      </w:r>
      <w:r w:rsidR="00A17AD9" w:rsidRPr="00282677">
        <w:rPr>
          <w:rFonts w:ascii="Sylfaen" w:hAnsi="Sylfaen"/>
          <w:lang w:val="ka-GE"/>
        </w:rPr>
        <w:t xml:space="preserve">ამოწვევების წინაშე აღმოჩნდა. </w:t>
      </w:r>
    </w:p>
    <w:p w14:paraId="5F063A5D" w14:textId="6E6046D4" w:rsidR="00B013CB" w:rsidRPr="00282677" w:rsidRDefault="00B013CB" w:rsidP="00F95126">
      <w:pPr>
        <w:spacing w:before="0" w:beforeAutospacing="0" w:after="0"/>
        <w:rPr>
          <w:rFonts w:ascii="Sylfaen" w:hAnsi="Sylfaen"/>
          <w:lang w:val="ka-GE"/>
        </w:rPr>
      </w:pPr>
      <w:r w:rsidRPr="00282677">
        <w:rPr>
          <w:rFonts w:ascii="Sylfaen" w:hAnsi="Sylfaen"/>
          <w:lang w:val="ka-GE"/>
        </w:rPr>
        <w:t xml:space="preserve">ის, რომ დასაქმება, სამუშაო ადგილების სიმწირე და სოციალურ-ეკონომიკური პრობლემები სერიოზული </w:t>
      </w:r>
      <w:r w:rsidR="004C7624" w:rsidRPr="00282677">
        <w:rPr>
          <w:rFonts w:ascii="Sylfaen" w:hAnsi="Sylfaen"/>
          <w:lang w:val="ka-GE"/>
        </w:rPr>
        <w:t>გამოწვევაა</w:t>
      </w:r>
      <w:r w:rsidRPr="00282677">
        <w:rPr>
          <w:rFonts w:ascii="Sylfaen" w:hAnsi="Sylfaen"/>
          <w:lang w:val="ka-GE"/>
        </w:rPr>
        <w:t xml:space="preserve"> ახალგაზრდებისთვის ყველა რეგიონში დასტურდება საქართველოში ჩატარებული არაერთი უახლესი კვლევითაც. მაგალითისთვის, 2021 წლის კვლევის „ახალგაზრდების ღირებულებები და პოლიტიკური აქტივიზმი საქართველოში“ თანახმად, უმუშევრობა და დაბალანაზღაურებადი სამუშაო ადგილები ის პრობლემებია, რაც ახალგაზრდებს განსაკუთრებით აწუხებთ ყველა რეგიონში.</w:t>
      </w:r>
      <w:r w:rsidRPr="00282677">
        <w:rPr>
          <w:rStyle w:val="FootnoteReference"/>
          <w:rFonts w:ascii="Sylfaen" w:hAnsi="Sylfaen"/>
          <w:lang w:val="ka-GE"/>
        </w:rPr>
        <w:footnoteReference w:id="5"/>
      </w:r>
      <w:r w:rsidRPr="00282677">
        <w:rPr>
          <w:rFonts w:ascii="Sylfaen" w:hAnsi="Sylfaen"/>
          <w:lang w:val="ka-GE"/>
        </w:rPr>
        <w:t xml:space="preserve"> </w:t>
      </w:r>
    </w:p>
    <w:p w14:paraId="57FAD558" w14:textId="0E42832C" w:rsidR="00B013CB" w:rsidRPr="00282677" w:rsidRDefault="00B013CB" w:rsidP="00F95126">
      <w:pPr>
        <w:spacing w:before="0" w:beforeAutospacing="0" w:after="0"/>
        <w:rPr>
          <w:rFonts w:ascii="Sylfaen" w:hAnsi="Sylfaen"/>
          <w:lang w:val="ka-GE"/>
        </w:rPr>
      </w:pPr>
      <w:r w:rsidRPr="00282677">
        <w:rPr>
          <w:rFonts w:ascii="Sylfaen" w:hAnsi="Sylfaen"/>
          <w:lang w:val="ka-GE"/>
        </w:rPr>
        <w:lastRenderedPageBreak/>
        <w:t>დასაქმება რომ ახლაგაზრდებისთვის უმთავრესი გამოწვევაა დასტურდება 2021 წლის კიდევ ერთი კვლევით („ახალგაზრდობის საჭიროებები და გამოწვევები მუნიციპალურ და რეგიონულ დონეზე“),</w:t>
      </w:r>
      <w:r w:rsidRPr="00282677">
        <w:rPr>
          <w:rFonts w:ascii="Sylfaen" w:hAnsi="Sylfaen"/>
        </w:rPr>
        <w:t xml:space="preserve"> </w:t>
      </w:r>
      <w:r w:rsidRPr="00282677">
        <w:rPr>
          <w:rFonts w:ascii="Sylfaen" w:hAnsi="Sylfaen"/>
          <w:lang w:val="ka-GE"/>
        </w:rPr>
        <w:t xml:space="preserve"> რომელიც, მათ შორის, აჭარის რეგიონში ჩატარდა, სამიზნე მუნიციპალიტეტი კი, სწორედ ბათუმი იყო.</w:t>
      </w:r>
      <w:r w:rsidRPr="00282677">
        <w:rPr>
          <w:rStyle w:val="FootnoteReference"/>
          <w:rFonts w:ascii="Sylfaen" w:hAnsi="Sylfaen"/>
        </w:rPr>
        <w:footnoteReference w:id="6"/>
      </w:r>
      <w:r w:rsidR="002E49FF" w:rsidRPr="00282677">
        <w:rPr>
          <w:rFonts w:ascii="Sylfaen" w:hAnsi="Sylfaen"/>
          <w:lang w:val="ka-GE"/>
        </w:rPr>
        <w:t xml:space="preserve"> </w:t>
      </w:r>
      <w:r w:rsidRPr="00282677">
        <w:rPr>
          <w:rFonts w:ascii="Sylfaen" w:hAnsi="Sylfaen"/>
          <w:lang w:val="ka-GE"/>
        </w:rPr>
        <w:t>როგორც კვლევის შედეგები მოწმობს, უმთავრესი გამოწვევა/პრობლემა, რომლის მოგვარებაც განსაკუთრებით მნიშვნელოვანია ახალგაზრდებისთვის სწორედ დასაქმებას უკავშირდება და ამგვარია ხედვა როგორც, ზოგადად</w:t>
      </w:r>
      <w:r w:rsidR="002E49FF" w:rsidRPr="00282677">
        <w:rPr>
          <w:rFonts w:ascii="Sylfaen" w:hAnsi="Sylfaen"/>
          <w:lang w:val="ka-GE"/>
        </w:rPr>
        <w:t xml:space="preserve"> აჭარის</w:t>
      </w:r>
      <w:r w:rsidRPr="00282677">
        <w:rPr>
          <w:rFonts w:ascii="Sylfaen" w:hAnsi="Sylfaen"/>
          <w:lang w:val="ka-GE"/>
        </w:rPr>
        <w:t xml:space="preserve"> რეგიონში (53%), ასევე უშუალოდ ბათუმში (50%). ამასთან, კვლევის მონაწილეთა დიდი ნაწილი თვლის, რომ ახალგაზრდისთვის დასაქმება რთულია/ძალიან რთულია და ეს ხედვა, რეგიონის მსგავსად (76%), ბათუმში მცხოვრები ახალგაზრდების დიდი უმრავლესობის (69%) მიერაა გაზიარებული. </w:t>
      </w:r>
    </w:p>
    <w:p w14:paraId="7F8DF457" w14:textId="6647CCCB" w:rsidR="00B013CB" w:rsidRPr="00282677" w:rsidRDefault="00B013CB" w:rsidP="00F95126">
      <w:pPr>
        <w:spacing w:before="0" w:beforeAutospacing="0" w:after="0"/>
        <w:rPr>
          <w:rFonts w:ascii="Sylfaen" w:hAnsi="Sylfaen"/>
        </w:rPr>
      </w:pPr>
      <w:r w:rsidRPr="00282677">
        <w:rPr>
          <w:rFonts w:ascii="Sylfaen" w:hAnsi="Sylfaen"/>
          <w:lang w:val="ka-GE"/>
        </w:rPr>
        <w:t xml:space="preserve">გარდა დასაქმებასთან დაკავშირებული პრობლემებისა, შეიძლება ითქვას, რომ ახალგაზრდებს რეგიონში, მათ შორის, ბათუმში გარკვეული გამოწვევები აქვთ იმ თვალსაზრისით, რომ დაგეგმილი აქტივობების ფარგლებში </w:t>
      </w:r>
      <w:r w:rsidR="00FF0535" w:rsidRPr="00282677">
        <w:rPr>
          <w:rFonts w:ascii="Sylfaen" w:hAnsi="Sylfaen"/>
          <w:lang w:val="ka-GE"/>
        </w:rPr>
        <w:t xml:space="preserve">ახალგაზრდების ყველა ასაკობრივი ჯგუფის ინტერესები </w:t>
      </w:r>
      <w:r w:rsidRPr="00282677">
        <w:rPr>
          <w:rFonts w:ascii="Sylfaen" w:hAnsi="Sylfaen"/>
          <w:lang w:val="ka-GE"/>
        </w:rPr>
        <w:t>არ არის დაფარული. ზემონახსენები კვლევის მიგნებების თანახმად, დაგეგმილი აქტივობების ძირითადი ნაწილი ფარავს სკოლის ასაკის მოსწავლეების ინტერესებს, უფროსი ასაკის ახალგაზრდების საჭიროებები</w:t>
      </w:r>
      <w:r w:rsidRPr="00282677">
        <w:rPr>
          <w:rFonts w:ascii="Sylfaen" w:hAnsi="Sylfaen"/>
        </w:rPr>
        <w:t xml:space="preserve"> </w:t>
      </w:r>
      <w:r w:rsidRPr="00282677">
        <w:rPr>
          <w:rFonts w:ascii="Sylfaen" w:hAnsi="Sylfaen"/>
          <w:lang w:val="ka-GE"/>
        </w:rPr>
        <w:t xml:space="preserve">კი ნაკლებად არის გათვალისწინებული ახალგაზრდობის მუნიციპალური პოლიტიკის ფარგლებში განხორციელებულ აქტივობებში. აქვე საგულისხმოა, რომ ახალგაზრდებისთვის მთავარ გამოწვევებს შორის, პირველ სამეულში, სამუშაო ადგილების სიმწირესთან ერთად, გამოიკვეთა ასევე ბათუმის მუნიციპალიტეტში </w:t>
      </w:r>
      <w:r w:rsidR="00DE3B67" w:rsidRPr="00282677">
        <w:rPr>
          <w:rFonts w:ascii="Sylfaen" w:hAnsi="Sylfaen"/>
          <w:lang w:val="ka-GE"/>
        </w:rPr>
        <w:t>მეწარმ</w:t>
      </w:r>
      <w:r w:rsidRPr="00282677">
        <w:rPr>
          <w:rFonts w:ascii="Sylfaen" w:hAnsi="Sylfaen"/>
          <w:lang w:val="ka-GE"/>
        </w:rPr>
        <w:t>ე</w:t>
      </w:r>
      <w:r w:rsidR="00DE3B67" w:rsidRPr="00282677">
        <w:rPr>
          <w:rFonts w:ascii="Sylfaen" w:hAnsi="Sylfaen"/>
          <w:lang w:val="ka-GE"/>
        </w:rPr>
        <w:t>ო</w:t>
      </w:r>
      <w:r w:rsidRPr="00282677">
        <w:rPr>
          <w:rFonts w:ascii="Sylfaen" w:hAnsi="Sylfaen"/>
          <w:lang w:val="ka-GE"/>
        </w:rPr>
        <w:t xml:space="preserve">ბის პროგრამებზე ხელმისაწვდომობასთან და ახალგაზრდებისთვის შეკრების, დასვენებისა თუ სხვადასხვა ღონისძიების მოსაწყობად საჭირო სივრცეებზე ხელმისაწვდომობასთან დაკავშირებული გამოწვევები.  </w:t>
      </w:r>
    </w:p>
    <w:p w14:paraId="51E000BD" w14:textId="5A49B7E9" w:rsidR="00B013CB" w:rsidRPr="00282677" w:rsidRDefault="00B013CB" w:rsidP="00F95126">
      <w:pPr>
        <w:spacing w:before="0" w:beforeAutospacing="0" w:after="0"/>
        <w:rPr>
          <w:rFonts w:ascii="Sylfaen" w:hAnsi="Sylfaen"/>
          <w:lang w:val="ka-GE"/>
        </w:rPr>
      </w:pPr>
      <w:r w:rsidRPr="00282677">
        <w:rPr>
          <w:rFonts w:ascii="Sylfaen" w:hAnsi="Sylfaen"/>
          <w:lang w:val="ka-GE"/>
        </w:rPr>
        <w:t>მეწარმეობის კონტექსტში საინტერესოა ამავე კვლევის კიდევ ერთი მიგნება, რომლის თანახმადაც, აჭარაში ახალგაზრდების თითქმის თანაბარი რაოდენობა მიიჩნევს, რომ  საქართველოში ახალგაზრდული მეწარმეობის, ინოვაციებისა და სტარტაპებისთვის გარემო ხელსაყრელი/სავსებით ხელსაყრელი (26%) და არახელსაყრელ</w:t>
      </w:r>
      <w:r w:rsidR="003F0255" w:rsidRPr="00282677">
        <w:rPr>
          <w:rFonts w:ascii="Sylfaen" w:hAnsi="Sylfaen"/>
          <w:lang w:val="ka-GE"/>
        </w:rPr>
        <w:t>ი</w:t>
      </w:r>
      <w:r w:rsidRPr="00282677">
        <w:rPr>
          <w:rFonts w:ascii="Sylfaen" w:hAnsi="Sylfaen"/>
          <w:lang w:val="ka-GE"/>
        </w:rPr>
        <w:t>/საერთოდ არახელსაყრელია (26%). ბათუმის მუნიციპალიტეტში გამოკითხული ახალგაზრდების მოსაზრებებიც დაახლოებით მსგავსია (23% და 29%, შესაბამისად).</w:t>
      </w:r>
      <w:r w:rsidRPr="00282677">
        <w:rPr>
          <w:rStyle w:val="FootnoteReference"/>
          <w:rFonts w:ascii="Sylfaen" w:hAnsi="Sylfaen"/>
          <w:lang w:val="ka-GE"/>
        </w:rPr>
        <w:footnoteReference w:id="7"/>
      </w:r>
      <w:r w:rsidRPr="00282677">
        <w:rPr>
          <w:rFonts w:ascii="Sylfaen" w:hAnsi="Sylfaen"/>
          <w:lang w:val="ka-GE"/>
        </w:rPr>
        <w:t xml:space="preserve"> </w:t>
      </w:r>
    </w:p>
    <w:p w14:paraId="40E7005E" w14:textId="28BC7D15" w:rsidR="00B013CB" w:rsidRPr="00282677" w:rsidRDefault="00B013CB" w:rsidP="00F95126">
      <w:pPr>
        <w:spacing w:before="0" w:beforeAutospacing="0" w:after="0"/>
        <w:rPr>
          <w:rFonts w:ascii="Sylfaen" w:hAnsi="Sylfaen"/>
          <w:lang w:val="ka-GE"/>
        </w:rPr>
      </w:pPr>
      <w:r w:rsidRPr="00282677">
        <w:rPr>
          <w:rFonts w:ascii="Sylfaen" w:hAnsi="Sylfaen"/>
          <w:lang w:val="ka-GE"/>
        </w:rPr>
        <w:t xml:space="preserve">ახალგაზრდების ეკონომიკური გაძლიერება ახალგაზრდული პოლიტიკის ერთ-ერთ </w:t>
      </w:r>
      <w:r w:rsidR="003F0255" w:rsidRPr="00282677">
        <w:rPr>
          <w:rFonts w:ascii="Sylfaen" w:hAnsi="Sylfaen"/>
          <w:lang w:val="ka-GE"/>
        </w:rPr>
        <w:t>სტრატეგიულ</w:t>
      </w:r>
      <w:r w:rsidRPr="00282677">
        <w:rPr>
          <w:rFonts w:ascii="Sylfaen" w:hAnsi="Sylfaen"/>
          <w:lang w:val="ka-GE"/>
        </w:rPr>
        <w:t xml:space="preserve"> პრიორიტეტს წარმოადგენს, რომლის ფარგლებშიც მოიაზრება სწორედ ახალგაზრდებს შორის მეწარმეობის შესახებ ცნობიერების ამაღლება და ცოდნის გაზრდა. როგორც ახალგ</w:t>
      </w:r>
      <w:r w:rsidR="003F0255" w:rsidRPr="00282677">
        <w:rPr>
          <w:rFonts w:ascii="Sylfaen" w:hAnsi="Sylfaen"/>
          <w:lang w:val="ka-GE"/>
        </w:rPr>
        <w:t>აზ</w:t>
      </w:r>
      <w:r w:rsidRPr="00282677">
        <w:rPr>
          <w:rFonts w:ascii="Sylfaen" w:hAnsi="Sylfaen"/>
          <w:lang w:val="ka-GE"/>
        </w:rPr>
        <w:t>რდული პოლიტიკის კონცენფციაშია აღნიშნული</w:t>
      </w:r>
      <w:r w:rsidR="003F0255" w:rsidRPr="00282677">
        <w:rPr>
          <w:rFonts w:ascii="Sylfaen" w:hAnsi="Sylfaen"/>
          <w:lang w:val="ka-GE"/>
        </w:rPr>
        <w:t xml:space="preserve">, </w:t>
      </w:r>
      <w:r w:rsidRPr="00282677">
        <w:rPr>
          <w:rFonts w:ascii="Sylfaen" w:hAnsi="Sylfaen"/>
          <w:lang w:val="ka-GE"/>
        </w:rPr>
        <w:t xml:space="preserve">ფორმალური სამეწარმეო განათლება „ფაქტიურად არ არსებობს ან ძალიან არაეფექტიანია“. ამასთან, მეწარმეობა არ წარმოადგენს ეროვნული სასწავლო პროგრამის ნაწილს საშუალო საფეხურის განათლების დონეზე. სწორედ ამიტომ </w:t>
      </w:r>
      <w:r w:rsidR="003F0255" w:rsidRPr="00282677">
        <w:rPr>
          <w:rFonts w:ascii="Sylfaen" w:hAnsi="Sylfaen"/>
          <w:lang w:val="ka-GE"/>
        </w:rPr>
        <w:t>მეწარმ</w:t>
      </w:r>
      <w:r w:rsidRPr="00282677">
        <w:rPr>
          <w:rFonts w:ascii="Sylfaen" w:hAnsi="Sylfaen"/>
          <w:lang w:val="ka-GE"/>
        </w:rPr>
        <w:t>ე</w:t>
      </w:r>
      <w:r w:rsidR="003F0255" w:rsidRPr="00282677">
        <w:rPr>
          <w:rFonts w:ascii="Sylfaen" w:hAnsi="Sylfaen"/>
          <w:lang w:val="ka-GE"/>
        </w:rPr>
        <w:t>ო</w:t>
      </w:r>
      <w:r w:rsidRPr="00282677">
        <w:rPr>
          <w:rFonts w:ascii="Sylfaen" w:hAnsi="Sylfaen"/>
          <w:lang w:val="ka-GE"/>
        </w:rPr>
        <w:t xml:space="preserve">ბის შესახებ ფორმალური და არაფორმალური განათლების პროგრამების ხელშეწყობა და სასკოლო განათლების ფარგლებში სამეწარმეო განათლების </w:t>
      </w:r>
      <w:r w:rsidRPr="00282677">
        <w:rPr>
          <w:rFonts w:ascii="Sylfaen" w:hAnsi="Sylfaen"/>
          <w:lang w:val="ka-GE"/>
        </w:rPr>
        <w:lastRenderedPageBreak/>
        <w:t>დამკვიდრება ახალგაზრდული პოლიტიკის განხორციელების ერთ-ერთ მოსალოდნელ შედეგად განისაზღვრა.</w:t>
      </w:r>
      <w:r w:rsidRPr="00282677">
        <w:rPr>
          <w:rStyle w:val="FootnoteReference"/>
          <w:rFonts w:ascii="Sylfaen" w:hAnsi="Sylfaen"/>
          <w:lang w:val="ka-GE"/>
        </w:rPr>
        <w:footnoteReference w:id="8"/>
      </w:r>
    </w:p>
    <w:p w14:paraId="7905EBDD" w14:textId="766E2060" w:rsidR="00B013CB" w:rsidRPr="00282677" w:rsidRDefault="00B013CB" w:rsidP="00F95126">
      <w:pPr>
        <w:spacing w:before="0" w:beforeAutospacing="0"/>
        <w:rPr>
          <w:rFonts w:ascii="Sylfaen" w:hAnsi="Sylfaen"/>
          <w:lang w:val="ka-GE"/>
        </w:rPr>
      </w:pPr>
      <w:r w:rsidRPr="00282677">
        <w:rPr>
          <w:rFonts w:ascii="Sylfaen" w:hAnsi="Sylfaen"/>
          <w:lang w:val="ka-GE"/>
        </w:rPr>
        <w:t xml:space="preserve">ამ კონტექსტში მნიშვნელოვან ინიციატივად უნდა შეფასდეს 2020 წელს ბათუმში საქართველოს ეკონომიკისა და მდგრადი განვითარების სამინისტროს სსიპ საქართველოს ინოვაციების და ტექნოლოგიების სააგენტოს მიერ </w:t>
      </w:r>
      <w:r w:rsidRPr="00282677">
        <w:rPr>
          <w:rFonts w:ascii="Sylfaen" w:hAnsi="Sylfaen"/>
          <w:i/>
          <w:lang w:val="ka-GE"/>
        </w:rPr>
        <w:t>ბათუმის ტექნოპარკის</w:t>
      </w:r>
      <w:r w:rsidRPr="00282677">
        <w:rPr>
          <w:rFonts w:ascii="Sylfaen" w:hAnsi="Sylfaen"/>
          <w:lang w:val="ka-GE"/>
        </w:rPr>
        <w:t xml:space="preserve"> გახსნა, რომლის მიზანსაც, როგორც ინოვაციებისა და ტექნოლოგიების სფეროში, ისე მეწარმოების მიმართულებით ცოდნის გაძლიერება </w:t>
      </w:r>
      <w:r w:rsidR="00335A92" w:rsidRPr="00282677">
        <w:rPr>
          <w:rFonts w:ascii="Sylfaen" w:hAnsi="Sylfaen"/>
          <w:lang w:val="ka-GE"/>
        </w:rPr>
        <w:t>წარ</w:t>
      </w:r>
      <w:r w:rsidRPr="00282677">
        <w:rPr>
          <w:rFonts w:ascii="Sylfaen" w:hAnsi="Sylfaen"/>
          <w:lang w:val="ka-GE"/>
        </w:rPr>
        <w:t xml:space="preserve">მოადგენს. ბათუმის ტექნოპარკი ასევე ითავსებს სასწავლო ცენტრის ფუნქციას, სადაც </w:t>
      </w:r>
      <w:r w:rsidR="003F0255" w:rsidRPr="00282677">
        <w:rPr>
          <w:rFonts w:ascii="Sylfaen" w:hAnsi="Sylfaen"/>
          <w:lang w:val="ka-GE"/>
        </w:rPr>
        <w:t xml:space="preserve">აქტიურად </w:t>
      </w:r>
      <w:r w:rsidRPr="00282677">
        <w:rPr>
          <w:rFonts w:ascii="Sylfaen" w:hAnsi="Sylfaen"/>
          <w:lang w:val="ka-GE"/>
        </w:rPr>
        <w:t>ტარდება ტრენინგები ახალი ტექნოლოგიების, ინოვაციური აზროვნებისა და სტარტაპების განვითარების საკითხებზე.</w:t>
      </w:r>
      <w:r w:rsidRPr="00282677">
        <w:rPr>
          <w:rStyle w:val="FootnoteReference"/>
          <w:rFonts w:ascii="Sylfaen" w:hAnsi="Sylfaen"/>
          <w:lang w:val="ka-GE"/>
        </w:rPr>
        <w:footnoteReference w:id="9"/>
      </w:r>
    </w:p>
    <w:p w14:paraId="733675B1" w14:textId="232F5E3F" w:rsidR="00B013CB" w:rsidRPr="00282677" w:rsidRDefault="00B013CB" w:rsidP="00F95126">
      <w:pPr>
        <w:spacing w:before="0" w:beforeAutospacing="0"/>
        <w:rPr>
          <w:rFonts w:ascii="Sylfaen" w:hAnsi="Sylfaen"/>
        </w:rPr>
      </w:pPr>
      <w:r w:rsidRPr="00282677">
        <w:rPr>
          <w:rFonts w:ascii="Sylfaen" w:hAnsi="Sylfaen"/>
          <w:lang w:val="ka-GE"/>
        </w:rPr>
        <w:t>საგულისხმოა ისიც, რომ მომავალი წლების მანძილზე ციფრული წიგნიერების განვითარების ხელშეწყობა იგეგმება ქალაქ ბათუმის მერიის მიერ ახალგაზრდების ხელშეწყობის პოლიტიკის ფარგლებშიც.</w:t>
      </w:r>
      <w:r w:rsidRPr="00282677">
        <w:rPr>
          <w:rStyle w:val="FootnoteReference"/>
          <w:rFonts w:ascii="Sylfaen" w:hAnsi="Sylfaen"/>
          <w:lang w:val="ka-GE"/>
        </w:rPr>
        <w:footnoteReference w:id="10"/>
      </w:r>
      <w:r w:rsidR="003F0255" w:rsidRPr="00282677">
        <w:rPr>
          <w:rFonts w:ascii="Sylfaen" w:hAnsi="Sylfaen"/>
          <w:lang w:val="ka-GE"/>
        </w:rPr>
        <w:t xml:space="preserve"> </w:t>
      </w:r>
      <w:r w:rsidR="00964AE9" w:rsidRPr="00282677">
        <w:rPr>
          <w:rFonts w:ascii="Sylfaen" w:hAnsi="Sylfaen"/>
          <w:lang w:val="ka-GE"/>
        </w:rPr>
        <w:t xml:space="preserve">კერძოდ, </w:t>
      </w:r>
      <w:r w:rsidR="000F2BF8" w:rsidRPr="00282677">
        <w:rPr>
          <w:rFonts w:ascii="Sylfaen" w:hAnsi="Sylfaen"/>
          <w:lang w:val="ka-GE"/>
        </w:rPr>
        <w:t xml:space="preserve">როგორც კვლევის ფარგლებში ჩატარებული ინტერვიუდან ირკვევა, </w:t>
      </w:r>
      <w:r w:rsidR="00964AE9" w:rsidRPr="00282677">
        <w:rPr>
          <w:rFonts w:ascii="Sylfaen" w:hAnsi="Sylfaen"/>
          <w:lang w:val="ka-GE"/>
        </w:rPr>
        <w:t xml:space="preserve">ბათუმიის მერიასთან არსებული „ახალგაზრდული ცენტრის“ მიერ </w:t>
      </w:r>
      <w:r w:rsidR="0015146D" w:rsidRPr="00282677">
        <w:rPr>
          <w:rFonts w:ascii="Sylfaen" w:hAnsi="Sylfaen"/>
          <w:lang w:val="ka-GE"/>
        </w:rPr>
        <w:t>„ტექნოლოგიებისა და მეწარმეობის</w:t>
      </w:r>
      <w:r w:rsidR="00964AE9" w:rsidRPr="00282677">
        <w:rPr>
          <w:rFonts w:ascii="Sylfaen" w:hAnsi="Sylfaen"/>
          <w:lang w:val="ka-GE"/>
        </w:rPr>
        <w:t xml:space="preserve"> კლუბის</w:t>
      </w:r>
      <w:r w:rsidR="0015146D" w:rsidRPr="00282677">
        <w:rPr>
          <w:rFonts w:ascii="Sylfaen" w:hAnsi="Sylfaen"/>
          <w:lang w:val="ka-GE"/>
        </w:rPr>
        <w:t>“</w:t>
      </w:r>
      <w:r w:rsidR="00964AE9" w:rsidRPr="00282677">
        <w:rPr>
          <w:rFonts w:ascii="Sylfaen" w:hAnsi="Sylfaen"/>
          <w:lang w:val="ka-GE"/>
        </w:rPr>
        <w:t xml:space="preserve"> შექმნაა დაგეგმილი. პრიორიტების დოკუმენტის მიხედვით, </w:t>
      </w:r>
      <w:r w:rsidRPr="00282677">
        <w:rPr>
          <w:rFonts w:ascii="Sylfaen" w:hAnsi="Sylfaen"/>
          <w:lang w:val="ka-GE"/>
        </w:rPr>
        <w:t>2022-2025 წლებში „ახალგაზრდულ ცენტრში“ ასევე დაგეგმილია ახალგაზრდებისთვის გასართობი სივრცის მოწყობაც, რაზეც დაბალი ხელმისაწვდომობა, ახალგაზრდების მიერ ერთ-ერთ ყველაზე სერიოზულ გამოწვევად იდენტიფიცირდა 2021 წელს.</w:t>
      </w:r>
      <w:r w:rsidRPr="00282677">
        <w:rPr>
          <w:rStyle w:val="FootnoteReference"/>
          <w:rFonts w:ascii="Sylfaen" w:hAnsi="Sylfaen"/>
          <w:lang w:val="ka-GE"/>
        </w:rPr>
        <w:footnoteReference w:id="11"/>
      </w:r>
    </w:p>
    <w:p w14:paraId="0B4E039C" w14:textId="77777777" w:rsidR="00B013CB" w:rsidRPr="00282677" w:rsidRDefault="00B013CB" w:rsidP="00F95126">
      <w:pPr>
        <w:spacing w:before="0" w:beforeAutospacing="0"/>
        <w:rPr>
          <w:rFonts w:ascii="Sylfaen" w:hAnsi="Sylfaen"/>
          <w:lang w:val="ka-GE"/>
        </w:rPr>
      </w:pPr>
    </w:p>
    <w:p w14:paraId="4AED3856" w14:textId="08F6AA05" w:rsidR="00B013CB" w:rsidRPr="00282677" w:rsidRDefault="00B013CB" w:rsidP="00F95126">
      <w:pPr>
        <w:pStyle w:val="Heading1"/>
        <w:numPr>
          <w:ilvl w:val="0"/>
          <w:numId w:val="1"/>
        </w:numPr>
        <w:spacing w:before="0" w:beforeAutospacing="0"/>
        <w:ind w:left="284"/>
        <w:jc w:val="left"/>
        <w:rPr>
          <w:rFonts w:ascii="Sylfaen" w:hAnsi="Sylfaen" w:cstheme="minorHAnsi"/>
          <w:b/>
          <w:sz w:val="32"/>
          <w:lang w:val="ka-GE"/>
        </w:rPr>
      </w:pPr>
      <w:bookmarkStart w:id="16" w:name="_Toc116845482"/>
      <w:r w:rsidRPr="00282677">
        <w:rPr>
          <w:rFonts w:ascii="Sylfaen" w:hAnsi="Sylfaen" w:cstheme="minorHAnsi"/>
          <w:b/>
          <w:sz w:val="32"/>
          <w:lang w:val="ka-GE"/>
        </w:rPr>
        <w:t>სამუშაო სივრცეების მეფინგი</w:t>
      </w:r>
      <w:bookmarkEnd w:id="16"/>
    </w:p>
    <w:p w14:paraId="02A94878" w14:textId="550031D0" w:rsidR="00B013CB" w:rsidRPr="00282677" w:rsidRDefault="00B013CB" w:rsidP="00F95126">
      <w:pPr>
        <w:spacing w:before="0" w:beforeAutospacing="0" w:after="0"/>
        <w:rPr>
          <w:rFonts w:ascii="Sylfaen" w:hAnsi="Sylfaen"/>
        </w:rPr>
      </w:pPr>
      <w:r w:rsidRPr="00282677">
        <w:rPr>
          <w:rFonts w:ascii="Sylfaen" w:hAnsi="Sylfaen"/>
          <w:lang w:val="ka-GE"/>
        </w:rPr>
        <w:t>საგულისხმოა, რომ ახალგაზრდებისთვის მთავარ გამოწვევებს შორის</w:t>
      </w:r>
      <w:r w:rsidR="00A254C4" w:rsidRPr="00282677">
        <w:rPr>
          <w:rFonts w:ascii="Sylfaen" w:hAnsi="Sylfaen"/>
          <w:lang w:val="ka-GE"/>
        </w:rPr>
        <w:t xml:space="preserve">, 2021 წლის კვლევის თანახმად, როგორც აღინიშნა, </w:t>
      </w:r>
      <w:r w:rsidRPr="00282677">
        <w:rPr>
          <w:rFonts w:ascii="Sylfaen" w:hAnsi="Sylfaen"/>
          <w:lang w:val="ka-GE"/>
        </w:rPr>
        <w:t>პირველ სამეულში, სამუშაო ადგილების სიმწირესთან ერთად, ბათუმის მუნიციპალიტეტში მეწარმოების პროგრამებზე ხელმისაწვდომობასთან და ახალგაზრდებისთვის შეკრების, დასვენებისა თუ სხვადასხვა ღონისძიების მოსაწყობად საჭირო სივრცეებზე ხელმისაწვდომობასთან დაკავშირებული გამოწვევები</w:t>
      </w:r>
      <w:r w:rsidR="00A254C4" w:rsidRPr="00282677">
        <w:rPr>
          <w:rFonts w:ascii="Sylfaen" w:hAnsi="Sylfaen"/>
          <w:lang w:val="ka-GE"/>
        </w:rPr>
        <w:t xml:space="preserve"> გამოიკვეთა</w:t>
      </w:r>
      <w:r w:rsidRPr="00282677">
        <w:rPr>
          <w:rFonts w:ascii="Sylfaen" w:hAnsi="Sylfaen"/>
          <w:lang w:val="ka-GE"/>
        </w:rPr>
        <w:t xml:space="preserve">. კერძოდ, </w:t>
      </w:r>
      <w:r w:rsidR="00A254C4" w:rsidRPr="00282677">
        <w:rPr>
          <w:rFonts w:ascii="Sylfaen" w:hAnsi="Sylfaen"/>
          <w:lang w:val="ka-GE"/>
        </w:rPr>
        <w:t>კვლევის თანახმად,</w:t>
      </w:r>
      <w:r w:rsidRPr="00282677">
        <w:rPr>
          <w:rFonts w:ascii="Sylfaen" w:hAnsi="Sylfaen"/>
          <w:lang w:val="ka-GE"/>
        </w:rPr>
        <w:t xml:space="preserve"> ისეთ სივრცეებზე ხელმისაწვდომობის არსებობას, სადაც ახალგაზრდები თავისუფლად შეძლებენ შეკრებას, დისკუსიის გამართვას და არაფორმალური განათლების მიღებას, ქალაქ ბათუმში გამოკითხული ახალგაზრდების </w:t>
      </w:r>
      <w:r w:rsidR="00A254C4" w:rsidRPr="00282677">
        <w:rPr>
          <w:rFonts w:ascii="Sylfaen" w:hAnsi="Sylfaen"/>
          <w:lang w:val="ka-GE"/>
        </w:rPr>
        <w:t>მეხუთედი (</w:t>
      </w:r>
      <w:r w:rsidRPr="00282677">
        <w:rPr>
          <w:rFonts w:ascii="Sylfaen" w:hAnsi="Sylfaen"/>
          <w:lang w:val="ka-GE"/>
        </w:rPr>
        <w:t>22%</w:t>
      </w:r>
      <w:r w:rsidR="00A254C4" w:rsidRPr="00282677">
        <w:rPr>
          <w:rFonts w:ascii="Sylfaen" w:hAnsi="Sylfaen"/>
          <w:lang w:val="ka-GE"/>
        </w:rPr>
        <w:t>)</w:t>
      </w:r>
      <w:r w:rsidRPr="00282677">
        <w:rPr>
          <w:rFonts w:ascii="Sylfaen" w:hAnsi="Sylfaen"/>
          <w:lang w:val="ka-GE"/>
        </w:rPr>
        <w:t xml:space="preserve"> მიიჩნევს მნიშვნელოვნად.</w:t>
      </w:r>
      <w:r w:rsidRPr="00282677">
        <w:rPr>
          <w:rStyle w:val="FootnoteReference"/>
          <w:rFonts w:ascii="Sylfaen" w:hAnsi="Sylfaen"/>
          <w:lang w:val="ka-GE"/>
        </w:rPr>
        <w:footnoteReference w:id="12"/>
      </w:r>
      <w:r w:rsidRPr="00282677">
        <w:rPr>
          <w:rFonts w:ascii="Sylfaen" w:hAnsi="Sylfaen"/>
          <w:lang w:val="ka-GE"/>
        </w:rPr>
        <w:t xml:space="preserve"> </w:t>
      </w:r>
      <w:r w:rsidR="00F72C5E" w:rsidRPr="00282677">
        <w:rPr>
          <w:rFonts w:ascii="Sylfaen" w:hAnsi="Sylfaen"/>
          <w:lang w:val="ka-GE"/>
        </w:rPr>
        <w:t xml:space="preserve">უნდა აღინიშნოს, რომ არაფორმალური განათლების მნიშვნელობაზე განსაკუთრებული ყურადღება </w:t>
      </w:r>
      <w:r w:rsidR="008A3951" w:rsidRPr="00282677">
        <w:rPr>
          <w:rFonts w:ascii="Sylfaen" w:hAnsi="Sylfaen"/>
          <w:lang w:val="ka-GE"/>
        </w:rPr>
        <w:t xml:space="preserve">ჩვენი კვლევის ფარგლებში </w:t>
      </w:r>
      <w:r w:rsidR="00F72C5E" w:rsidRPr="00282677">
        <w:rPr>
          <w:rFonts w:ascii="Sylfaen" w:hAnsi="Sylfaen"/>
          <w:lang w:val="ka-GE"/>
        </w:rPr>
        <w:t>უფროსი ასაკის ახალგაზრდების ჯგუფში გამახვილდა</w:t>
      </w:r>
      <w:r w:rsidR="00BA6DFB" w:rsidRPr="00282677">
        <w:rPr>
          <w:rFonts w:ascii="Sylfaen" w:hAnsi="Sylfaen"/>
          <w:lang w:val="ka-GE"/>
        </w:rPr>
        <w:t xml:space="preserve">. </w:t>
      </w:r>
      <w:r w:rsidR="00F72C5E" w:rsidRPr="00282677">
        <w:rPr>
          <w:rFonts w:ascii="Sylfaen" w:hAnsi="Sylfaen"/>
          <w:lang w:val="ka-GE"/>
        </w:rPr>
        <w:t xml:space="preserve">აქ ისიც ხაზგასმული იყო, რომ, სამწუხაროდ, მსგავსი </w:t>
      </w:r>
      <w:r w:rsidR="00F72C5E" w:rsidRPr="00282677">
        <w:rPr>
          <w:rFonts w:ascii="Sylfaen" w:hAnsi="Sylfaen"/>
          <w:lang w:val="ka-GE"/>
        </w:rPr>
        <w:lastRenderedPageBreak/>
        <w:t>შესაძლებლობა მეტად აქვთ სკოლის ასაკის ახალგაზრდებს</w:t>
      </w:r>
      <w:r w:rsidR="00C97E64" w:rsidRPr="00282677">
        <w:rPr>
          <w:rFonts w:ascii="Sylfaen" w:hAnsi="Sylfaen"/>
          <w:lang w:val="ka-GE"/>
        </w:rPr>
        <w:t>,</w:t>
      </w:r>
      <w:r w:rsidR="00F72C5E" w:rsidRPr="00282677">
        <w:rPr>
          <w:rFonts w:ascii="Sylfaen" w:hAnsi="Sylfaen"/>
          <w:lang w:val="ka-GE"/>
        </w:rPr>
        <w:t xml:space="preserve"> </w:t>
      </w:r>
      <w:r w:rsidR="00C97E64" w:rsidRPr="00282677">
        <w:rPr>
          <w:rFonts w:ascii="Sylfaen" w:hAnsi="Sylfaen"/>
          <w:lang w:val="ka-GE"/>
        </w:rPr>
        <w:t xml:space="preserve">უფროსებს კი არაფორმალურ განათლებაზე ხელი არ მიუწვდებათ. </w:t>
      </w:r>
    </w:p>
    <w:p w14:paraId="4EA4E3AB" w14:textId="7732D55A" w:rsidR="00B013CB" w:rsidRPr="00282677" w:rsidRDefault="00B013CB" w:rsidP="00F95126">
      <w:pPr>
        <w:spacing w:before="0" w:beforeAutospacing="0" w:after="0"/>
        <w:rPr>
          <w:rFonts w:ascii="Sylfaen" w:hAnsi="Sylfaen"/>
          <w:lang w:val="ka-GE"/>
        </w:rPr>
      </w:pPr>
      <w:r w:rsidRPr="00282677">
        <w:rPr>
          <w:rFonts w:ascii="Sylfaen" w:hAnsi="Sylfaen"/>
          <w:lang w:val="ka-GE"/>
        </w:rPr>
        <w:t>ქალაქ ბათუმში მცხოვრები ახალგაზრდებისთვის არსებული თავისუფალი შეკრებისა და სამუშაო სივრცეების ჩამონათვალი არც ისე დიდია</w:t>
      </w:r>
      <w:r w:rsidR="00CB0F01" w:rsidRPr="00282677">
        <w:rPr>
          <w:rFonts w:ascii="Sylfaen" w:hAnsi="Sylfaen"/>
          <w:lang w:val="ka-GE"/>
        </w:rPr>
        <w:t xml:space="preserve">. </w:t>
      </w:r>
      <w:r w:rsidRPr="00282677">
        <w:rPr>
          <w:rFonts w:ascii="Sylfaen" w:hAnsi="Sylfaen"/>
          <w:lang w:val="ka-GE"/>
        </w:rPr>
        <w:t>განსაკუთრებით პრობლემურია ისეთ სივრცეებზე ხელმისაწვდომობა, რომლის გამოყენებაც ახალგაზრდებისთვის ფინანსურ დანახარჯებთან არ არის დაკავშირებული. არაფორმალური განათლების ხელშეწყობის ფარგლებში, ქალაქში არსებობს რამდენიმე სივრცე, სადაც ახალგაზრდებს შეუძლიათ ღონისძიებების გამართვა, ტრენინგ-კურსებზე დასწრება, შეხვედრებსა და დისკუსიებში მონაწილეობა. თავისუფალი შეკრების სივრცეებისა გარდა, ბათუმში ასევე ხელმისაწვდომია საერთო სამუშაო (Co-Working) სივრცეებიც.</w:t>
      </w:r>
    </w:p>
    <w:p w14:paraId="047FB271" w14:textId="7A582165" w:rsidR="00B013CB" w:rsidRPr="00282677" w:rsidRDefault="00B013CB" w:rsidP="00F95126">
      <w:pPr>
        <w:spacing w:before="0" w:beforeAutospacing="0"/>
        <w:rPr>
          <w:rFonts w:ascii="Sylfaen" w:hAnsi="Sylfaen"/>
          <w:lang w:val="ka-GE"/>
        </w:rPr>
      </w:pPr>
      <w:r w:rsidRPr="00282677">
        <w:rPr>
          <w:rFonts w:ascii="Sylfaen" w:hAnsi="Sylfaen"/>
          <w:lang w:val="ka-GE"/>
        </w:rPr>
        <w:t xml:space="preserve">საერთო სამუშაო სივრცის კულტურის განვითარება საქართველოში ბოლო წლების განმავლობაში დაიწყო. </w:t>
      </w:r>
      <w:r w:rsidR="00F06AE3" w:rsidRPr="00282677">
        <w:rPr>
          <w:rFonts w:ascii="Sylfaen" w:hAnsi="Sylfaen"/>
          <w:lang w:val="ka-GE"/>
        </w:rPr>
        <w:t xml:space="preserve">ზოგადად, </w:t>
      </w:r>
      <w:r w:rsidRPr="00282677">
        <w:rPr>
          <w:rFonts w:ascii="Sylfaen" w:hAnsi="Sylfaen"/>
          <w:lang w:val="ka-GE"/>
        </w:rPr>
        <w:t>მრავალფუნქციური სივრცე განსაკუთრებული პოპულარობით სტარტაპერებს</w:t>
      </w:r>
      <w:r w:rsidR="00CB0F01" w:rsidRPr="00282677">
        <w:rPr>
          <w:rFonts w:ascii="Sylfaen" w:hAnsi="Sylfaen"/>
          <w:lang w:val="ka-GE"/>
        </w:rPr>
        <w:t xml:space="preserve">, ე.წ. </w:t>
      </w:r>
      <w:r w:rsidRPr="00282677">
        <w:rPr>
          <w:rFonts w:ascii="Sylfaen" w:hAnsi="Sylfaen"/>
          <w:lang w:val="ka-GE"/>
        </w:rPr>
        <w:t xml:space="preserve">ფრილანსერებსა და ვებ-დეველოპერებს შორის სარგებლობს. ხშირად საერთო სამუშაო სივრცეებს საქმიანი კონტაქტებისა და ახალი კავშირების დამყარების </w:t>
      </w:r>
      <w:r w:rsidR="00CB0F01" w:rsidRPr="00282677">
        <w:rPr>
          <w:rFonts w:ascii="Sylfaen" w:hAnsi="Sylfaen"/>
          <w:lang w:val="ka-GE"/>
        </w:rPr>
        <w:t>მიზნით იყენებენ</w:t>
      </w:r>
      <w:r w:rsidRPr="00282677">
        <w:rPr>
          <w:rFonts w:ascii="Sylfaen" w:hAnsi="Sylfaen"/>
          <w:lang w:val="ka-GE"/>
        </w:rPr>
        <w:t>.</w:t>
      </w:r>
      <w:r w:rsidR="00CB0F01" w:rsidRPr="00282677">
        <w:rPr>
          <w:rFonts w:ascii="Sylfaen" w:hAnsi="Sylfaen"/>
          <w:lang w:val="ka-GE"/>
        </w:rPr>
        <w:t xml:space="preserve"> </w:t>
      </w:r>
      <w:r w:rsidRPr="00282677">
        <w:rPr>
          <w:rFonts w:ascii="Sylfaen" w:hAnsi="Sylfaen"/>
          <w:lang w:val="ka-GE"/>
        </w:rPr>
        <w:t>საერთო სამუშაო სივრცის (Co-Working Space) კონცეფცია, რაც სხვადასხვა პროფილით მომუშავე ადამიანების მიერ სამუშაო გარემოს გაზიარებას გულისხმობს, ბევრი ახალგაზრდისთვის ჯერ კიდევ სიახლეს წარმოადგენს, მათ შორის, ბათუმში</w:t>
      </w:r>
      <w:r w:rsidR="00CB0F01" w:rsidRPr="00282677">
        <w:rPr>
          <w:rFonts w:ascii="Sylfaen" w:hAnsi="Sylfaen"/>
          <w:lang w:val="ka-GE"/>
        </w:rPr>
        <w:t>. აღნიშნულზე</w:t>
      </w:r>
      <w:r w:rsidRPr="00282677">
        <w:rPr>
          <w:rFonts w:ascii="Sylfaen" w:hAnsi="Sylfaen"/>
          <w:lang w:val="ka-GE"/>
        </w:rPr>
        <w:t xml:space="preserve"> ამ მიზნით სივრცეების გამოყენების შედარებით იშვიათი ხასიათი მეტყველებს, რასაც ხაზი გაესვა ჩვენი კვლევის მონაწილე სხვადასხვა ჯგუფის წარმომადგენელთა მიერ და, ასევე</w:t>
      </w:r>
      <w:r w:rsidR="004541E2" w:rsidRPr="00282677">
        <w:rPr>
          <w:rFonts w:ascii="Sylfaen" w:hAnsi="Sylfaen"/>
          <w:lang w:val="ka-GE"/>
        </w:rPr>
        <w:t xml:space="preserve">, </w:t>
      </w:r>
      <w:r w:rsidRPr="00282677">
        <w:rPr>
          <w:rFonts w:ascii="Sylfaen" w:hAnsi="Sylfaen"/>
          <w:lang w:val="ka-GE"/>
        </w:rPr>
        <w:t xml:space="preserve">გამოიკვეთა რაოდენობრივი კვლევის შედეგებითაც. </w:t>
      </w:r>
    </w:p>
    <w:p w14:paraId="5331D4FD" w14:textId="17FD72B6" w:rsidR="00D81462" w:rsidRPr="00282677" w:rsidRDefault="00CB0F01" w:rsidP="00F95126">
      <w:pPr>
        <w:spacing w:before="0" w:beforeAutospacing="0"/>
        <w:rPr>
          <w:rFonts w:ascii="Sylfaen" w:hAnsi="Sylfaen"/>
          <w:lang w:val="ka-GE"/>
        </w:rPr>
      </w:pPr>
      <w:r w:rsidRPr="00282677">
        <w:rPr>
          <w:rFonts w:ascii="Sylfaen" w:hAnsi="Sylfaen"/>
          <w:lang w:val="ka-GE"/>
        </w:rPr>
        <w:t xml:space="preserve">ქვემოთ წარმოდგენილია ბათუმში არსებული სივრცეები, რომელთა გამოყენებაც, განსხვავებული პირობებით, მაგრამ ახალგაზრდებს შეუძლიათ. </w:t>
      </w:r>
    </w:p>
    <w:p w14:paraId="081F4198" w14:textId="6CA50678" w:rsidR="008F4F16" w:rsidRPr="00282677" w:rsidRDefault="008F4F16" w:rsidP="00F95126">
      <w:pPr>
        <w:pStyle w:val="Caption"/>
        <w:rPr>
          <w:rFonts w:ascii="Sylfaen" w:hAnsi="Sylfaen"/>
          <w:color w:val="44546A" w:themeColor="text2"/>
          <w:sz w:val="16"/>
          <w:lang w:val="en-US"/>
        </w:rPr>
      </w:pPr>
      <w:r w:rsidRPr="00282677">
        <w:rPr>
          <w:rFonts w:ascii="Sylfaen" w:hAnsi="Sylfaen"/>
          <w:color w:val="44546A" w:themeColor="text2"/>
          <w:sz w:val="16"/>
        </w:rPr>
        <w:t xml:space="preserve">ფიგურა </w:t>
      </w:r>
      <w:r w:rsidRPr="00282677">
        <w:rPr>
          <w:rFonts w:ascii="Sylfaen" w:hAnsi="Sylfaen"/>
          <w:color w:val="44546A" w:themeColor="text2"/>
          <w:sz w:val="16"/>
          <w:lang w:val="ka-GE"/>
        </w:rPr>
        <w:t>#</w:t>
      </w:r>
      <w:r w:rsidRPr="00282677">
        <w:rPr>
          <w:rFonts w:ascii="Sylfaen" w:hAnsi="Sylfaen"/>
          <w:color w:val="44546A" w:themeColor="text2"/>
          <w:sz w:val="16"/>
        </w:rPr>
        <w:fldChar w:fldCharType="begin"/>
      </w:r>
      <w:r w:rsidRPr="00282677">
        <w:rPr>
          <w:rFonts w:ascii="Sylfaen" w:hAnsi="Sylfaen"/>
          <w:color w:val="44546A" w:themeColor="text2"/>
          <w:sz w:val="16"/>
        </w:rPr>
        <w:instrText xml:space="preserve"> SEQ ფიგურა \* ARABIC </w:instrText>
      </w:r>
      <w:r w:rsidRPr="00282677">
        <w:rPr>
          <w:rFonts w:ascii="Sylfaen" w:hAnsi="Sylfaen"/>
          <w:color w:val="44546A" w:themeColor="text2"/>
          <w:sz w:val="16"/>
        </w:rPr>
        <w:fldChar w:fldCharType="separate"/>
      </w:r>
      <w:r w:rsidR="00B94294" w:rsidRPr="00282677">
        <w:rPr>
          <w:rFonts w:ascii="Sylfaen" w:hAnsi="Sylfaen"/>
          <w:noProof/>
          <w:color w:val="44546A" w:themeColor="text2"/>
          <w:sz w:val="16"/>
        </w:rPr>
        <w:t>1</w:t>
      </w:r>
      <w:r w:rsidRPr="00282677">
        <w:rPr>
          <w:rFonts w:ascii="Sylfaen" w:hAnsi="Sylfaen"/>
          <w:color w:val="44546A" w:themeColor="text2"/>
          <w:sz w:val="16"/>
        </w:rPr>
        <w:fldChar w:fldCharType="end"/>
      </w:r>
      <w:r w:rsidRPr="00282677">
        <w:rPr>
          <w:rFonts w:ascii="Sylfaen" w:hAnsi="Sylfaen"/>
          <w:color w:val="44546A" w:themeColor="text2"/>
          <w:sz w:val="16"/>
          <w:lang w:val="ka-GE"/>
        </w:rPr>
        <w:t xml:space="preserve">. </w:t>
      </w:r>
      <w:r w:rsidRPr="00282677">
        <w:rPr>
          <w:rFonts w:ascii="Sylfaen" w:hAnsi="Sylfaen"/>
          <w:b w:val="0"/>
          <w:color w:val="44546A" w:themeColor="text2"/>
          <w:sz w:val="16"/>
          <w:lang w:val="ka-GE"/>
        </w:rPr>
        <w:t>სამუშაო სივრცეები ბათუმში</w:t>
      </w:r>
    </w:p>
    <w:p w14:paraId="1622141F" w14:textId="78ECD102" w:rsidR="008F4F16" w:rsidRPr="00282677" w:rsidRDefault="00BC150E" w:rsidP="00F95126">
      <w:pPr>
        <w:spacing w:before="0" w:beforeAutospacing="0"/>
        <w:rPr>
          <w:rFonts w:ascii="Sylfaen" w:hAnsi="Sylfaen"/>
          <w:lang w:val="ka-GE"/>
        </w:rPr>
      </w:pPr>
      <w:r w:rsidRPr="00282677">
        <w:rPr>
          <w:rFonts w:ascii="Sylfaen" w:hAnsi="Sylfaen"/>
          <w:noProof/>
        </w:rPr>
        <mc:AlternateContent>
          <mc:Choice Requires="wpg">
            <w:drawing>
              <wp:anchor distT="0" distB="0" distL="114300" distR="114300" simplePos="0" relativeHeight="251709952" behindDoc="0" locked="0" layoutInCell="1" allowOverlap="1" wp14:anchorId="301B26F9" wp14:editId="51C6CDD3">
                <wp:simplePos x="0" y="0"/>
                <wp:positionH relativeFrom="margin">
                  <wp:posOffset>0</wp:posOffset>
                </wp:positionH>
                <wp:positionV relativeFrom="paragraph">
                  <wp:posOffset>135255</wp:posOffset>
                </wp:positionV>
                <wp:extent cx="6315075" cy="1828800"/>
                <wp:effectExtent l="0" t="0" r="0" b="0"/>
                <wp:wrapNone/>
                <wp:docPr id="40" name="Group 40"/>
                <wp:cNvGraphicFramePr/>
                <a:graphic xmlns:a="http://schemas.openxmlformats.org/drawingml/2006/main">
                  <a:graphicData uri="http://schemas.microsoft.com/office/word/2010/wordprocessingGroup">
                    <wpg:wgp>
                      <wpg:cNvGrpSpPr/>
                      <wpg:grpSpPr>
                        <a:xfrm>
                          <a:off x="0" y="0"/>
                          <a:ext cx="6315075" cy="1828800"/>
                          <a:chOff x="0" y="96481"/>
                          <a:chExt cx="5085239" cy="1522771"/>
                        </a:xfrm>
                      </wpg:grpSpPr>
                      <wpg:grpSp>
                        <wpg:cNvPr id="42" name="Group 42"/>
                        <wpg:cNvGrpSpPr/>
                        <wpg:grpSpPr>
                          <a:xfrm>
                            <a:off x="190500" y="96481"/>
                            <a:ext cx="4894739" cy="1522771"/>
                            <a:chOff x="-285794" y="103016"/>
                            <a:chExt cx="5203810" cy="1804035"/>
                          </a:xfrm>
                        </wpg:grpSpPr>
                        <wps:wsp>
                          <wps:cNvPr id="43" name="Hexagon 20">
                            <a:extLst>
                              <a:ext uri="{FF2B5EF4-FFF2-40B4-BE49-F238E27FC236}">
                                <a16:creationId xmlns:a16="http://schemas.microsoft.com/office/drawing/2014/main" id="{88EB5844-0845-5441-B855-179A9A269A90}"/>
                              </a:ext>
                            </a:extLst>
                          </wps:cNvPr>
                          <wps:cNvSpPr/>
                          <wps:spPr>
                            <a:xfrm rot="5400000">
                              <a:off x="572409" y="749764"/>
                              <a:ext cx="1308735" cy="1005840"/>
                            </a:xfrm>
                            <a:prstGeom prst="hexagon">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Hexagon 21">
                            <a:extLst>
                              <a:ext uri="{FF2B5EF4-FFF2-40B4-BE49-F238E27FC236}">
                                <a16:creationId xmlns:a16="http://schemas.microsoft.com/office/drawing/2014/main" id="{D0E5EE63-181F-F749-B7F6-17105BBC69A3}"/>
                              </a:ext>
                            </a:extLst>
                          </wps:cNvPr>
                          <wps:cNvSpPr/>
                          <wps:spPr>
                            <a:xfrm rot="5400000">
                              <a:off x="1563009" y="263988"/>
                              <a:ext cx="1308735" cy="1005840"/>
                            </a:xfrm>
                            <a:prstGeom prst="hexagon">
                              <a:avLst/>
                            </a:prstGeom>
                            <a:solidFill>
                              <a:srgbClr val="3A2E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Hexagon 21">
                            <a:extLst>
                              <a:ext uri="{FF2B5EF4-FFF2-40B4-BE49-F238E27FC236}">
                                <a16:creationId xmlns:a16="http://schemas.microsoft.com/office/drawing/2014/main" id="{D0E5EE63-181F-F749-B7F6-17105BBC69A3}"/>
                              </a:ext>
                            </a:extLst>
                          </wps:cNvPr>
                          <wps:cNvSpPr/>
                          <wps:spPr>
                            <a:xfrm rot="5400000">
                              <a:off x="-437242" y="254464"/>
                              <a:ext cx="1308735" cy="1005840"/>
                            </a:xfrm>
                            <a:prstGeom prst="hexagon">
                              <a:avLst/>
                            </a:prstGeom>
                            <a:solidFill>
                              <a:srgbClr val="1700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Google Shape;414;p28"/>
                          <wps:cNvSpPr txBox="1"/>
                          <wps:spPr>
                            <a:xfrm>
                              <a:off x="553341" y="902162"/>
                              <a:ext cx="1233402" cy="734061"/>
                            </a:xfrm>
                            <a:prstGeom prst="rect">
                              <a:avLst/>
                            </a:prstGeom>
                            <a:noFill/>
                            <a:ln>
                              <a:noFill/>
                            </a:ln>
                          </wps:spPr>
                          <wps:txbx>
                            <w:txbxContent>
                              <w:p w14:paraId="22240D98" w14:textId="77777777" w:rsidR="00520320" w:rsidRPr="000603EA" w:rsidRDefault="00520320" w:rsidP="00BC150E">
                                <w:pPr>
                                  <w:pStyle w:val="NormalWeb"/>
                                  <w:spacing w:before="0" w:beforeAutospacing="0" w:after="0" w:afterAutospacing="0"/>
                                  <w:jc w:val="center"/>
                                  <w:rPr>
                                    <w:rFonts w:ascii="Sylfaen" w:hAnsi="Sylfaen"/>
                                    <w:color w:val="FFFFFF" w:themeColor="background1"/>
                                    <w:sz w:val="18"/>
                                    <w:szCs w:val="19"/>
                                  </w:rPr>
                                </w:pPr>
                                <w:r w:rsidRPr="000603EA">
                                  <w:rPr>
                                    <w:rFonts w:ascii="Sylfaen" w:hAnsi="Sylfaen"/>
                                    <w:b/>
                                    <w:bCs/>
                                    <w:iCs/>
                                    <w:color w:val="FFFFFF" w:themeColor="background1"/>
                                    <w:sz w:val="18"/>
                                    <w:szCs w:val="19"/>
                                    <w:lang w:val="ka-GE"/>
                                  </w:rPr>
                                  <w:t>ახალგაზრდული ცენტრი</w:t>
                                </w:r>
                              </w:p>
                            </w:txbxContent>
                          </wps:txbx>
                          <wps:bodyPr spcFirstLastPara="1" wrap="square" lIns="121598" tIns="121598" rIns="121598" bIns="121598" anchor="ctr" anchorCtr="0">
                            <a:noAutofit/>
                          </wps:bodyPr>
                        </wps:wsp>
                        <wps:wsp>
                          <wps:cNvPr id="47" name="Hexagon 20">
                            <a:extLst>
                              <a:ext uri="{FF2B5EF4-FFF2-40B4-BE49-F238E27FC236}">
                                <a16:creationId xmlns:a16="http://schemas.microsoft.com/office/drawing/2014/main" id="{88EB5844-0845-5441-B855-179A9A269A90}"/>
                              </a:ext>
                            </a:extLst>
                          </wps:cNvPr>
                          <wps:cNvSpPr/>
                          <wps:spPr>
                            <a:xfrm rot="5400000">
                              <a:off x="2572658" y="664040"/>
                              <a:ext cx="1308735" cy="1005840"/>
                            </a:xfrm>
                            <a:prstGeom prst="hexagon">
                              <a:avLst/>
                            </a:prstGeom>
                            <a:solidFill>
                              <a:srgbClr val="88B2D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Google Shape;414;p28"/>
                          <wps:cNvSpPr txBox="1"/>
                          <wps:spPr>
                            <a:xfrm>
                              <a:off x="1505858" y="464014"/>
                              <a:ext cx="1350010" cy="734061"/>
                            </a:xfrm>
                            <a:prstGeom prst="rect">
                              <a:avLst/>
                            </a:prstGeom>
                            <a:noFill/>
                            <a:ln>
                              <a:noFill/>
                            </a:ln>
                          </wps:spPr>
                          <wps:txbx>
                            <w:txbxContent>
                              <w:p w14:paraId="5C2A3A83"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ამერიკული</w:t>
                                </w:r>
                                <w:r w:rsidRPr="000603EA">
                                  <w:rPr>
                                    <w:rFonts w:ascii="Sylfaen" w:hAnsi="Sylfaen"/>
                                    <w:b/>
                                    <w:bCs/>
                                    <w:iCs/>
                                    <w:color w:val="FFFFFF" w:themeColor="background1"/>
                                    <w:sz w:val="18"/>
                                    <w:szCs w:val="19"/>
                                    <w:lang w:val="ka-GE"/>
                                  </w:rPr>
                                  <w:br/>
                                  <w:t xml:space="preserve"> კუთხე</w:t>
                                </w:r>
                              </w:p>
                              <w:p w14:paraId="5B139991" w14:textId="77777777" w:rsidR="00520320" w:rsidRPr="003F2CFC" w:rsidRDefault="00520320" w:rsidP="00BC150E">
                                <w:pPr>
                                  <w:pStyle w:val="NormalWeb"/>
                                  <w:spacing w:before="0" w:beforeAutospacing="0" w:after="0" w:afterAutospacing="0"/>
                                  <w:jc w:val="center"/>
                                  <w:rPr>
                                    <w:color w:val="FFFFFF" w:themeColor="background1"/>
                                    <w:sz w:val="20"/>
                                  </w:rPr>
                                </w:pPr>
                              </w:p>
                            </w:txbxContent>
                          </wps:txbx>
                          <wps:bodyPr spcFirstLastPara="1" wrap="square" lIns="121598" tIns="121598" rIns="121598" bIns="121598" anchor="ctr" anchorCtr="0">
                            <a:noAutofit/>
                          </wps:bodyPr>
                        </wps:wsp>
                        <wps:wsp>
                          <wps:cNvPr id="50" name="Hexagon 20">
                            <a:extLst>
                              <a:ext uri="{FF2B5EF4-FFF2-40B4-BE49-F238E27FC236}">
                                <a16:creationId xmlns:a16="http://schemas.microsoft.com/office/drawing/2014/main" id="{88EB5844-0845-5441-B855-179A9A269A90}"/>
                              </a:ext>
                            </a:extLst>
                          </wps:cNvPr>
                          <wps:cNvSpPr/>
                          <wps:spPr>
                            <a:xfrm rot="5400000">
                              <a:off x="3578132" y="322167"/>
                              <a:ext cx="1308735" cy="1005841"/>
                            </a:xfrm>
                            <a:prstGeom prst="hexagon">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Google Shape;414;p28"/>
                          <wps:cNvSpPr txBox="1"/>
                          <wps:spPr>
                            <a:xfrm>
                              <a:off x="2563133" y="854538"/>
                              <a:ext cx="1350010" cy="734061"/>
                            </a:xfrm>
                            <a:prstGeom prst="rect">
                              <a:avLst/>
                            </a:prstGeom>
                            <a:noFill/>
                            <a:ln>
                              <a:noFill/>
                            </a:ln>
                          </wps:spPr>
                          <wps:txbx>
                            <w:txbxContent>
                              <w:p w14:paraId="19F731AF"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ბიზნეს</w:t>
                                </w:r>
                                <w:r w:rsidRPr="000603EA">
                                  <w:rPr>
                                    <w:rFonts w:ascii="Sylfaen" w:hAnsi="Sylfaen"/>
                                    <w:b/>
                                    <w:bCs/>
                                    <w:iCs/>
                                    <w:color w:val="FFFFFF" w:themeColor="background1"/>
                                    <w:sz w:val="18"/>
                                    <w:szCs w:val="19"/>
                                    <w:lang w:val="ka-GE"/>
                                  </w:rPr>
                                  <w:br/>
                                  <w:t>ინკუბატორი</w:t>
                                </w:r>
                              </w:p>
                              <w:p w14:paraId="3B39D087" w14:textId="77777777" w:rsidR="00520320" w:rsidRPr="003F2CFC" w:rsidRDefault="00520320" w:rsidP="00BC150E">
                                <w:pPr>
                                  <w:pStyle w:val="NormalWeb"/>
                                  <w:spacing w:before="0" w:beforeAutospacing="0" w:after="0" w:afterAutospacing="0"/>
                                  <w:jc w:val="center"/>
                                  <w:rPr>
                                    <w:color w:val="FFFFFF" w:themeColor="background1"/>
                                    <w:sz w:val="20"/>
                                  </w:rPr>
                                </w:pPr>
                              </w:p>
                            </w:txbxContent>
                          </wps:txbx>
                          <wps:bodyPr spcFirstLastPara="1" wrap="square" lIns="121598" tIns="121598" rIns="121598" bIns="121598" anchor="ctr" anchorCtr="0">
                            <a:noAutofit/>
                          </wps:bodyPr>
                        </wps:wsp>
                        <wps:wsp>
                          <wps:cNvPr id="53" name="Google Shape;414;p28"/>
                          <wps:cNvSpPr txBox="1"/>
                          <wps:spPr>
                            <a:xfrm>
                              <a:off x="3568005" y="578705"/>
                              <a:ext cx="1350011" cy="734061"/>
                            </a:xfrm>
                            <a:prstGeom prst="rect">
                              <a:avLst/>
                            </a:prstGeom>
                            <a:noFill/>
                            <a:ln>
                              <a:noFill/>
                            </a:ln>
                          </wps:spPr>
                          <wps:txbx>
                            <w:txbxContent>
                              <w:p w14:paraId="3401AF99"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ტერმინალი</w:t>
                                </w:r>
                              </w:p>
                              <w:p w14:paraId="3FBA5148" w14:textId="77777777" w:rsidR="00520320" w:rsidRPr="00502DC3" w:rsidRDefault="00520320" w:rsidP="00BC150E">
                                <w:pPr>
                                  <w:pStyle w:val="NormalWeb"/>
                                  <w:spacing w:before="0" w:beforeAutospacing="0" w:after="0" w:afterAutospacing="0"/>
                                  <w:jc w:val="center"/>
                                  <w:rPr>
                                    <w:color w:val="FFFFFF" w:themeColor="background1"/>
                                    <w:sz w:val="18"/>
                                  </w:rPr>
                                </w:pPr>
                              </w:p>
                            </w:txbxContent>
                          </wps:txbx>
                          <wps:bodyPr spcFirstLastPara="1" wrap="square" lIns="121598" tIns="121598" rIns="121598" bIns="121598" anchor="ctr" anchorCtr="0">
                            <a:noAutofit/>
                          </wps:bodyPr>
                        </wps:wsp>
                      </wpg:grpSp>
                      <wps:wsp>
                        <wps:cNvPr id="56" name="Google Shape;414;p28"/>
                        <wps:cNvSpPr txBox="1"/>
                        <wps:spPr>
                          <a:xfrm>
                            <a:off x="0" y="352425"/>
                            <a:ext cx="1269829" cy="619614"/>
                          </a:xfrm>
                          <a:prstGeom prst="rect">
                            <a:avLst/>
                          </a:prstGeom>
                          <a:noFill/>
                          <a:ln>
                            <a:noFill/>
                          </a:ln>
                        </wps:spPr>
                        <wps:txbx>
                          <w:txbxContent>
                            <w:p w14:paraId="69CD02AF" w14:textId="77777777" w:rsidR="00520320" w:rsidRPr="000603EA" w:rsidRDefault="00520320" w:rsidP="00BC150E">
                              <w:pPr>
                                <w:pStyle w:val="NormalWeb"/>
                                <w:spacing w:before="0" w:beforeAutospacing="0" w:after="0" w:afterAutospacing="0"/>
                                <w:jc w:val="center"/>
                                <w:rPr>
                                  <w:rFonts w:ascii="Sylfaen" w:hAnsi="Sylfaen"/>
                                  <w:color w:val="FFFFFF" w:themeColor="background1"/>
                                  <w:sz w:val="18"/>
                                  <w:szCs w:val="19"/>
                                </w:rPr>
                              </w:pPr>
                              <w:r w:rsidRPr="000603EA">
                                <w:rPr>
                                  <w:rFonts w:ascii="Sylfaen" w:hAnsi="Sylfaen"/>
                                  <w:b/>
                                  <w:bCs/>
                                  <w:iCs/>
                                  <w:color w:val="FFFFFF" w:themeColor="background1"/>
                                  <w:sz w:val="18"/>
                                  <w:szCs w:val="19"/>
                                  <w:lang w:val="ka-GE"/>
                                </w:rPr>
                                <w:t>ტექნოპარკი</w:t>
                              </w:r>
                              <w:r w:rsidRPr="000603EA">
                                <w:rPr>
                                  <w:rFonts w:ascii="Sylfaen" w:hAnsi="Sylfaen"/>
                                  <w:b/>
                                  <w:bCs/>
                                  <w:iCs/>
                                  <w:color w:val="FFFFFF" w:themeColor="background1"/>
                                  <w:sz w:val="18"/>
                                  <w:szCs w:val="19"/>
                                  <w:lang w:val="ka-GE"/>
                                </w:rPr>
                                <w:br/>
                                <w:t>ბათუმი</w:t>
                              </w:r>
                            </w:p>
                          </w:txbxContent>
                        </wps:txbx>
                        <wps:bodyPr spcFirstLastPara="1" wrap="square" lIns="121598" tIns="121598" rIns="121598" bIns="121598" anchor="ctr"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1B26F9" id="Group 40" o:spid="_x0000_s1027" style="position:absolute;left:0;text-align:left;margin-left:0;margin-top:10.65pt;width:497.25pt;height:2in;z-index:251709952;mso-position-horizontal-relative:margin;mso-width-relative:margin;mso-height-relative:margin" coordorigin=",964" coordsize="50852,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">
                <v:group id="Group 42" o:spid="_x0000_s1028" style="position:absolute;left:1905;top:964;width:48947;height:15228" coordorigin="-2857,1030" coordsize="52038,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9" type="#_x0000_t9" style="position:absolute;left:5723;top:7498;width:13087;height:10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" adj="4150" fillcolor="#41ad49" stroked="f" strokeweight="1pt"/>
                  <v:shape id="Hexagon 21" o:spid="_x0000_s1030" type="#_x0000_t9" style="position:absolute;left:15629;top:2640;width:13087;height:10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" adj="4150" fillcolor="#3a2e94" stroked="f" strokeweight="1pt"/>
                  <v:shape id="Hexagon 21" o:spid="_x0000_s1031" type="#_x0000_t9" style="position:absolute;left:-4372;top:2545;width:13087;height:100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" adj="4150" fillcolor="#17004c" stroked="f" strokeweight="1pt"/>
                  <v:shape id="Google Shape;414;p28" o:spid="_x0000_s1032" type="#_x0000_t202" style="position:absolute;left:5533;top:9021;width:12334;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" filled="f" stroked="f">
                    <v:textbox inset="3.37772mm,3.37772mm,3.37772mm,3.37772mm">
                      <w:txbxContent>
                        <w:p w14:paraId="22240D98" w14:textId="77777777" w:rsidR="00520320" w:rsidRPr="000603EA" w:rsidRDefault="00520320" w:rsidP="00BC150E">
                          <w:pPr>
                            <w:pStyle w:val="NormalWeb"/>
                            <w:spacing w:before="0" w:beforeAutospacing="0" w:after="0" w:afterAutospacing="0"/>
                            <w:jc w:val="center"/>
                            <w:rPr>
                              <w:rFonts w:ascii="Sylfaen" w:hAnsi="Sylfaen"/>
                              <w:color w:val="FFFFFF" w:themeColor="background1"/>
                              <w:sz w:val="18"/>
                              <w:szCs w:val="19"/>
                            </w:rPr>
                          </w:pPr>
                          <w:r w:rsidRPr="000603EA">
                            <w:rPr>
                              <w:rFonts w:ascii="Sylfaen" w:hAnsi="Sylfaen"/>
                              <w:b/>
                              <w:bCs/>
                              <w:iCs/>
                              <w:color w:val="FFFFFF" w:themeColor="background1"/>
                              <w:sz w:val="18"/>
                              <w:szCs w:val="19"/>
                              <w:lang w:val="ka-GE"/>
                            </w:rPr>
                            <w:t>ახალგაზრდული ცენტრი</w:t>
                          </w:r>
                        </w:p>
                      </w:txbxContent>
                    </v:textbox>
                  </v:shape>
                  <v:shape id="Hexagon 20" o:spid="_x0000_s1033" type="#_x0000_t9" style="position:absolute;left:25726;top:6640;width:13088;height:10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" adj="4150" fillcolor="#88b2df" stroked="f" strokeweight="1pt"/>
                  <v:shape id="Google Shape;414;p28" o:spid="_x0000_s1034" type="#_x0000_t202" style="position:absolute;left:15058;top:4640;width:135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" filled="f" stroked="f">
                    <v:textbox inset="3.37772mm,3.37772mm,3.37772mm,3.37772mm">
                      <w:txbxContent>
                        <w:p w14:paraId="5C2A3A83"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ამერიკული</w:t>
                          </w:r>
                          <w:r w:rsidRPr="000603EA">
                            <w:rPr>
                              <w:rFonts w:ascii="Sylfaen" w:hAnsi="Sylfaen"/>
                              <w:b/>
                              <w:bCs/>
                              <w:iCs/>
                              <w:color w:val="FFFFFF" w:themeColor="background1"/>
                              <w:sz w:val="18"/>
                              <w:szCs w:val="19"/>
                              <w:lang w:val="ka-GE"/>
                            </w:rPr>
                            <w:br/>
                            <w:t xml:space="preserve"> კუთხე</w:t>
                          </w:r>
                        </w:p>
                        <w:p w14:paraId="5B139991" w14:textId="77777777" w:rsidR="00520320" w:rsidRPr="003F2CFC" w:rsidRDefault="00520320" w:rsidP="00BC150E">
                          <w:pPr>
                            <w:pStyle w:val="NormalWeb"/>
                            <w:spacing w:before="0" w:beforeAutospacing="0" w:after="0" w:afterAutospacing="0"/>
                            <w:jc w:val="center"/>
                            <w:rPr>
                              <w:color w:val="FFFFFF" w:themeColor="background1"/>
                              <w:sz w:val="20"/>
                            </w:rPr>
                          </w:pPr>
                        </w:p>
                      </w:txbxContent>
                    </v:textbox>
                  </v:shape>
                  <v:shape id="Hexagon 20" o:spid="_x0000_s1035" type="#_x0000_t9" style="position:absolute;left:35781;top:3221;width:13087;height:100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" adj="4150" fillcolor="#41ad49" stroked="f" strokeweight="1pt"/>
                  <v:shape id="Google Shape;414;p28" o:spid="_x0000_s1036" type="#_x0000_t202" style="position:absolute;left:25631;top:8545;width:135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" filled="f" stroked="f">
                    <v:textbox inset="3.37772mm,3.37772mm,3.37772mm,3.37772mm">
                      <w:txbxContent>
                        <w:p w14:paraId="19F731AF"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ბიზნეს</w:t>
                          </w:r>
                          <w:r w:rsidRPr="000603EA">
                            <w:rPr>
                              <w:rFonts w:ascii="Sylfaen" w:hAnsi="Sylfaen"/>
                              <w:b/>
                              <w:bCs/>
                              <w:iCs/>
                              <w:color w:val="FFFFFF" w:themeColor="background1"/>
                              <w:sz w:val="18"/>
                              <w:szCs w:val="19"/>
                              <w:lang w:val="ka-GE"/>
                            </w:rPr>
                            <w:br/>
                            <w:t>ინკუბატორი</w:t>
                          </w:r>
                        </w:p>
                        <w:p w14:paraId="3B39D087" w14:textId="77777777" w:rsidR="00520320" w:rsidRPr="003F2CFC" w:rsidRDefault="00520320" w:rsidP="00BC150E">
                          <w:pPr>
                            <w:pStyle w:val="NormalWeb"/>
                            <w:spacing w:before="0" w:beforeAutospacing="0" w:after="0" w:afterAutospacing="0"/>
                            <w:jc w:val="center"/>
                            <w:rPr>
                              <w:color w:val="FFFFFF" w:themeColor="background1"/>
                              <w:sz w:val="20"/>
                            </w:rPr>
                          </w:pPr>
                        </w:p>
                      </w:txbxContent>
                    </v:textbox>
                  </v:shape>
                  <v:shape id="Google Shape;414;p28" o:spid="_x0000_s1037" type="#_x0000_t202" style="position:absolute;left:35680;top:5787;width:135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" filled="f" stroked="f">
                    <v:textbox inset="3.37772mm,3.37772mm,3.37772mm,3.37772mm">
                      <w:txbxContent>
                        <w:p w14:paraId="3401AF99" w14:textId="77777777" w:rsidR="00520320" w:rsidRPr="000603EA" w:rsidRDefault="00520320" w:rsidP="00BC150E">
                          <w:pPr>
                            <w:spacing w:before="0" w:beforeAutospacing="0" w:after="0"/>
                            <w:jc w:val="center"/>
                            <w:rPr>
                              <w:rFonts w:ascii="Sylfaen" w:hAnsi="Sylfaen"/>
                              <w:b/>
                              <w:bCs/>
                              <w:iCs/>
                              <w:color w:val="FFFFFF" w:themeColor="background1"/>
                              <w:sz w:val="18"/>
                              <w:szCs w:val="19"/>
                              <w:lang w:val="ka-GE"/>
                            </w:rPr>
                          </w:pPr>
                          <w:r w:rsidRPr="000603EA">
                            <w:rPr>
                              <w:rFonts w:ascii="Sylfaen" w:hAnsi="Sylfaen"/>
                              <w:b/>
                              <w:bCs/>
                              <w:iCs/>
                              <w:color w:val="FFFFFF" w:themeColor="background1"/>
                              <w:sz w:val="18"/>
                              <w:szCs w:val="19"/>
                              <w:lang w:val="ka-GE"/>
                            </w:rPr>
                            <w:t>ტერმინალი</w:t>
                          </w:r>
                        </w:p>
                        <w:p w14:paraId="3FBA5148" w14:textId="77777777" w:rsidR="00520320" w:rsidRPr="00502DC3" w:rsidRDefault="00520320" w:rsidP="00BC150E">
                          <w:pPr>
                            <w:pStyle w:val="NormalWeb"/>
                            <w:spacing w:before="0" w:beforeAutospacing="0" w:after="0" w:afterAutospacing="0"/>
                            <w:jc w:val="center"/>
                            <w:rPr>
                              <w:color w:val="FFFFFF" w:themeColor="background1"/>
                              <w:sz w:val="18"/>
                            </w:rPr>
                          </w:pPr>
                        </w:p>
                      </w:txbxContent>
                    </v:textbox>
                  </v:shape>
                </v:group>
                <v:shape id="Google Shape;414;p28" o:spid="_x0000_s1038" type="#_x0000_t202" style="position:absolute;top:3524;width:12698;height: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" filled="f" stroked="f">
                  <v:textbox inset="3.37772mm,3.37772mm,3.37772mm,3.37772mm">
                    <w:txbxContent>
                      <w:p w14:paraId="69CD02AF" w14:textId="77777777" w:rsidR="00520320" w:rsidRPr="000603EA" w:rsidRDefault="00520320" w:rsidP="00BC150E">
                        <w:pPr>
                          <w:pStyle w:val="NormalWeb"/>
                          <w:spacing w:before="0" w:beforeAutospacing="0" w:after="0" w:afterAutospacing="0"/>
                          <w:jc w:val="center"/>
                          <w:rPr>
                            <w:rFonts w:ascii="Sylfaen" w:hAnsi="Sylfaen"/>
                            <w:color w:val="FFFFFF" w:themeColor="background1"/>
                            <w:sz w:val="18"/>
                            <w:szCs w:val="19"/>
                          </w:rPr>
                        </w:pPr>
                        <w:r w:rsidRPr="000603EA">
                          <w:rPr>
                            <w:rFonts w:ascii="Sylfaen" w:hAnsi="Sylfaen"/>
                            <w:b/>
                            <w:bCs/>
                            <w:iCs/>
                            <w:color w:val="FFFFFF" w:themeColor="background1"/>
                            <w:sz w:val="18"/>
                            <w:szCs w:val="19"/>
                            <w:lang w:val="ka-GE"/>
                          </w:rPr>
                          <w:t>ტექნოპარკი</w:t>
                        </w:r>
                        <w:r w:rsidRPr="000603EA">
                          <w:rPr>
                            <w:rFonts w:ascii="Sylfaen" w:hAnsi="Sylfaen"/>
                            <w:b/>
                            <w:bCs/>
                            <w:iCs/>
                            <w:color w:val="FFFFFF" w:themeColor="background1"/>
                            <w:sz w:val="18"/>
                            <w:szCs w:val="19"/>
                            <w:lang w:val="ka-GE"/>
                          </w:rPr>
                          <w:br/>
                          <w:t>ბათუმი</w:t>
                        </w:r>
                      </w:p>
                    </w:txbxContent>
                  </v:textbox>
                </v:shape>
                <w10:wrap anchorx="margin"/>
              </v:group>
            </w:pict>
          </mc:Fallback>
        </mc:AlternateContent>
      </w:r>
    </w:p>
    <w:p w14:paraId="227107A4" w14:textId="7CCE6149" w:rsidR="00CB0F01" w:rsidRPr="00282677" w:rsidRDefault="00CB0F01" w:rsidP="00F95126">
      <w:pPr>
        <w:spacing w:before="0" w:beforeAutospacing="0" w:after="0"/>
        <w:rPr>
          <w:rFonts w:ascii="Sylfaen" w:hAnsi="Sylfaen"/>
          <w:b/>
          <w:bCs/>
          <w:i/>
          <w:iCs/>
          <w:sz w:val="28"/>
          <w:szCs w:val="28"/>
          <w:lang w:val="ka-GE"/>
        </w:rPr>
      </w:pPr>
    </w:p>
    <w:p w14:paraId="1D2E7AB8" w14:textId="03AB6B77" w:rsidR="00D81462" w:rsidRPr="00282677" w:rsidRDefault="00D81462" w:rsidP="00F95126">
      <w:pPr>
        <w:spacing w:before="0" w:beforeAutospacing="0" w:after="0"/>
        <w:rPr>
          <w:rFonts w:ascii="Sylfaen" w:hAnsi="Sylfaen"/>
          <w:b/>
          <w:bCs/>
          <w:i/>
          <w:iCs/>
          <w:sz w:val="28"/>
          <w:szCs w:val="28"/>
          <w:lang w:val="ka-GE"/>
        </w:rPr>
      </w:pPr>
    </w:p>
    <w:p w14:paraId="203D46E4" w14:textId="6211A59D" w:rsidR="00D81462" w:rsidRPr="00282677" w:rsidRDefault="00D81462" w:rsidP="00F95126">
      <w:pPr>
        <w:spacing w:before="0" w:beforeAutospacing="0" w:after="0"/>
        <w:rPr>
          <w:rFonts w:ascii="Sylfaen" w:hAnsi="Sylfaen"/>
          <w:b/>
          <w:bCs/>
          <w:i/>
          <w:iCs/>
          <w:sz w:val="28"/>
          <w:szCs w:val="28"/>
          <w:lang w:val="ka-GE"/>
        </w:rPr>
      </w:pPr>
    </w:p>
    <w:p w14:paraId="1ADFE119" w14:textId="77777777" w:rsidR="00D81462" w:rsidRPr="00282677" w:rsidRDefault="00D81462" w:rsidP="00F95126">
      <w:pPr>
        <w:spacing w:before="0" w:beforeAutospacing="0" w:after="0"/>
        <w:rPr>
          <w:rFonts w:ascii="Sylfaen" w:hAnsi="Sylfaen"/>
          <w:b/>
          <w:bCs/>
          <w:iCs/>
          <w:color w:val="383092"/>
          <w:sz w:val="24"/>
          <w:szCs w:val="28"/>
          <w:lang w:val="ka-GE"/>
        </w:rPr>
      </w:pPr>
    </w:p>
    <w:p w14:paraId="416F5B27" w14:textId="77777777" w:rsidR="00BC5D22" w:rsidRPr="00282677" w:rsidRDefault="00BC5D22" w:rsidP="00F95126">
      <w:pPr>
        <w:spacing w:before="0" w:beforeAutospacing="0" w:after="0"/>
        <w:rPr>
          <w:rFonts w:ascii="Sylfaen" w:hAnsi="Sylfaen"/>
          <w:b/>
          <w:bCs/>
          <w:iCs/>
          <w:color w:val="383092"/>
          <w:sz w:val="24"/>
          <w:szCs w:val="28"/>
          <w:lang w:val="ka-GE"/>
        </w:rPr>
      </w:pPr>
    </w:p>
    <w:p w14:paraId="11FC00A1" w14:textId="01F277F9" w:rsidR="00515367" w:rsidRPr="00282677" w:rsidRDefault="002817E5" w:rsidP="00F95126">
      <w:pPr>
        <w:spacing w:before="0" w:beforeAutospacing="0" w:after="0"/>
        <w:rPr>
          <w:rFonts w:ascii="Sylfaen" w:hAnsi="Sylfaen"/>
          <w:b/>
          <w:bCs/>
          <w:iCs/>
          <w:color w:val="383092"/>
          <w:sz w:val="24"/>
          <w:szCs w:val="28"/>
          <w:lang w:val="ka-GE"/>
        </w:rPr>
      </w:pPr>
      <w:r w:rsidRPr="00282677">
        <w:rPr>
          <w:rFonts w:ascii="Sylfaen" w:hAnsi="Sylfaen"/>
          <w:b/>
          <w:bCs/>
          <w:iCs/>
          <w:color w:val="383092"/>
          <w:sz w:val="24"/>
          <w:szCs w:val="28"/>
          <w:lang w:val="ka-GE"/>
        </w:rPr>
        <w:br/>
      </w:r>
      <w:r w:rsidRPr="00282677">
        <w:rPr>
          <w:rFonts w:ascii="Sylfaen" w:hAnsi="Sylfaen"/>
          <w:b/>
          <w:bCs/>
          <w:iCs/>
          <w:color w:val="383092"/>
          <w:sz w:val="24"/>
          <w:szCs w:val="28"/>
          <w:lang w:val="ka-GE"/>
        </w:rPr>
        <w:br/>
      </w:r>
      <w:r w:rsidRPr="00282677">
        <w:rPr>
          <w:rFonts w:ascii="Sylfaen" w:hAnsi="Sylfaen"/>
          <w:b/>
          <w:bCs/>
          <w:iCs/>
          <w:color w:val="383092"/>
          <w:sz w:val="24"/>
          <w:szCs w:val="28"/>
          <w:lang w:val="ka-GE"/>
        </w:rPr>
        <w:br/>
      </w:r>
      <w:r w:rsidRPr="00282677">
        <w:rPr>
          <w:rFonts w:ascii="Sylfaen" w:hAnsi="Sylfaen"/>
          <w:b/>
          <w:bCs/>
          <w:iCs/>
          <w:color w:val="383092"/>
          <w:sz w:val="24"/>
          <w:szCs w:val="28"/>
          <w:lang w:val="ka-GE"/>
        </w:rPr>
        <w:lastRenderedPageBreak/>
        <w:br/>
      </w:r>
      <w:r w:rsidR="00515367" w:rsidRPr="00282677">
        <w:rPr>
          <w:rFonts w:ascii="Sylfaen" w:hAnsi="Sylfaen"/>
          <w:b/>
          <w:bCs/>
          <w:iCs/>
          <w:color w:val="383092"/>
          <w:sz w:val="24"/>
          <w:szCs w:val="28"/>
          <w:lang w:val="ka-GE"/>
        </w:rPr>
        <w:t>ტექნოპარკი ბათუმი</w:t>
      </w:r>
    </w:p>
    <w:p w14:paraId="0BB0CF3F" w14:textId="0D6D5704" w:rsidR="00515367" w:rsidRPr="00282677" w:rsidRDefault="00515367" w:rsidP="00F95126">
      <w:pPr>
        <w:spacing w:before="0" w:beforeAutospacing="0" w:after="0"/>
        <w:rPr>
          <w:rFonts w:ascii="Sylfaen" w:hAnsi="Sylfaen"/>
          <w:lang w:val="ka-GE"/>
        </w:rPr>
      </w:pPr>
      <w:r w:rsidRPr="00282677">
        <w:rPr>
          <w:rFonts w:ascii="Sylfaen" w:hAnsi="Sylfaen"/>
          <w:lang w:val="ka-GE"/>
        </w:rPr>
        <w:t xml:space="preserve">ქალაქ ბათუმში ახალგაზრდებს საერთო სამუშაო სივრცით სარგებლობას </w:t>
      </w:r>
      <w:r w:rsidRPr="00282677">
        <w:rPr>
          <w:rFonts w:ascii="Sylfaen" w:hAnsi="Sylfaen"/>
          <w:i/>
          <w:lang w:val="ka-GE"/>
        </w:rPr>
        <w:t>ტექნოპარკი ბათუმი</w:t>
      </w:r>
      <w:r w:rsidRPr="00282677">
        <w:rPr>
          <w:rFonts w:ascii="Sylfaen" w:hAnsi="Sylfaen"/>
          <w:lang w:val="ka-GE"/>
        </w:rPr>
        <w:t xml:space="preserve"> სთავაზობს. ის შოთა რუსთაველის სახელმწიფო უნივერსიტეტის ახალ კამპუსში, პირველ სართულზეა განთავსებული, რაც ახალგაზრდების მოზიდვისა და სტუდენტების საკმაოდ ფართო ჯგუფში ინფორმაციის შედარებით სწრაფად გავრცელებისთვის ხელშემწყობ ფაქტორად შეიძლება მივიჩნიოთ. </w:t>
      </w:r>
    </w:p>
    <w:p w14:paraId="190B648D" w14:textId="77777777" w:rsidR="00515367" w:rsidRPr="00282677" w:rsidRDefault="00515367" w:rsidP="00F95126">
      <w:pPr>
        <w:spacing w:before="0" w:beforeAutospacing="0" w:after="0"/>
        <w:rPr>
          <w:rFonts w:ascii="Sylfaen" w:hAnsi="Sylfaen"/>
          <w:lang w:val="ka-GE"/>
        </w:rPr>
      </w:pPr>
      <w:r w:rsidRPr="00282677">
        <w:rPr>
          <w:rFonts w:ascii="Sylfaen" w:hAnsi="Sylfaen"/>
          <w:lang w:val="ka-GE"/>
        </w:rPr>
        <w:t>ფიზიკური სივრცე, რომელშიც თავმოყრილია ტექნოლოგიური და საგანმანათლებლო რესურსები, წარმოადგენს ერთგვარ პლატფორმას ინოვაციებსა და ტექნოლოგიებზე დაფუძნებული ბიზნესების განვითარებისთვის.</w:t>
      </w:r>
    </w:p>
    <w:p w14:paraId="651D45B2" w14:textId="77777777" w:rsidR="00515367" w:rsidRPr="00282677" w:rsidRDefault="00515367" w:rsidP="00F95126">
      <w:pPr>
        <w:spacing w:before="0" w:beforeAutospacing="0" w:after="0"/>
        <w:rPr>
          <w:rFonts w:ascii="Sylfaen" w:hAnsi="Sylfaen"/>
          <w:lang w:val="ka-GE"/>
        </w:rPr>
      </w:pPr>
      <w:r w:rsidRPr="00282677">
        <w:rPr>
          <w:rFonts w:ascii="Sylfaen" w:hAnsi="Sylfaen"/>
          <w:i/>
          <w:lang w:val="ka-GE"/>
        </w:rPr>
        <w:t>ტექნოპარკი ბათუმი</w:t>
      </w:r>
      <w:r w:rsidRPr="00282677">
        <w:rPr>
          <w:rFonts w:ascii="Sylfaen" w:hAnsi="Sylfaen"/>
          <w:lang w:val="ka-GE"/>
        </w:rPr>
        <w:t xml:space="preserve"> დაინტერესებულ პირებს, სტარტაპებსა და ე.წ. „ფრილანსერებს“ სთავაზობს </w:t>
      </w:r>
      <w:r w:rsidRPr="00282677">
        <w:rPr>
          <w:rFonts w:ascii="Sylfaen" w:hAnsi="Sylfaen"/>
          <w:color w:val="383092"/>
          <w:lang w:val="ka-GE"/>
        </w:rPr>
        <w:t xml:space="preserve">საერთო სამუშაო სივრცეს, </w:t>
      </w:r>
      <w:r w:rsidRPr="00282677">
        <w:rPr>
          <w:rFonts w:ascii="Sylfaen" w:hAnsi="Sylfaen"/>
          <w:lang w:val="ka-GE"/>
        </w:rPr>
        <w:t>სადაც შესაძლებელია სამუშაო ადგილის მიღება, საკუთარი იდეებისა თუ სტარტაპის განსავითარებლად.</w:t>
      </w:r>
      <w:r w:rsidRPr="00282677">
        <w:rPr>
          <w:rStyle w:val="FootnoteReference"/>
          <w:rFonts w:ascii="Sylfaen" w:hAnsi="Sylfaen"/>
          <w:lang w:val="ka-GE"/>
        </w:rPr>
        <w:footnoteReference w:id="13"/>
      </w:r>
      <w:r w:rsidRPr="00282677">
        <w:rPr>
          <w:rFonts w:ascii="Sylfaen" w:hAnsi="Sylfaen"/>
          <w:lang w:val="ka-GE"/>
        </w:rPr>
        <w:t xml:space="preserve"> </w:t>
      </w:r>
      <w:r w:rsidRPr="00282677">
        <w:rPr>
          <w:rFonts w:ascii="Sylfaen" w:hAnsi="Sylfaen"/>
          <w:i/>
          <w:lang w:val="ka-GE"/>
        </w:rPr>
        <w:t>ტექნოპარკი ბათუმში</w:t>
      </w:r>
      <w:r w:rsidRPr="00282677">
        <w:rPr>
          <w:rFonts w:ascii="Sylfaen" w:hAnsi="Sylfaen"/>
          <w:lang w:val="ka-GE"/>
        </w:rPr>
        <w:t xml:space="preserve"> საერთო სამუშაო სივრცით სარგებლობა არის უფასო და მისი გამოყენება შესაძლებელია ნებისმიერი დაინტერესებული პირისთვის, რისთვისაც საჭიროა მხოლოდ სარეგისტრაციო ფორმის შევსება. სამუშაო სივრცე გათვლილია 10-12 ადამიანზე. მიუხედავად იმისა, რომ სივრცე ღიაა ნებისმიერი მსურველისთვის, მაღალი მოთხოვნის შემთხვევაში პრიორიტეტი  სტარტაპერებს ენიჭებათ. სამუშაო სივრცესთან ერთად შესაძლებელია 4 ადამიანზე გათვლილი შეხვედრების ოთახით სარგებლობაც. </w:t>
      </w:r>
    </w:p>
    <w:p w14:paraId="2F079AA7" w14:textId="77777777" w:rsidR="00515367" w:rsidRPr="00282677" w:rsidRDefault="00515367" w:rsidP="00F95126">
      <w:pPr>
        <w:spacing w:before="0" w:beforeAutospacing="0" w:after="0"/>
        <w:rPr>
          <w:rFonts w:ascii="Sylfaen" w:hAnsi="Sylfaen"/>
          <w:lang w:val="ka-GE"/>
        </w:rPr>
      </w:pPr>
      <w:r w:rsidRPr="00282677">
        <w:rPr>
          <w:rFonts w:ascii="Sylfaen" w:hAnsi="Sylfaen"/>
          <w:i/>
          <w:lang w:val="ka-GE"/>
        </w:rPr>
        <w:t>ტექნოპარკი ბათუმში</w:t>
      </w:r>
      <w:r w:rsidRPr="00282677">
        <w:rPr>
          <w:rFonts w:ascii="Sylfaen" w:hAnsi="Sylfaen"/>
          <w:lang w:val="ka-GE"/>
        </w:rPr>
        <w:t xml:space="preserve"> ხელმისწავდომია </w:t>
      </w:r>
      <w:r w:rsidRPr="00282677">
        <w:rPr>
          <w:rFonts w:ascii="Sylfaen" w:hAnsi="Sylfaen"/>
          <w:color w:val="383092"/>
          <w:lang w:val="ka-GE"/>
        </w:rPr>
        <w:t xml:space="preserve">საკონფერენციო დარბაზიც, </w:t>
      </w:r>
      <w:r w:rsidRPr="00282677">
        <w:rPr>
          <w:rFonts w:ascii="Sylfaen" w:hAnsi="Sylfaen"/>
          <w:lang w:val="ka-GE"/>
        </w:rPr>
        <w:t>რომელიც საკმაოდ დიდ ღონისძიებებზეა გათვლილი (დაახლოებით 50 ადამიანი). საკონფერენციო დაბრაზის გამოყენება სტარტაპერებისა და ინოვაციური ტექნოლოგიების მიმართულებით მომუშავე ახალგაზრდებისთვის ხშირ შემთხვევაში არის უფასო. თუმცა, სხვა დაინტერესებული პირებისთვის დღიური გადასახადი, დარბაზის გამოყენების შემთხვევაში, დაახლოებით 600 ლარს შეადგენს.</w:t>
      </w:r>
    </w:p>
    <w:p w14:paraId="51C4BC1A" w14:textId="78648DC1" w:rsidR="00515367" w:rsidRPr="00282677" w:rsidRDefault="00515367" w:rsidP="00F95126">
      <w:pPr>
        <w:spacing w:before="0" w:beforeAutospacing="0" w:after="0"/>
        <w:rPr>
          <w:rFonts w:ascii="Sylfaen" w:hAnsi="Sylfaen"/>
          <w:lang w:val="ka-GE"/>
        </w:rPr>
      </w:pPr>
      <w:r w:rsidRPr="00282677">
        <w:rPr>
          <w:rFonts w:ascii="Sylfaen" w:hAnsi="Sylfaen"/>
          <w:i/>
          <w:lang w:val="ka-GE"/>
        </w:rPr>
        <w:t>ტექნოპარკი ბათუმში</w:t>
      </w:r>
      <w:r w:rsidRPr="00282677">
        <w:rPr>
          <w:rFonts w:ascii="Sylfaen" w:hAnsi="Sylfaen"/>
          <w:lang w:val="ka-GE"/>
        </w:rPr>
        <w:t xml:space="preserve"> ასევე წარმოდგენილია </w:t>
      </w:r>
      <w:r w:rsidRPr="00282677">
        <w:rPr>
          <w:rFonts w:ascii="Sylfaen" w:hAnsi="Sylfaen"/>
          <w:color w:val="383092"/>
          <w:lang w:val="ka-GE"/>
        </w:rPr>
        <w:t xml:space="preserve">სამრეწველო ინოვაციების უნივერსალური ლაბორატორია (ფაბლაბი), </w:t>
      </w:r>
      <w:r w:rsidRPr="00282677">
        <w:rPr>
          <w:rFonts w:ascii="Sylfaen" w:hAnsi="Sylfaen"/>
          <w:lang w:val="ka-GE"/>
        </w:rPr>
        <w:t>რომელიც დაკომპლექტებულია უახლესი დანადგარებით</w:t>
      </w:r>
      <w:r w:rsidR="00664475" w:rsidRPr="00282677">
        <w:rPr>
          <w:rFonts w:ascii="Sylfaen" w:hAnsi="Sylfaen"/>
          <w:lang w:val="ka-GE"/>
        </w:rPr>
        <w:t xml:space="preserve"> (კერძოდ, </w:t>
      </w:r>
      <w:r w:rsidRPr="00282677">
        <w:rPr>
          <w:rFonts w:ascii="Sylfaen" w:hAnsi="Sylfaen"/>
          <w:lang w:val="ka-GE"/>
        </w:rPr>
        <w:t>3D პრინტერს, ლაზერულ მჭრელს, პროგრამირებად ჩარხს (CNC-რუტერი), ელექტრონიკის მიმართულებით პლატების დასამზადებელ რუტერს, 3D სკანერს, ვაკუუმ ფორმერსა და ბრტყელ ზედაპირზე მბეჭდავ პრინტერს</w:t>
      </w:r>
      <w:r w:rsidR="00664475" w:rsidRPr="00282677">
        <w:rPr>
          <w:rFonts w:ascii="Sylfaen" w:hAnsi="Sylfaen"/>
          <w:lang w:val="ka-GE"/>
        </w:rPr>
        <w:t>)</w:t>
      </w:r>
      <w:r w:rsidRPr="00282677">
        <w:rPr>
          <w:rFonts w:ascii="Sylfaen" w:hAnsi="Sylfaen"/>
          <w:lang w:val="ka-GE"/>
        </w:rPr>
        <w:t>.</w:t>
      </w:r>
    </w:p>
    <w:p w14:paraId="03711D92" w14:textId="267DDFF6" w:rsidR="00515367" w:rsidRPr="00282677" w:rsidRDefault="00515367" w:rsidP="00F95126">
      <w:pPr>
        <w:spacing w:before="0" w:beforeAutospacing="0" w:after="0"/>
        <w:rPr>
          <w:rFonts w:ascii="Sylfaen" w:hAnsi="Sylfaen"/>
          <w:lang w:val="ka-GE"/>
        </w:rPr>
      </w:pPr>
      <w:r w:rsidRPr="00282677">
        <w:rPr>
          <w:rFonts w:ascii="Sylfaen" w:hAnsi="Sylfaen"/>
          <w:i/>
          <w:lang w:val="ka-GE"/>
        </w:rPr>
        <w:t>ტექნოპარკი ბათუმი</w:t>
      </w:r>
      <w:r w:rsidRPr="00282677">
        <w:rPr>
          <w:rFonts w:ascii="Sylfaen" w:hAnsi="Sylfaen"/>
          <w:lang w:val="ka-GE"/>
        </w:rPr>
        <w:t xml:space="preserve"> ითავსებს სასწავლო ცენტრის ფუნქციასაც და ხშირად არის სხვადასხვა  ტრენინგისა და ღონისძიების ორგანიზატორი ახალი ტექნოლოგიების, ინოვაციური აზროვნებისა და სტარტაპების განვითარების საკითხებზე. შესაბამისად, ეს სივრცე ქმნის კარგ შესაძლებლობას ტექნოლოგიებითა და მეწარმეობით დაინტერესებული ახალგაზრდებისთვის სხვადასხვა სერვისზე უფასოდ ხელმისაწვდომობის თვალსაზრისით. </w:t>
      </w:r>
      <w:r w:rsidRPr="00282677">
        <w:rPr>
          <w:rFonts w:ascii="Sylfaen" w:hAnsi="Sylfaen"/>
          <w:lang w:val="ka-GE"/>
        </w:rPr>
        <w:lastRenderedPageBreak/>
        <w:t>აღსანიშნავია ასევე ტექნოპარკის ინფრასტრუქტურა და ტექნიკური აღჭურვ</w:t>
      </w:r>
      <w:r w:rsidR="001C6D89" w:rsidRPr="00282677">
        <w:rPr>
          <w:rFonts w:ascii="Sylfaen" w:hAnsi="Sylfaen"/>
          <w:lang w:val="ka-GE"/>
        </w:rPr>
        <w:t>ი</w:t>
      </w:r>
      <w:r w:rsidRPr="00282677">
        <w:rPr>
          <w:rFonts w:ascii="Sylfaen" w:hAnsi="Sylfaen"/>
          <w:lang w:val="ka-GE"/>
        </w:rPr>
        <w:t xml:space="preserve">ლობაც. თუმცა, მიუხედავად უნივერსიტეტის კამპუსში განთავსებისა, რაც ახალგაზრდების გარკვეულ ჯგუფამდე ინფორმაციის მარტივად </w:t>
      </w:r>
      <w:r w:rsidR="00CE0823" w:rsidRPr="00282677">
        <w:rPr>
          <w:rFonts w:ascii="Sylfaen" w:hAnsi="Sylfaen"/>
          <w:lang w:val="ka-GE"/>
        </w:rPr>
        <w:t>მიტანას ხდის</w:t>
      </w:r>
      <w:r w:rsidRPr="00282677">
        <w:rPr>
          <w:rFonts w:ascii="Sylfaen" w:hAnsi="Sylfaen"/>
          <w:lang w:val="ka-GE"/>
        </w:rPr>
        <w:t xml:space="preserve"> შესაძლებელ</w:t>
      </w:r>
      <w:r w:rsidR="00CE0823" w:rsidRPr="00282677">
        <w:rPr>
          <w:rFonts w:ascii="Sylfaen" w:hAnsi="Sylfaen"/>
          <w:lang w:val="ka-GE"/>
        </w:rPr>
        <w:t>ს</w:t>
      </w:r>
      <w:r w:rsidRPr="00282677">
        <w:rPr>
          <w:rFonts w:ascii="Sylfaen" w:hAnsi="Sylfaen"/>
          <w:lang w:val="ka-GE"/>
        </w:rPr>
        <w:t xml:space="preserve">, მისი ადგილმდებარეობა მაინც შეიძლება ჩაითვალოს ერთ-ერთ უარყოფით მხარედ. იმის გათვალისწინებით, რომ ტექნოპარკი განთავსებულია ქალაქის ცენტრიდან მოშორებით, შეიძლება ვიფიქროთ, რომ ტერიტორიული ხელმისაწვდომის თვალსაზრისით </w:t>
      </w:r>
      <w:r w:rsidR="000902C1" w:rsidRPr="00282677">
        <w:rPr>
          <w:rFonts w:ascii="Sylfaen" w:hAnsi="Sylfaen"/>
          <w:lang w:val="ka-GE"/>
        </w:rPr>
        <w:t>ეს</w:t>
      </w:r>
      <w:r w:rsidRPr="00282677">
        <w:rPr>
          <w:rFonts w:ascii="Sylfaen" w:hAnsi="Sylfaen"/>
          <w:lang w:val="ka-GE"/>
        </w:rPr>
        <w:t xml:space="preserve"> პრობლემური</w:t>
      </w:r>
      <w:r w:rsidR="000902C1" w:rsidRPr="00282677">
        <w:rPr>
          <w:rFonts w:ascii="Sylfaen" w:hAnsi="Sylfaen"/>
          <w:lang w:val="ka-GE"/>
        </w:rPr>
        <w:t>ა</w:t>
      </w:r>
      <w:r w:rsidRPr="00282677">
        <w:rPr>
          <w:rFonts w:ascii="Sylfaen" w:hAnsi="Sylfaen"/>
          <w:lang w:val="ka-GE"/>
        </w:rPr>
        <w:t xml:space="preserve"> ახალგაზრდების გარკვეული ნაწილისთვის</w:t>
      </w:r>
      <w:r w:rsidR="000902C1" w:rsidRPr="00282677">
        <w:rPr>
          <w:rFonts w:ascii="Sylfaen" w:hAnsi="Sylfaen"/>
          <w:lang w:val="ka-GE"/>
        </w:rPr>
        <w:t>, მითუფრო, რომ ამაზე ყურადღება ჩვენი კვლევის მონაწილე ახალგაზრდებთანაც გამახვილდა.</w:t>
      </w:r>
      <w:r w:rsidRPr="00282677">
        <w:rPr>
          <w:rFonts w:ascii="Sylfaen" w:hAnsi="Sylfaen"/>
          <w:lang w:val="ka-GE"/>
        </w:rPr>
        <w:t xml:space="preserve"> </w:t>
      </w:r>
      <w:r w:rsidR="002B108A" w:rsidRPr="00282677">
        <w:rPr>
          <w:rFonts w:ascii="Sylfaen" w:hAnsi="Sylfaen"/>
          <w:lang w:val="ka-GE"/>
        </w:rPr>
        <w:t xml:space="preserve">თუმცა, აქვე </w:t>
      </w:r>
      <w:r w:rsidRPr="00282677">
        <w:rPr>
          <w:rFonts w:ascii="Sylfaen" w:hAnsi="Sylfaen"/>
          <w:lang w:val="ka-GE"/>
        </w:rPr>
        <w:t xml:space="preserve">ისიც გასათვალისწინებელია, რომ საკმარისი მოტივაციის პირობებში, ახალგაზრდებისთვის ადგილმდებარეობა ნაკლებად შეიძლება წარმოადგენდეს ბარიერს. </w:t>
      </w:r>
    </w:p>
    <w:p w14:paraId="258821A3" w14:textId="77777777" w:rsidR="00515367" w:rsidRPr="00282677" w:rsidRDefault="00515367" w:rsidP="00F95126">
      <w:pPr>
        <w:spacing w:before="0" w:beforeAutospacing="0"/>
        <w:rPr>
          <w:rFonts w:ascii="Sylfaen" w:hAnsi="Sylfaen"/>
          <w:lang w:val="ka-GE"/>
        </w:rPr>
      </w:pPr>
      <w:r w:rsidRPr="00282677">
        <w:rPr>
          <w:rFonts w:ascii="Sylfaen" w:hAnsi="Sylfaen"/>
          <w:lang w:val="ka-GE"/>
        </w:rPr>
        <w:t>აქვე გასათვალისწინებელია ვებგვერდის განახლება ყველა აუცილებელი ინფორმაციით. მართალია, ტექნოპარკის ვებგვერდზე შესაძლებელია ინფორმაციის მოძიება, თუმცა, ახალგაზრდების სრულად ინფორმირებისთვის, მნიშვნელოვანია, დაინტერესებულმა პირებმა ყველა სერვისისა თუ შესაძლებლობის შესახებ დეტალური ინფორმაციის მოძიება მარტივად შეძლონ.</w:t>
      </w:r>
      <w:r w:rsidRPr="00282677">
        <w:rPr>
          <w:rStyle w:val="FootnoteReference"/>
          <w:rFonts w:ascii="Sylfaen" w:hAnsi="Sylfaen"/>
          <w:lang w:val="ka-GE"/>
        </w:rPr>
        <w:footnoteReference w:id="14"/>
      </w:r>
    </w:p>
    <w:p w14:paraId="534385FF" w14:textId="47DDFDC0" w:rsidR="00CF0408" w:rsidRPr="00282677" w:rsidRDefault="00BC5D22" w:rsidP="00F95126">
      <w:pPr>
        <w:spacing w:before="0" w:beforeAutospacing="0"/>
        <w:rPr>
          <w:rFonts w:ascii="Sylfaen" w:hAnsi="Sylfaen"/>
          <w:b/>
          <w:bCs/>
          <w:iCs/>
          <w:color w:val="383092"/>
          <w:sz w:val="24"/>
          <w:szCs w:val="28"/>
          <w:lang w:val="ka-GE"/>
        </w:rPr>
      </w:pPr>
      <w:r w:rsidRPr="00282677">
        <w:rPr>
          <w:rFonts w:ascii="Sylfaen" w:hAnsi="Sylfaen"/>
          <w:b/>
          <w:bCs/>
          <w:iCs/>
          <w:color w:val="383092"/>
          <w:sz w:val="24"/>
          <w:szCs w:val="28"/>
          <w:lang w:val="ka-GE"/>
        </w:rPr>
        <w:br/>
      </w:r>
      <w:r w:rsidR="00CF0408" w:rsidRPr="00282677">
        <w:rPr>
          <w:rFonts w:ascii="Sylfaen" w:hAnsi="Sylfaen"/>
          <w:b/>
          <w:bCs/>
          <w:iCs/>
          <w:color w:val="383092"/>
          <w:sz w:val="24"/>
          <w:szCs w:val="28"/>
          <w:lang w:val="ka-GE"/>
        </w:rPr>
        <w:t>მერიის ახალგაზრდული ცენტრი</w:t>
      </w:r>
    </w:p>
    <w:p w14:paraId="2A0D497F" w14:textId="3882571C" w:rsidR="00122930" w:rsidRPr="00282677" w:rsidRDefault="00CF0408" w:rsidP="00122930">
      <w:pPr>
        <w:pStyle w:val="CommentText"/>
        <w:rPr>
          <w:rFonts w:ascii="Sylfaen" w:hAnsi="Sylfaen"/>
          <w:sz w:val="22"/>
          <w:lang w:val="ka-GE"/>
        </w:rPr>
      </w:pPr>
      <w:r w:rsidRPr="00282677">
        <w:rPr>
          <w:rFonts w:ascii="Sylfaen" w:hAnsi="Sylfaen"/>
          <w:sz w:val="22"/>
          <w:szCs w:val="22"/>
          <w:lang w:val="ka-GE"/>
        </w:rPr>
        <w:t xml:space="preserve">ბათუმის მერიის </w:t>
      </w:r>
      <w:r w:rsidRPr="00282677">
        <w:rPr>
          <w:rFonts w:ascii="Sylfaen" w:hAnsi="Sylfaen"/>
          <w:i/>
          <w:sz w:val="22"/>
          <w:szCs w:val="22"/>
          <w:lang w:val="ka-GE"/>
        </w:rPr>
        <w:t>ახალგაზრდული ცენტრი</w:t>
      </w:r>
      <w:r w:rsidRPr="00282677">
        <w:rPr>
          <w:rFonts w:ascii="Sylfaen" w:hAnsi="Sylfaen"/>
          <w:sz w:val="22"/>
          <w:szCs w:val="22"/>
          <w:lang w:val="ka-GE"/>
        </w:rPr>
        <w:t xml:space="preserve"> წარმოადგენს თავისუფალ სივრცეს ახალგაზრდებისთვის, სადაც არაფორმალური განათლების ხელშეწყობის ფარგლებში ტარდება </w:t>
      </w:r>
      <w:r w:rsidRPr="00282677">
        <w:rPr>
          <w:rFonts w:ascii="Sylfaen" w:hAnsi="Sylfaen"/>
          <w:color w:val="383092"/>
          <w:sz w:val="22"/>
          <w:szCs w:val="22"/>
          <w:lang w:val="ka-GE"/>
        </w:rPr>
        <w:t>ღონისძიებები</w:t>
      </w:r>
      <w:r w:rsidR="00A42BDC" w:rsidRPr="00282677">
        <w:rPr>
          <w:rFonts w:ascii="Sylfaen" w:hAnsi="Sylfaen"/>
          <w:color w:val="383092"/>
          <w:sz w:val="22"/>
          <w:szCs w:val="22"/>
          <w:lang w:val="ka-GE"/>
        </w:rPr>
        <w:t xml:space="preserve"> </w:t>
      </w:r>
      <w:r w:rsidRPr="00282677">
        <w:rPr>
          <w:rFonts w:ascii="Sylfaen" w:hAnsi="Sylfaen"/>
          <w:sz w:val="22"/>
          <w:szCs w:val="22"/>
          <w:lang w:val="ka-GE"/>
        </w:rPr>
        <w:t xml:space="preserve"> და ფუნქციონირებს სხვადასხვა </w:t>
      </w:r>
      <w:r w:rsidRPr="00282677">
        <w:rPr>
          <w:rFonts w:ascii="Sylfaen" w:hAnsi="Sylfaen"/>
          <w:color w:val="383092"/>
          <w:sz w:val="22"/>
          <w:szCs w:val="22"/>
          <w:lang w:val="ka-GE"/>
        </w:rPr>
        <w:t>კლუბი (</w:t>
      </w:r>
      <w:r w:rsidRPr="00282677">
        <w:rPr>
          <w:rFonts w:ascii="Sylfaen" w:hAnsi="Sylfaen"/>
          <w:sz w:val="22"/>
          <w:szCs w:val="22"/>
          <w:lang w:val="ka-GE"/>
        </w:rPr>
        <w:t>სამოქალაქო კლუბი, კინოკლუბი, ეკოკლუბი, მხატვრული ლიტერატურის კლუბი, სხვა).</w:t>
      </w:r>
      <w:r w:rsidR="0012083B" w:rsidRPr="00282677">
        <w:rPr>
          <w:rFonts w:ascii="Sylfaen" w:hAnsi="Sylfaen"/>
          <w:sz w:val="22"/>
          <w:szCs w:val="22"/>
          <w:lang w:val="ka-GE"/>
        </w:rPr>
        <w:t xml:space="preserve"> </w:t>
      </w:r>
      <w:r w:rsidR="0012083B" w:rsidRPr="00282677">
        <w:rPr>
          <w:rFonts w:ascii="Sylfaen" w:hAnsi="Sylfaen"/>
          <w:sz w:val="22"/>
          <w:lang w:val="ka-GE"/>
        </w:rPr>
        <w:t xml:space="preserve">ამასთან, ცენტრის ფარგლებში ტარდება ტრენინგები პროფორიენტაციისა თუ კარიერული </w:t>
      </w:r>
      <w:r w:rsidR="009B6580" w:rsidRPr="00282677">
        <w:rPr>
          <w:rFonts w:ascii="Sylfaen" w:hAnsi="Sylfaen"/>
          <w:sz w:val="22"/>
          <w:lang w:val="ka-GE"/>
        </w:rPr>
        <w:t>განვითარების, მედიაწიგნიერებისა თუ კულტურული მრავალფეროვნების მიმართულებით. ცენტრი ახალგაზრდებს ასევე სთავაზობს ტრენინგებს ჯანსაღი ცხოვრების წესისა და დასაქმებისთვის საჭირო უნარ-ჩვევების გამომუშავების მიმართულებით.</w:t>
      </w:r>
      <w:r w:rsidRPr="00282677">
        <w:rPr>
          <w:rFonts w:ascii="Sylfaen" w:hAnsi="Sylfaen"/>
          <w:sz w:val="22"/>
          <w:lang w:val="ka-GE"/>
        </w:rPr>
        <w:t xml:space="preserve"> </w:t>
      </w:r>
      <w:r w:rsidR="00122930" w:rsidRPr="00282677">
        <w:rPr>
          <w:rFonts w:ascii="Sylfaen" w:hAnsi="Sylfaen"/>
          <w:sz w:val="22"/>
          <w:lang w:val="ka-GE"/>
        </w:rPr>
        <w:t xml:space="preserve">ცენტრში, ახალგაზრდების ფსიქოლოგიური მხარდაჭერის მიზნით, ტარდება შეხვედრები ფსიქოლოგებთან. ამასთან, ახალგაზრდების გადაწყვეტილების მიღების პროცესებში ჩართულობის ხელშეწყობის მიზნით, ფინანსდება სხვადასხვა ახალგაზრდული ინიციატივა. ცენტრის ფარგლებში მოქმედებს ახალგაზდრული საბჭო, ასევე ტარდება ფორუმი და სხვა აქტივობები. </w:t>
      </w:r>
    </w:p>
    <w:p w14:paraId="60785F00" w14:textId="0E65486A" w:rsidR="00CF0408" w:rsidRPr="00282677" w:rsidRDefault="00CF0408" w:rsidP="00F95126">
      <w:pPr>
        <w:spacing w:before="0" w:beforeAutospacing="0"/>
        <w:rPr>
          <w:rFonts w:ascii="Sylfaen" w:hAnsi="Sylfaen"/>
          <w:lang w:val="ka-GE"/>
        </w:rPr>
      </w:pPr>
      <w:r w:rsidRPr="00282677">
        <w:rPr>
          <w:rFonts w:ascii="Sylfaen" w:hAnsi="Sylfaen"/>
          <w:lang w:val="ka-GE"/>
        </w:rPr>
        <w:t xml:space="preserve">ცენტრი  ახალგაზრდობის განვითარების ხელშეწყობის </w:t>
      </w:r>
      <w:r w:rsidR="009B6580" w:rsidRPr="00282677">
        <w:rPr>
          <w:rFonts w:ascii="Sylfaen" w:hAnsi="Sylfaen"/>
          <w:lang w:val="ka-GE"/>
        </w:rPr>
        <w:t xml:space="preserve">მუნიციპალური </w:t>
      </w:r>
      <w:r w:rsidRPr="00282677">
        <w:rPr>
          <w:rFonts w:ascii="Sylfaen" w:hAnsi="Sylfaen"/>
          <w:lang w:val="ka-GE"/>
        </w:rPr>
        <w:t xml:space="preserve">პროგრამის ნაწილია და მისი ბენეფიციარები ძირითადად არიან სკოლის მოსაწავლეები, ასევე სტუდენტებიც. </w:t>
      </w:r>
    </w:p>
    <w:p w14:paraId="04E17B44" w14:textId="77777777" w:rsidR="00CF0408" w:rsidRPr="00282677" w:rsidRDefault="00CF0408" w:rsidP="00F95126">
      <w:pPr>
        <w:spacing w:before="0" w:beforeAutospacing="0"/>
        <w:rPr>
          <w:rFonts w:ascii="Sylfaen" w:hAnsi="Sylfaen"/>
          <w:lang w:val="ka-GE"/>
        </w:rPr>
      </w:pPr>
      <w:r w:rsidRPr="00282677">
        <w:rPr>
          <w:rFonts w:ascii="Sylfaen" w:hAnsi="Sylfaen"/>
          <w:lang w:val="ka-GE"/>
        </w:rPr>
        <w:t xml:space="preserve">ღონისძიებებზე დასწრებისა და კლუბების აქტივობების გარდა, ახალგაზრდებს ასევე აქვთ შესაძლებლობა უსასყიდლოდ ისარგებლონ ცენტრში არსებული საერთო </w:t>
      </w:r>
      <w:r w:rsidRPr="00282677">
        <w:rPr>
          <w:rFonts w:ascii="Sylfaen" w:hAnsi="Sylfaen"/>
          <w:color w:val="383092"/>
          <w:lang w:val="ka-GE"/>
        </w:rPr>
        <w:t>სამუშაო სივრცით</w:t>
      </w:r>
      <w:r w:rsidRPr="00282677">
        <w:rPr>
          <w:rFonts w:ascii="Sylfaen" w:hAnsi="Sylfaen"/>
          <w:lang w:val="ka-GE"/>
        </w:rPr>
        <w:t xml:space="preserve">, </w:t>
      </w:r>
      <w:r w:rsidRPr="00282677">
        <w:rPr>
          <w:rFonts w:ascii="Sylfaen" w:hAnsi="Sylfaen"/>
          <w:lang w:val="ka-GE"/>
        </w:rPr>
        <w:lastRenderedPageBreak/>
        <w:t>სადაც ერთდროულად 10-დან 15-მდე მსურველს შეუძლია განთავსება. მოცემულ სივრცეში განთავსებულია ბიბლიოთეკაც. სამწუხაროდ, ცენტრში არ არის კომპიუტერები.</w:t>
      </w:r>
    </w:p>
    <w:p w14:paraId="513B8D06" w14:textId="5D210106" w:rsidR="00BA13C7" w:rsidRPr="00282677" w:rsidRDefault="00CF0408" w:rsidP="00F95126">
      <w:pPr>
        <w:spacing w:before="0" w:beforeAutospacing="0"/>
        <w:rPr>
          <w:rFonts w:ascii="Sylfaen" w:hAnsi="Sylfaen"/>
          <w:lang w:val="ka-GE"/>
        </w:rPr>
      </w:pPr>
      <w:r w:rsidRPr="00282677">
        <w:rPr>
          <w:rFonts w:ascii="Sylfaen" w:hAnsi="Sylfaen"/>
          <w:lang w:val="ka-GE"/>
        </w:rPr>
        <w:t xml:space="preserve">ცენტრალური ადგილმდებარეობიდან გამომდინარე (ბათუმის დელფინარიუმის მიმდებარე ტერიტორია), შეიძლება ვივარაუდოთ, რომ  სივრცის ინფრასტრუქტურის, კერძოდ, ტექნიკური აღჭურვილობის გაუმჯობესებისა და შესაბამისი საინფორმაციო კამპანიის წარმოების შემთხვევაში, ცენტრს აქვს საკმაოდ დიდი პოტენციალი სამომავლოდ გახდეს ახალგაზრდების თავშეყრის ერთ-ერთი ყველაზე პოპულარული ლოკაცია და გაიზარდოს პროექტებში ჩართული ახალგაზრდების რაოდენობა. ამ ეტაპზე ახალგაზრდული ცენტრი არ არის ფოკუსირებული მეწარმეობისა და სტარტაპის მიმართულებებზე, მაგრამ არაფორმალურ </w:t>
      </w:r>
      <w:r w:rsidR="00FD2DE4" w:rsidRPr="00282677">
        <w:rPr>
          <w:rFonts w:ascii="Sylfaen" w:hAnsi="Sylfaen"/>
          <w:lang w:val="ka-GE"/>
        </w:rPr>
        <w:t>განათლება</w:t>
      </w:r>
      <w:r w:rsidR="000463E9" w:rsidRPr="00282677">
        <w:rPr>
          <w:rFonts w:ascii="Sylfaen" w:hAnsi="Sylfaen"/>
          <w:lang w:val="ka-GE"/>
        </w:rPr>
        <w:t xml:space="preserve">ზე აქცენტირება, რაც </w:t>
      </w:r>
      <w:r w:rsidRPr="00282677">
        <w:rPr>
          <w:rFonts w:ascii="Sylfaen" w:hAnsi="Sylfaen"/>
          <w:lang w:val="ka-GE"/>
        </w:rPr>
        <w:t xml:space="preserve">ახალგაზრდებში სხვადასხვა კომპეტენციის განვითარებას უწყობს ხელს, მათ შორის, სამეწარმეო </w:t>
      </w:r>
      <w:r w:rsidR="000463E9" w:rsidRPr="00282677">
        <w:rPr>
          <w:rFonts w:ascii="Sylfaen" w:hAnsi="Sylfaen"/>
          <w:lang w:val="ka-GE"/>
        </w:rPr>
        <w:t>საქმიანობისთვის ხელშემწყობ მექანიზმად უნდა შეფასდეს</w:t>
      </w:r>
      <w:r w:rsidRPr="00282677">
        <w:rPr>
          <w:rFonts w:ascii="Sylfaen" w:hAnsi="Sylfaen"/>
          <w:lang w:val="ka-GE"/>
        </w:rPr>
        <w:t xml:space="preserve">. ამასთან, ახალგაზრდულმა ცენტრმა, სხვადასხვა ღონისძიების დაგეგმვის ფარგლებში, შესაძლებელია აქცენტი მეწარმეობისა და სტარტაპისთვის საჭირო კომპეტენციების განვითარებაზე გააკეთოს და შესაბამისი აქტივობების დაგეგმვაზე მიმართოს მეტი რესურსი, რითიც ახალგაზრდებში მეწარმეობისა და სტარტაპისადმი დაინტერესების გაზრდას შეუწყობს ხელს. </w:t>
      </w:r>
    </w:p>
    <w:p w14:paraId="3C033916" w14:textId="296E2A18" w:rsidR="006B47A0" w:rsidRPr="00282677" w:rsidRDefault="00D12AA3" w:rsidP="00F95126">
      <w:pPr>
        <w:spacing w:before="0" w:beforeAutospacing="0"/>
        <w:rPr>
          <w:rFonts w:ascii="Sylfaen" w:hAnsi="Sylfaen"/>
          <w:b/>
          <w:bCs/>
          <w:iCs/>
          <w:color w:val="383092"/>
          <w:sz w:val="24"/>
          <w:szCs w:val="28"/>
          <w:lang w:val="ka-GE"/>
        </w:rPr>
      </w:pPr>
      <w:r w:rsidRPr="00282677">
        <w:rPr>
          <w:rFonts w:ascii="Sylfaen" w:hAnsi="Sylfaen"/>
          <w:b/>
          <w:bCs/>
          <w:iCs/>
          <w:color w:val="383092"/>
          <w:sz w:val="24"/>
          <w:szCs w:val="28"/>
          <w:lang w:val="ka-GE"/>
        </w:rPr>
        <w:br/>
      </w:r>
      <w:r w:rsidR="006B47A0" w:rsidRPr="00282677">
        <w:rPr>
          <w:rFonts w:ascii="Sylfaen" w:hAnsi="Sylfaen"/>
          <w:b/>
          <w:bCs/>
          <w:iCs/>
          <w:color w:val="383092"/>
          <w:sz w:val="24"/>
          <w:szCs w:val="28"/>
          <w:lang w:val="ka-GE"/>
        </w:rPr>
        <w:t>ბათუმის ამერიკული კუთხე</w:t>
      </w:r>
    </w:p>
    <w:p w14:paraId="62B1E086" w14:textId="3611B947" w:rsidR="006B47A0" w:rsidRPr="00282677" w:rsidRDefault="006B47A0" w:rsidP="00F95126">
      <w:pPr>
        <w:spacing w:before="0" w:beforeAutospacing="0"/>
        <w:rPr>
          <w:rFonts w:ascii="Sylfaen" w:hAnsi="Sylfaen"/>
          <w:lang w:val="ka-GE"/>
        </w:rPr>
      </w:pPr>
      <w:r w:rsidRPr="00282677">
        <w:rPr>
          <w:rFonts w:ascii="Sylfaen" w:hAnsi="Sylfaen"/>
          <w:i/>
          <w:lang w:val="ka-GE"/>
        </w:rPr>
        <w:t>ბათუმის ამერიკული კუთხე</w:t>
      </w:r>
      <w:r w:rsidRPr="00282677">
        <w:rPr>
          <w:rFonts w:ascii="Sylfaen" w:hAnsi="Sylfaen"/>
          <w:lang w:val="ka-GE"/>
        </w:rPr>
        <w:t xml:space="preserve"> წარმოადგენს ამერიკული სტილის საზოგადოებრივ ცენტრს, რომლის მიზანი</w:t>
      </w:r>
      <w:r w:rsidR="00D60565" w:rsidRPr="00282677">
        <w:rPr>
          <w:rFonts w:ascii="Sylfaen" w:hAnsi="Sylfaen"/>
          <w:lang w:val="ka-GE"/>
        </w:rPr>
        <w:t>ც</w:t>
      </w:r>
      <w:r w:rsidRPr="00282677">
        <w:rPr>
          <w:rFonts w:ascii="Sylfaen" w:hAnsi="Sylfaen"/>
          <w:lang w:val="ka-GE"/>
        </w:rPr>
        <w:t xml:space="preserve"> ახალგაზრდების ხელშეწყობა და მხარდაჭერაა. </w:t>
      </w:r>
      <w:r w:rsidR="00BB121D" w:rsidRPr="00282677">
        <w:rPr>
          <w:rFonts w:ascii="Sylfaen" w:hAnsi="Sylfaen"/>
          <w:lang w:val="ka-GE"/>
        </w:rPr>
        <w:t>აქ აქტივობები</w:t>
      </w:r>
      <w:r w:rsidRPr="00282677">
        <w:rPr>
          <w:rFonts w:ascii="Sylfaen" w:hAnsi="Sylfaen"/>
          <w:lang w:val="ka-GE"/>
        </w:rPr>
        <w:t xml:space="preserve"> სხვადასხვა მიმართულებით </w:t>
      </w:r>
      <w:r w:rsidR="00BB121D" w:rsidRPr="00282677">
        <w:rPr>
          <w:rFonts w:ascii="Sylfaen" w:hAnsi="Sylfaen"/>
          <w:lang w:val="ka-GE"/>
        </w:rPr>
        <w:t>ხორციელდება</w:t>
      </w:r>
      <w:r w:rsidRPr="00282677">
        <w:rPr>
          <w:rFonts w:ascii="Sylfaen" w:hAnsi="Sylfaen"/>
          <w:lang w:val="ka-GE"/>
        </w:rPr>
        <w:t xml:space="preserve">, მათ შორის, </w:t>
      </w:r>
      <w:r w:rsidR="00BB121D" w:rsidRPr="00282677">
        <w:rPr>
          <w:rFonts w:ascii="Sylfaen" w:hAnsi="Sylfaen"/>
          <w:lang w:val="ka-GE"/>
        </w:rPr>
        <w:t xml:space="preserve">კუთხე </w:t>
      </w:r>
      <w:r w:rsidRPr="00282677">
        <w:rPr>
          <w:rFonts w:ascii="Sylfaen" w:hAnsi="Sylfaen"/>
          <w:lang w:val="ka-GE"/>
        </w:rPr>
        <w:t xml:space="preserve">აქტიურად მუშაობს სამეწარმეო მიმართულებით ახალგაზრდების მხარდაჭერასა და გაძლიერებაზე.  </w:t>
      </w:r>
    </w:p>
    <w:p w14:paraId="5CFF6538" w14:textId="438E5BA6" w:rsidR="006B47A0" w:rsidRPr="00282677" w:rsidRDefault="006B47A0" w:rsidP="00F95126">
      <w:pPr>
        <w:spacing w:before="0" w:beforeAutospacing="0"/>
        <w:rPr>
          <w:rFonts w:ascii="Sylfaen" w:hAnsi="Sylfaen"/>
          <w:lang w:val="ka-GE"/>
        </w:rPr>
      </w:pPr>
      <w:r w:rsidRPr="00282677">
        <w:rPr>
          <w:rFonts w:ascii="Sylfaen" w:hAnsi="Sylfaen"/>
          <w:i/>
          <w:lang w:val="ka-GE"/>
        </w:rPr>
        <w:t>ბათუმის ამერიკულ</w:t>
      </w:r>
      <w:r w:rsidR="007F3BC1" w:rsidRPr="00282677">
        <w:rPr>
          <w:rFonts w:ascii="Sylfaen" w:hAnsi="Sylfaen"/>
          <w:i/>
          <w:lang w:val="ka-GE"/>
        </w:rPr>
        <w:t>ი</w:t>
      </w:r>
      <w:r w:rsidRPr="00282677">
        <w:rPr>
          <w:rFonts w:ascii="Sylfaen" w:hAnsi="Sylfaen"/>
          <w:i/>
          <w:lang w:val="ka-GE"/>
        </w:rPr>
        <w:t xml:space="preserve"> კუთხე,</w:t>
      </w:r>
      <w:r w:rsidRPr="00282677">
        <w:rPr>
          <w:rFonts w:ascii="Sylfaen" w:hAnsi="Sylfaen"/>
          <w:lang w:val="ka-GE"/>
        </w:rPr>
        <w:t xml:space="preserve"> რომელიც აშშ-ის საელჩოს ინიციატივით და ორგანიზებით აკაკი წერეთლის სახელობის ქალაქ ბათუმის საჯარო ბიბლიოთეკაში 2006 წელს მოეწყო, საჯარო ბიბლიოთეკაში მიმდინარე სარემონტო სამუშაობის გამო, მიმდინარე წლის მაისში დროებით დაიხურა. აღსანიშნავია, რომ </w:t>
      </w:r>
      <w:r w:rsidR="00BB121D" w:rsidRPr="00282677">
        <w:rPr>
          <w:rFonts w:ascii="Sylfaen" w:hAnsi="Sylfaen"/>
          <w:lang w:val="ka-GE"/>
        </w:rPr>
        <w:t xml:space="preserve">ის </w:t>
      </w:r>
      <w:r w:rsidRPr="00282677">
        <w:rPr>
          <w:rFonts w:ascii="Sylfaen" w:hAnsi="Sylfaen"/>
          <w:lang w:val="ka-GE"/>
        </w:rPr>
        <w:t xml:space="preserve">კვლავ აგრძელებს საქმიანობას საკუთარი სივრცის არქონის პირობებშიც. კერძოდ, </w:t>
      </w:r>
      <w:r w:rsidRPr="00282677">
        <w:rPr>
          <w:rFonts w:ascii="Sylfaen" w:hAnsi="Sylfaen"/>
          <w:i/>
          <w:lang w:val="ka-GE"/>
        </w:rPr>
        <w:t>ბათუმის ამერიკული კუთხის</w:t>
      </w:r>
      <w:r w:rsidRPr="00282677">
        <w:rPr>
          <w:rFonts w:ascii="Sylfaen" w:hAnsi="Sylfaen"/>
          <w:lang w:val="ka-GE"/>
        </w:rPr>
        <w:t xml:space="preserve"> ორგანიზებით, ალტეს უნივერსიტეტისა და ტექნოპარკი ბათუმის მხარდაჭერით, ზაფხულში ერას მოედანზე ჩატარდა ღონისძიება “Start-up Summer”. საპილოტე ღონისძიებ</w:t>
      </w:r>
      <w:r w:rsidR="00D60565" w:rsidRPr="00282677">
        <w:rPr>
          <w:rFonts w:ascii="Sylfaen" w:hAnsi="Sylfaen"/>
          <w:lang w:val="ka-GE"/>
        </w:rPr>
        <w:t>ი</w:t>
      </w:r>
      <w:r w:rsidRPr="00282677">
        <w:rPr>
          <w:rFonts w:ascii="Sylfaen" w:hAnsi="Sylfaen"/>
          <w:lang w:val="ka-GE"/>
        </w:rPr>
        <w:t>ს ფარგლებში</w:t>
      </w:r>
      <w:r w:rsidR="00BB121D" w:rsidRPr="00282677">
        <w:rPr>
          <w:rFonts w:ascii="Sylfaen" w:hAnsi="Sylfaen"/>
          <w:lang w:val="ka-GE"/>
        </w:rPr>
        <w:t xml:space="preserve"> გაიმართა</w:t>
      </w:r>
      <w:r w:rsidRPr="00282677">
        <w:rPr>
          <w:rFonts w:ascii="Sylfaen" w:hAnsi="Sylfaen"/>
          <w:lang w:val="ka-GE"/>
        </w:rPr>
        <w:t xml:space="preserve"> სტარტაპთან დაკავშირებული სხვადასხვა აქტივობ</w:t>
      </w:r>
      <w:r w:rsidR="00BB121D" w:rsidRPr="00282677">
        <w:rPr>
          <w:rFonts w:ascii="Sylfaen" w:hAnsi="Sylfaen"/>
          <w:lang w:val="ka-GE"/>
        </w:rPr>
        <w:t>ა</w:t>
      </w:r>
      <w:r w:rsidRPr="00282677">
        <w:rPr>
          <w:rFonts w:ascii="Sylfaen" w:hAnsi="Sylfaen"/>
          <w:lang w:val="ka-GE"/>
        </w:rPr>
        <w:t xml:space="preserve">, „გეიმინგ“ შეხვედრები, სტარტაპერების მიერ წარმოებული პროდუქციის </w:t>
      </w:r>
      <w:r w:rsidR="00BB121D" w:rsidRPr="00282677">
        <w:rPr>
          <w:rFonts w:ascii="Sylfaen" w:hAnsi="Sylfaen"/>
          <w:lang w:val="ka-GE"/>
        </w:rPr>
        <w:t>გამოფენა-გაყიდვა,</w:t>
      </w:r>
      <w:r w:rsidRPr="00282677">
        <w:rPr>
          <w:rFonts w:ascii="Sylfaen" w:hAnsi="Sylfaen"/>
          <w:lang w:val="ka-GE"/>
        </w:rPr>
        <w:t xml:space="preserve"> სტარტაპ მარათონი</w:t>
      </w:r>
      <w:r w:rsidR="00BB121D" w:rsidRPr="00282677">
        <w:rPr>
          <w:rFonts w:ascii="Sylfaen" w:hAnsi="Sylfaen"/>
          <w:lang w:val="ka-GE"/>
        </w:rPr>
        <w:t>. ღონისძიებები</w:t>
      </w:r>
      <w:r w:rsidRPr="00282677">
        <w:rPr>
          <w:rFonts w:ascii="Sylfaen" w:hAnsi="Sylfaen"/>
          <w:lang w:val="ka-GE"/>
        </w:rPr>
        <w:t xml:space="preserve"> გაიმართა როგორც ერას მოედანზე, ასევე ტექნოპარკ ბათუმსა და აჭარის სამრეწველო პალატაშიც. როგორც ირკვევა, ღონისძიებას ფართო გამოხმაურება ჰქონდა, რამდენადაც ის კვლევის ფარგლებში არაერთმა რესპონდენტმა ახსენა, როგორც მეწარმეობასა და სტარტაპთან დაკავშირებით ორგანიზებული საინტერესო </w:t>
      </w:r>
      <w:r w:rsidR="00BB121D" w:rsidRPr="00282677">
        <w:rPr>
          <w:rFonts w:ascii="Sylfaen" w:hAnsi="Sylfaen"/>
          <w:lang w:val="ka-GE"/>
        </w:rPr>
        <w:t xml:space="preserve">აქტივობა. </w:t>
      </w:r>
    </w:p>
    <w:p w14:paraId="4CDB0ECD" w14:textId="6C25DC71" w:rsidR="006B47A0" w:rsidRPr="00282677" w:rsidRDefault="006B47A0" w:rsidP="00F95126">
      <w:pPr>
        <w:spacing w:before="0" w:beforeAutospacing="0"/>
        <w:rPr>
          <w:rFonts w:ascii="Sylfaen" w:hAnsi="Sylfaen"/>
          <w:lang w:val="ka-GE"/>
        </w:rPr>
      </w:pPr>
      <w:r w:rsidRPr="00282677">
        <w:rPr>
          <w:rFonts w:ascii="Sylfaen" w:hAnsi="Sylfaen"/>
          <w:i/>
          <w:lang w:val="ka-GE"/>
        </w:rPr>
        <w:t>ბათუმის ამერიკულ კუთხეში</w:t>
      </w:r>
      <w:r w:rsidRPr="00282677">
        <w:rPr>
          <w:rFonts w:ascii="Sylfaen" w:hAnsi="Sylfaen"/>
          <w:lang w:val="ka-GE"/>
        </w:rPr>
        <w:t xml:space="preserve"> ფუნქციონირებდა </w:t>
      </w:r>
      <w:r w:rsidRPr="00282677">
        <w:rPr>
          <w:rFonts w:ascii="Sylfaen" w:hAnsi="Sylfaen"/>
          <w:color w:val="383092"/>
          <w:lang w:val="ka-GE"/>
        </w:rPr>
        <w:t xml:space="preserve">საერთო სამუშაო სივრცე </w:t>
      </w:r>
      <w:r w:rsidRPr="00282677">
        <w:rPr>
          <w:rFonts w:ascii="Sylfaen" w:hAnsi="Sylfaen"/>
          <w:lang w:val="ka-GE"/>
        </w:rPr>
        <w:t xml:space="preserve">და ასევე, დაინტერესებული პირებისთვის ხელმისაწვდომი იყო </w:t>
      </w:r>
      <w:r w:rsidRPr="00282677">
        <w:rPr>
          <w:rFonts w:ascii="Sylfaen" w:hAnsi="Sylfaen"/>
          <w:color w:val="383092"/>
          <w:lang w:val="ka-GE"/>
        </w:rPr>
        <w:t xml:space="preserve">საკონფერენციო ოთახიც. </w:t>
      </w:r>
      <w:r w:rsidRPr="00282677">
        <w:rPr>
          <w:rFonts w:ascii="Sylfaen" w:hAnsi="Sylfaen"/>
          <w:lang w:val="ka-GE"/>
        </w:rPr>
        <w:t xml:space="preserve">დაახლოებით 15 ადამიანზე გათვლილი სამუშაო სივრცის გამოყენება მსურველებისთვის იყო სრულიად უფასო. სამუშაო სივრცე აღჭურვილი იყო სამუშაო მაგიდებითა და კომპიუტერებით. ასევე, </w:t>
      </w:r>
      <w:r w:rsidRPr="00282677">
        <w:rPr>
          <w:rFonts w:ascii="Sylfaen" w:hAnsi="Sylfaen"/>
          <w:lang w:val="ka-GE"/>
        </w:rPr>
        <w:lastRenderedPageBreak/>
        <w:t>ხელმისაწვდომი იყო სხვადასხვა საგანმანათლებლო მასალა</w:t>
      </w:r>
      <w:r w:rsidR="00D60565" w:rsidRPr="00282677">
        <w:rPr>
          <w:rFonts w:ascii="Sylfaen" w:hAnsi="Sylfaen"/>
          <w:lang w:val="ka-GE"/>
        </w:rPr>
        <w:t xml:space="preserve">, </w:t>
      </w:r>
      <w:r w:rsidRPr="00282677">
        <w:rPr>
          <w:rFonts w:ascii="Sylfaen" w:hAnsi="Sylfaen"/>
          <w:lang w:val="ka-GE"/>
        </w:rPr>
        <w:t xml:space="preserve">წიგნები, პრინტერი, ფოტოაპარატი. </w:t>
      </w:r>
    </w:p>
    <w:p w14:paraId="0AD3B92D" w14:textId="7A93E0CA" w:rsidR="006B47A0" w:rsidRPr="00282677" w:rsidRDefault="006B47A0" w:rsidP="00F95126">
      <w:pPr>
        <w:spacing w:before="0" w:beforeAutospacing="0"/>
        <w:rPr>
          <w:rFonts w:ascii="Sylfaen" w:hAnsi="Sylfaen"/>
          <w:lang w:val="ka-GE"/>
        </w:rPr>
      </w:pPr>
      <w:r w:rsidRPr="00282677">
        <w:rPr>
          <w:rFonts w:ascii="Sylfaen" w:hAnsi="Sylfaen"/>
          <w:lang w:val="ka-GE"/>
        </w:rPr>
        <w:t xml:space="preserve">რაც შეეხება საკონფერენციო ოთახს, შესაძლებელი იყო 50-70 ადამიანის განთავსება. საკონფერენციო დაბრაზის დაჯავშნა შეეძლო ნებისმერ დაინტერესებულ პირს ადგილზე მისვლით ან სოციალური გვერდის (ფეისბუქი) საშუალებით. განაცხადის ფორმის შევსების შემდეგ, ყველა დაინტერესებულ პირს ეძლეოდა შესაძლებლობა უსასყიდლოდ ესარგებლა საკონფერენციო სივრცით. დარბაზში იყო განთავსებული ელექტრონული პიანინო და ეკრანი ფილმების ჩვენებისა და პრეზენტაციების </w:t>
      </w:r>
      <w:r w:rsidR="00EE1397" w:rsidRPr="00282677">
        <w:rPr>
          <w:rFonts w:ascii="Sylfaen" w:hAnsi="Sylfaen"/>
          <w:lang w:val="ka-GE"/>
        </w:rPr>
        <w:t>ორგანიზებისთვის</w:t>
      </w:r>
      <w:r w:rsidRPr="00282677">
        <w:rPr>
          <w:rFonts w:ascii="Sylfaen" w:hAnsi="Sylfaen"/>
          <w:lang w:val="ka-GE"/>
        </w:rPr>
        <w:t>.</w:t>
      </w:r>
    </w:p>
    <w:p w14:paraId="777399A2" w14:textId="4AB7A826" w:rsidR="006B47A0" w:rsidRPr="00282677" w:rsidRDefault="006B47A0" w:rsidP="00F95126">
      <w:pPr>
        <w:spacing w:before="0" w:beforeAutospacing="0"/>
        <w:rPr>
          <w:rFonts w:ascii="Sylfaen" w:hAnsi="Sylfaen"/>
          <w:lang w:val="ka-GE"/>
        </w:rPr>
      </w:pPr>
      <w:r w:rsidRPr="00282677">
        <w:rPr>
          <w:rFonts w:ascii="Sylfaen" w:hAnsi="Sylfaen"/>
          <w:i/>
          <w:lang w:val="ka-GE"/>
        </w:rPr>
        <w:t>ბათუმის ამერიკული კუთხეში</w:t>
      </w:r>
      <w:r w:rsidRPr="00282677">
        <w:rPr>
          <w:rFonts w:ascii="Sylfaen" w:hAnsi="Sylfaen"/>
          <w:lang w:val="ka-GE"/>
        </w:rPr>
        <w:t xml:space="preserve"> არსებულ</w:t>
      </w:r>
      <w:r w:rsidR="005F6E96" w:rsidRPr="00282677">
        <w:rPr>
          <w:rFonts w:ascii="Sylfaen" w:hAnsi="Sylfaen"/>
          <w:lang w:val="ka-GE"/>
        </w:rPr>
        <w:t>ი</w:t>
      </w:r>
      <w:r w:rsidRPr="00282677">
        <w:rPr>
          <w:rFonts w:ascii="Sylfaen" w:hAnsi="Sylfaen"/>
          <w:lang w:val="ka-GE"/>
        </w:rPr>
        <w:t xml:space="preserve"> საერთო სამუშაო სივრცის ერთ-ერთი მთავარი უპირატესობა სწორედ მისი ადგილმდებარეობა იყო (ის ბათუმის ბულვარისა და დელფინარიუმის მიმდებარე ტერიტორიაზე მდებარებოდა, რაც საკმაოდ მიმზიდველ და მარტივად მისადგომ ლოკაციად შეიძლება ითვლებოდეს ახალგაზრდებისთვის). </w:t>
      </w:r>
      <w:r w:rsidR="00633E95" w:rsidRPr="00282677">
        <w:rPr>
          <w:rFonts w:ascii="Sylfaen" w:hAnsi="Sylfaen"/>
          <w:lang w:val="ka-GE"/>
        </w:rPr>
        <w:t xml:space="preserve">როგორც აღინიშნა, </w:t>
      </w:r>
      <w:r w:rsidRPr="00282677">
        <w:rPr>
          <w:rFonts w:ascii="Sylfaen" w:hAnsi="Sylfaen"/>
          <w:i/>
          <w:lang w:val="ka-GE"/>
        </w:rPr>
        <w:t>ბათუმის ამერიკული კუთხე</w:t>
      </w:r>
      <w:r w:rsidRPr="00282677">
        <w:rPr>
          <w:rFonts w:ascii="Sylfaen" w:hAnsi="Sylfaen"/>
          <w:lang w:val="ka-GE"/>
        </w:rPr>
        <w:t xml:space="preserve"> დროებითაა დახურული და საჯარო ბიბლიოთეკაში რემონტის დასრულებისთანავე, ის მუშაობას ჩვეულ რეჟიმში აღადგენს. სარემონტო სამუშაობის დასრულებამდე კი ალტერნატიულ სივრცესთან დაკავშირებით შეთავაზებას ქალაქის მერიისგან ელოდება.</w:t>
      </w:r>
    </w:p>
    <w:p w14:paraId="652F3B03" w14:textId="1517082D" w:rsidR="006B47A0" w:rsidRPr="00282677" w:rsidRDefault="00CF0408" w:rsidP="00F95126">
      <w:pPr>
        <w:spacing w:before="0" w:beforeAutospacing="0"/>
        <w:rPr>
          <w:rFonts w:ascii="Sylfaen" w:hAnsi="Sylfaen"/>
          <w:b/>
          <w:bCs/>
          <w:iCs/>
          <w:color w:val="383092"/>
          <w:sz w:val="24"/>
          <w:szCs w:val="28"/>
          <w:lang w:val="ka-GE"/>
        </w:rPr>
      </w:pPr>
      <w:r w:rsidRPr="00282677">
        <w:rPr>
          <w:rFonts w:ascii="Sylfaen" w:hAnsi="Sylfaen"/>
          <w:b/>
          <w:bCs/>
          <w:iCs/>
          <w:color w:val="383092"/>
          <w:sz w:val="24"/>
          <w:szCs w:val="28"/>
          <w:lang w:val="ka-GE"/>
        </w:rPr>
        <w:br/>
      </w:r>
      <w:r w:rsidR="006B47A0" w:rsidRPr="00282677">
        <w:rPr>
          <w:rFonts w:ascii="Sylfaen" w:hAnsi="Sylfaen"/>
          <w:b/>
          <w:bCs/>
          <w:iCs/>
          <w:color w:val="383092"/>
          <w:sz w:val="24"/>
          <w:szCs w:val="28"/>
          <w:lang w:val="ka-GE"/>
        </w:rPr>
        <w:t>ბიზნეს ინკუბატორი</w:t>
      </w:r>
    </w:p>
    <w:p w14:paraId="5FF7D7E0" w14:textId="35ACFC85" w:rsidR="006B47A0" w:rsidRPr="00282677" w:rsidRDefault="006B47A0" w:rsidP="00F95126">
      <w:pPr>
        <w:spacing w:before="0" w:beforeAutospacing="0"/>
        <w:rPr>
          <w:rFonts w:ascii="Sylfaen" w:eastAsia="Arial Unicode MS" w:hAnsi="Sylfaen" w:cs="Arial Unicode MS"/>
          <w:bCs/>
          <w:lang w:val="ka-GE"/>
        </w:rPr>
      </w:pPr>
      <w:r w:rsidRPr="00282677">
        <w:rPr>
          <w:rFonts w:ascii="Sylfaen" w:eastAsia="Arial Unicode MS" w:hAnsi="Sylfaen" w:cs="Arial Unicode MS"/>
          <w:bCs/>
          <w:lang w:val="ka-GE"/>
        </w:rPr>
        <w:t xml:space="preserve">გაეროს განვითარების პროგრამის აჭარის ეკონომიკური განვითარების პროექტის ფარგლებში, 2009 წელს, ბათუმში </w:t>
      </w:r>
      <w:r w:rsidRPr="00282677">
        <w:rPr>
          <w:rFonts w:ascii="Sylfaen" w:eastAsia="Arial Unicode MS" w:hAnsi="Sylfaen" w:cs="Arial Unicode MS"/>
          <w:bCs/>
          <w:i/>
          <w:lang w:val="ka-GE"/>
        </w:rPr>
        <w:t>ბიზნეს ინკუბატორი</w:t>
      </w:r>
      <w:r w:rsidRPr="00282677">
        <w:rPr>
          <w:rFonts w:ascii="Sylfaen" w:eastAsia="Arial Unicode MS" w:hAnsi="Sylfaen" w:cs="Arial Unicode MS"/>
          <w:bCs/>
          <w:lang w:val="ka-GE"/>
        </w:rPr>
        <w:t xml:space="preserve"> გაიხსნა. ბიზნეს ინკუბაციის პროგრამის ფარგლებში, ინკუბატორი დამწყებ ბიზნესს განვითარებაში ეხმარება. მეწარმეთა საქმიანობის განვითარებისთვის, ბიზნეს ინკუბატორი მათ </w:t>
      </w:r>
      <w:r w:rsidRPr="00282677">
        <w:rPr>
          <w:rFonts w:ascii="Sylfaen" w:eastAsia="Arial Unicode MS" w:hAnsi="Sylfaen" w:cs="Arial Unicode MS"/>
          <w:bCs/>
          <w:color w:val="383092"/>
          <w:lang w:val="ka-GE"/>
        </w:rPr>
        <w:t xml:space="preserve">საოფისე ფართს </w:t>
      </w:r>
      <w:r w:rsidRPr="00282677">
        <w:rPr>
          <w:rFonts w:ascii="Sylfaen" w:eastAsia="Arial Unicode MS" w:hAnsi="Sylfaen" w:cs="Arial Unicode MS"/>
          <w:bCs/>
          <w:lang w:val="ka-GE"/>
        </w:rPr>
        <w:t>(15-20 კვადრატული მეტრი) სთავაზობს.</w:t>
      </w:r>
      <w:r w:rsidRPr="00282677">
        <w:rPr>
          <w:rStyle w:val="FootnoteReference"/>
          <w:rFonts w:ascii="Sylfaen" w:eastAsia="Arial Unicode MS" w:hAnsi="Sylfaen" w:cs="Arial Unicode MS"/>
          <w:bCs/>
          <w:lang w:val="ka-GE"/>
        </w:rPr>
        <w:footnoteReference w:id="15"/>
      </w:r>
      <w:r w:rsidRPr="00282677">
        <w:rPr>
          <w:rFonts w:ascii="Sylfaen" w:eastAsia="Arial Unicode MS" w:hAnsi="Sylfaen" w:cs="Arial Unicode MS"/>
          <w:bCs/>
          <w:lang w:val="ka-GE"/>
        </w:rPr>
        <w:t xml:space="preserve"> </w:t>
      </w:r>
      <w:r w:rsidRPr="00282677">
        <w:rPr>
          <w:rFonts w:ascii="Sylfaen" w:eastAsia="Arial Unicode MS" w:hAnsi="Sylfaen" w:cs="Arial Unicode MS"/>
          <w:bCs/>
          <w:i/>
          <w:lang w:val="ka-GE"/>
        </w:rPr>
        <w:t>ბიზნეს ინკუბატორში</w:t>
      </w:r>
      <w:r w:rsidRPr="00282677">
        <w:rPr>
          <w:rFonts w:ascii="Sylfaen" w:eastAsia="Arial Unicode MS" w:hAnsi="Sylfaen" w:cs="Arial Unicode MS"/>
          <w:bCs/>
          <w:lang w:val="ka-GE"/>
        </w:rPr>
        <w:t xml:space="preserve">  ჯამში 10 საოფისე </w:t>
      </w:r>
      <w:r w:rsidR="000B7B45" w:rsidRPr="00282677">
        <w:rPr>
          <w:rFonts w:ascii="Sylfaen" w:eastAsia="Arial Unicode MS" w:hAnsi="Sylfaen" w:cs="Arial Unicode MS"/>
          <w:bCs/>
          <w:lang w:val="ka-GE"/>
        </w:rPr>
        <w:t>სივრცე</w:t>
      </w:r>
      <w:r w:rsidRPr="00282677">
        <w:rPr>
          <w:rFonts w:ascii="Sylfaen" w:eastAsia="Arial Unicode MS" w:hAnsi="Sylfaen" w:cs="Arial Unicode MS"/>
          <w:bCs/>
          <w:lang w:val="ka-GE"/>
        </w:rPr>
        <w:t xml:space="preserve"> („სფეისი“) ფუნქციონირებს, რომლის გამოყენებაც სტარტაპერებისთვის შეღავათიან ფასად არის შესაძლებელი. </w:t>
      </w:r>
    </w:p>
    <w:p w14:paraId="4221A65C" w14:textId="0C36BC6F" w:rsidR="006B47A0" w:rsidRPr="00282677" w:rsidRDefault="006B47A0" w:rsidP="00F95126">
      <w:pPr>
        <w:spacing w:before="0" w:beforeAutospacing="0"/>
        <w:rPr>
          <w:rFonts w:ascii="Sylfaen" w:hAnsi="Sylfaen"/>
          <w:lang w:val="ka-GE"/>
        </w:rPr>
      </w:pPr>
      <w:r w:rsidRPr="00282677">
        <w:rPr>
          <w:rFonts w:ascii="Sylfaen" w:hAnsi="Sylfaen"/>
          <w:lang w:val="ka-GE"/>
        </w:rPr>
        <w:t xml:space="preserve">სივრცის გაცემა </w:t>
      </w:r>
      <w:r w:rsidR="00255902" w:rsidRPr="00282677">
        <w:rPr>
          <w:rFonts w:ascii="Sylfaen" w:hAnsi="Sylfaen"/>
          <w:lang w:val="ka-GE"/>
        </w:rPr>
        <w:t>ახალდამწყები ბიზნესისთვის</w:t>
      </w:r>
      <w:r w:rsidRPr="00282677">
        <w:rPr>
          <w:rFonts w:ascii="Sylfaen" w:hAnsi="Sylfaen"/>
          <w:lang w:val="ka-GE"/>
        </w:rPr>
        <w:t xml:space="preserve"> პირველ ეტაპზე</w:t>
      </w:r>
      <w:r w:rsidR="00A6392D" w:rsidRPr="00282677">
        <w:rPr>
          <w:rFonts w:ascii="Sylfaen" w:hAnsi="Sylfaen"/>
          <w:lang w:val="ka-GE"/>
        </w:rPr>
        <w:t>, ანუ პრეინკუბაციის პერიო</w:t>
      </w:r>
      <w:r w:rsidR="000B7B45" w:rsidRPr="00282677">
        <w:rPr>
          <w:rFonts w:ascii="Sylfaen" w:hAnsi="Sylfaen"/>
          <w:lang w:val="ka-GE"/>
        </w:rPr>
        <w:t>დ</w:t>
      </w:r>
      <w:r w:rsidR="00A6392D" w:rsidRPr="00282677">
        <w:rPr>
          <w:rFonts w:ascii="Sylfaen" w:hAnsi="Sylfaen"/>
          <w:lang w:val="ka-GE"/>
        </w:rPr>
        <w:t>ში</w:t>
      </w:r>
      <w:r w:rsidRPr="00282677">
        <w:rPr>
          <w:rFonts w:ascii="Sylfaen" w:hAnsi="Sylfaen"/>
          <w:lang w:val="ka-GE"/>
        </w:rPr>
        <w:t xml:space="preserve"> ხდება უსასყიდლოდ, დაახლოებით ერთი თვის ვადით</w:t>
      </w:r>
      <w:r w:rsidR="00A6392D" w:rsidRPr="00282677">
        <w:rPr>
          <w:rFonts w:ascii="Sylfaen" w:hAnsi="Sylfaen"/>
          <w:lang w:val="ka-GE"/>
        </w:rPr>
        <w:t xml:space="preserve">. </w:t>
      </w:r>
      <w:r w:rsidRPr="00282677">
        <w:rPr>
          <w:rFonts w:ascii="Sylfaen" w:hAnsi="Sylfaen"/>
          <w:lang w:val="ka-GE"/>
        </w:rPr>
        <w:t>პრეინკუბაციის შემდეგ დაწესებულია საწევრო გადასახადი, რაც საბაზრო ღირებულების დაახლოებით 1/4 ან 1/5</w:t>
      </w:r>
      <w:r w:rsidR="00245E30" w:rsidRPr="00282677">
        <w:rPr>
          <w:rFonts w:ascii="Sylfaen" w:hAnsi="Sylfaen"/>
          <w:lang w:val="ka-GE"/>
        </w:rPr>
        <w:t>-ია</w:t>
      </w:r>
      <w:r w:rsidRPr="00282677">
        <w:rPr>
          <w:rFonts w:ascii="Sylfaen" w:hAnsi="Sylfaen"/>
          <w:lang w:val="ka-GE"/>
        </w:rPr>
        <w:t xml:space="preserve"> და შეადგენს 150 აშშ დოლარის ექვივალენტს ლარში. სტარტაპერებს ინკუბატორის საოფისე ფართით სარგებლობა 2 წლის განმავლობაში შეუძლიათ. საოფისე ფართის გარდა, ბათუმის </w:t>
      </w:r>
      <w:r w:rsidRPr="00282677">
        <w:rPr>
          <w:rFonts w:ascii="Sylfaen" w:hAnsi="Sylfaen"/>
          <w:i/>
          <w:lang w:val="ka-GE"/>
        </w:rPr>
        <w:t>ბიზნეს ინკუბატორი</w:t>
      </w:r>
      <w:r w:rsidRPr="00282677">
        <w:rPr>
          <w:rFonts w:ascii="Sylfaen" w:hAnsi="Sylfaen"/>
          <w:lang w:val="ka-GE"/>
        </w:rPr>
        <w:t xml:space="preserve"> სტარტაპერებს სთავაზობს </w:t>
      </w:r>
      <w:r w:rsidRPr="00282677">
        <w:rPr>
          <w:rFonts w:ascii="Sylfaen" w:hAnsi="Sylfaen"/>
          <w:color w:val="383092"/>
          <w:lang w:val="ka-GE"/>
        </w:rPr>
        <w:t xml:space="preserve">კონსულტაციას </w:t>
      </w:r>
      <w:r w:rsidRPr="00282677">
        <w:rPr>
          <w:rFonts w:ascii="Sylfaen" w:hAnsi="Sylfaen"/>
          <w:lang w:val="ka-GE"/>
        </w:rPr>
        <w:t>მეწარმეობასთან დაკავშირებულ სხვადასხვა საკითხზე.</w:t>
      </w:r>
    </w:p>
    <w:p w14:paraId="1FF7E62C" w14:textId="78D64CEA" w:rsidR="006B47A0" w:rsidRPr="00282677" w:rsidRDefault="006B47A0" w:rsidP="00F95126">
      <w:pPr>
        <w:spacing w:before="0" w:beforeAutospacing="0"/>
        <w:rPr>
          <w:rFonts w:ascii="Sylfaen" w:hAnsi="Sylfaen"/>
          <w:lang w:val="ka-GE"/>
        </w:rPr>
      </w:pPr>
      <w:r w:rsidRPr="00282677">
        <w:rPr>
          <w:rFonts w:ascii="Sylfaen" w:hAnsi="Sylfaen"/>
          <w:i/>
          <w:lang w:val="ka-GE"/>
        </w:rPr>
        <w:t>ბიზნეს ინკუბატორის</w:t>
      </w:r>
      <w:r w:rsidRPr="00282677">
        <w:rPr>
          <w:rFonts w:ascii="Sylfaen" w:hAnsi="Sylfaen"/>
          <w:lang w:val="ka-GE"/>
        </w:rPr>
        <w:t xml:space="preserve"> დადებითი მხარე, მისი შეღავათიანი საწევრო გადასახადის გარდა, ასევე არის მისი ცენტრალური ადგილმდებარეობაც. ინკუბატორი განთავსებულია ფარნავაზ მეფის ქუჩაზე, რაც ბიზნესისთვის საკმაოდ მომგებიან და ხელსაყრელ ლოკაციას წარმოადგენს. თუმცა, აღსანიშნავია, რომ </w:t>
      </w:r>
      <w:r w:rsidRPr="00282677">
        <w:rPr>
          <w:rFonts w:ascii="Sylfaen" w:hAnsi="Sylfaen"/>
          <w:i/>
          <w:lang w:val="ka-GE"/>
        </w:rPr>
        <w:t>ბიზნეს ინკუბატორის</w:t>
      </w:r>
      <w:r w:rsidRPr="00282677">
        <w:rPr>
          <w:rFonts w:ascii="Sylfaen" w:hAnsi="Sylfaen"/>
          <w:lang w:val="ka-GE"/>
        </w:rPr>
        <w:t xml:space="preserve"> მომხმარებლები ძირითადად არიან 24-35 </w:t>
      </w:r>
      <w:r w:rsidRPr="00282677">
        <w:rPr>
          <w:rFonts w:ascii="Sylfaen" w:hAnsi="Sylfaen"/>
          <w:lang w:val="ka-GE"/>
        </w:rPr>
        <w:lastRenderedPageBreak/>
        <w:t xml:space="preserve">წლის ახალგაზრდები და საშუალო ასაკის მოქალაქეები. ამ ეტაპზე </w:t>
      </w:r>
      <w:r w:rsidRPr="00282677">
        <w:rPr>
          <w:rFonts w:ascii="Sylfaen" w:hAnsi="Sylfaen"/>
          <w:i/>
          <w:lang w:val="ka-GE"/>
        </w:rPr>
        <w:t>ბიზნეს ინკუბატორი</w:t>
      </w:r>
      <w:r w:rsidRPr="00282677">
        <w:rPr>
          <w:rFonts w:ascii="Sylfaen" w:hAnsi="Sylfaen"/>
          <w:lang w:val="ka-GE"/>
        </w:rPr>
        <w:t xml:space="preserve"> არ წარმოადგენს ახალგაზრდებისთვის თავისუფალი შეკრებისა თუ საერთო სამუშაო სივრცეს და მას ძირითადად </w:t>
      </w:r>
      <w:r w:rsidR="00EE7A14" w:rsidRPr="00282677">
        <w:rPr>
          <w:rFonts w:ascii="Sylfaen" w:hAnsi="Sylfaen"/>
          <w:lang w:val="ka-GE"/>
        </w:rPr>
        <w:t>მეწარმეები</w:t>
      </w:r>
      <w:r w:rsidRPr="00282677">
        <w:rPr>
          <w:rFonts w:ascii="Sylfaen" w:hAnsi="Sylfaen"/>
          <w:lang w:val="ka-GE"/>
        </w:rPr>
        <w:t xml:space="preserve"> იყენებენ საოფისე ფართის ალტერნატივად.</w:t>
      </w:r>
    </w:p>
    <w:p w14:paraId="49419473" w14:textId="21EBDBB4" w:rsidR="00B013CB" w:rsidRPr="00282677" w:rsidRDefault="006B47A0" w:rsidP="00F95126">
      <w:pPr>
        <w:spacing w:before="0" w:beforeAutospacing="0"/>
        <w:rPr>
          <w:rFonts w:ascii="Sylfaen" w:hAnsi="Sylfaen"/>
          <w:b/>
          <w:bCs/>
          <w:lang w:val="ka-GE"/>
        </w:rPr>
      </w:pPr>
      <w:r w:rsidRPr="00282677">
        <w:rPr>
          <w:rFonts w:ascii="Sylfaen" w:hAnsi="Sylfaen"/>
          <w:lang w:val="ka-GE"/>
        </w:rPr>
        <w:t xml:space="preserve">სამომავლოდ </w:t>
      </w:r>
      <w:r w:rsidRPr="00282677">
        <w:rPr>
          <w:rFonts w:ascii="Sylfaen" w:hAnsi="Sylfaen"/>
          <w:i/>
          <w:lang w:val="ka-GE"/>
        </w:rPr>
        <w:t>ბიზნეს ინკუბატორში</w:t>
      </w:r>
      <w:r w:rsidR="005A1E44" w:rsidRPr="00282677">
        <w:rPr>
          <w:rFonts w:ascii="Sylfaen" w:hAnsi="Sylfaen"/>
          <w:lang w:val="ka-GE"/>
        </w:rPr>
        <w:t xml:space="preserve"> ამჟამად არსებული ორი სივრციდან ერთ-ერთში </w:t>
      </w:r>
      <w:r w:rsidRPr="00282677">
        <w:rPr>
          <w:rFonts w:ascii="Sylfaen" w:hAnsi="Sylfaen"/>
          <w:lang w:val="ka-GE"/>
        </w:rPr>
        <w:t>საერთო სამუშაო სივრცის განთავსება</w:t>
      </w:r>
      <w:r w:rsidR="005A1E44" w:rsidRPr="00282677">
        <w:rPr>
          <w:rFonts w:ascii="Sylfaen" w:hAnsi="Sylfaen"/>
          <w:lang w:val="ka-GE"/>
        </w:rPr>
        <w:t>ა დაგეგმილი</w:t>
      </w:r>
      <w:r w:rsidRPr="00282677">
        <w:rPr>
          <w:rFonts w:ascii="Sylfaen" w:hAnsi="Sylfaen"/>
          <w:lang w:val="ka-GE"/>
        </w:rPr>
        <w:t xml:space="preserve">. </w:t>
      </w:r>
    </w:p>
    <w:p w14:paraId="706CADC1" w14:textId="070D9022" w:rsidR="006B47A0" w:rsidRPr="00282677" w:rsidRDefault="00EF0A0C" w:rsidP="0043469A">
      <w:pPr>
        <w:spacing w:before="0" w:beforeAutospacing="0"/>
        <w:rPr>
          <w:rFonts w:ascii="Sylfaen" w:hAnsi="Sylfaen"/>
          <w:b/>
          <w:bCs/>
          <w:iCs/>
          <w:color w:val="383092"/>
          <w:sz w:val="24"/>
          <w:szCs w:val="28"/>
          <w:lang w:val="ka-GE"/>
        </w:rPr>
      </w:pPr>
      <w:r w:rsidRPr="00282677">
        <w:rPr>
          <w:rFonts w:ascii="Sylfaen" w:hAnsi="Sylfaen"/>
          <w:b/>
          <w:bCs/>
          <w:iCs/>
          <w:color w:val="383092"/>
          <w:sz w:val="24"/>
          <w:szCs w:val="28"/>
          <w:lang w:val="ka-GE"/>
        </w:rPr>
        <w:br/>
      </w:r>
      <w:r w:rsidR="006B47A0" w:rsidRPr="00282677">
        <w:rPr>
          <w:rFonts w:ascii="Sylfaen" w:hAnsi="Sylfaen"/>
          <w:b/>
          <w:bCs/>
          <w:iCs/>
          <w:color w:val="383092"/>
          <w:sz w:val="24"/>
          <w:szCs w:val="28"/>
          <w:lang w:val="ka-GE"/>
        </w:rPr>
        <w:t>ტერმინალი</w:t>
      </w:r>
    </w:p>
    <w:p w14:paraId="1452C64B" w14:textId="77777777" w:rsidR="006B47A0" w:rsidRPr="00282677" w:rsidRDefault="006B47A0" w:rsidP="00F95126">
      <w:pPr>
        <w:spacing w:before="0" w:beforeAutospacing="0" w:after="0"/>
        <w:rPr>
          <w:rFonts w:ascii="Sylfaen" w:hAnsi="Sylfaen"/>
          <w:lang w:val="ka-GE"/>
        </w:rPr>
      </w:pPr>
      <w:r w:rsidRPr="00282677">
        <w:rPr>
          <w:rFonts w:ascii="Sylfaen" w:hAnsi="Sylfaen"/>
          <w:lang w:val="ka-GE"/>
        </w:rPr>
        <w:t xml:space="preserve">საქართველოში საერთო სამუშაო სივრცის კულტურის განვითარებას საფუძველი ერთ-ერთმა პირველმა </w:t>
      </w:r>
      <w:r w:rsidRPr="00282677">
        <w:rPr>
          <w:rFonts w:ascii="Sylfaen" w:hAnsi="Sylfaen"/>
          <w:i/>
          <w:lang w:val="ka-GE"/>
        </w:rPr>
        <w:t xml:space="preserve">ტერმინალმა </w:t>
      </w:r>
      <w:r w:rsidRPr="00282677">
        <w:rPr>
          <w:rFonts w:ascii="Sylfaen" w:hAnsi="Sylfaen"/>
          <w:lang w:val="ka-GE"/>
        </w:rPr>
        <w:t xml:space="preserve">ჩაუყარა. ტერმინალი, რომელიც დედაქალაქში რამდენიმე ფილიალით არის წარმოდგენილი, სულ რამდენიმე კვირის წინ ქალაქ ბათუმშიც გაიხსნა, ახმეტელის ქუჩაზე. </w:t>
      </w:r>
    </w:p>
    <w:p w14:paraId="468DE46B" w14:textId="1DAD94BA" w:rsidR="006B47A0" w:rsidRPr="00282677" w:rsidRDefault="006B47A0" w:rsidP="00F95126">
      <w:pPr>
        <w:spacing w:before="0" w:beforeAutospacing="0" w:after="0"/>
        <w:rPr>
          <w:rFonts w:ascii="Sylfaen" w:hAnsi="Sylfaen"/>
          <w:lang w:val="ka-GE"/>
        </w:rPr>
      </w:pPr>
      <w:r w:rsidRPr="00282677">
        <w:rPr>
          <w:rFonts w:ascii="Sylfaen" w:hAnsi="Sylfaen"/>
          <w:i/>
          <w:lang w:val="ka-GE"/>
        </w:rPr>
        <w:t>ტერმინალი ბათუმი</w:t>
      </w:r>
      <w:r w:rsidRPr="00282677">
        <w:rPr>
          <w:rFonts w:ascii="Sylfaen" w:hAnsi="Sylfaen"/>
          <w:lang w:val="ka-GE"/>
        </w:rPr>
        <w:t xml:space="preserve"> წარმოადგენს მულტიფუნქციურ </w:t>
      </w:r>
      <w:r w:rsidRPr="00282677">
        <w:rPr>
          <w:rFonts w:ascii="Sylfaen" w:hAnsi="Sylfaen"/>
          <w:color w:val="383092"/>
          <w:lang w:val="ka-GE"/>
        </w:rPr>
        <w:t xml:space="preserve">საერთო სამუშაო სივრცეს, </w:t>
      </w:r>
      <w:r w:rsidRPr="00282677">
        <w:rPr>
          <w:rFonts w:ascii="Sylfaen" w:hAnsi="Sylfaen"/>
          <w:lang w:val="ka-GE"/>
        </w:rPr>
        <w:t>სადაც  124 სამუშაო ადგილის გარდა</w:t>
      </w:r>
      <w:r w:rsidR="00EF0A0C" w:rsidRPr="00282677">
        <w:rPr>
          <w:rFonts w:ascii="Sylfaen" w:hAnsi="Sylfaen"/>
          <w:lang w:val="ka-GE"/>
        </w:rPr>
        <w:t>,</w:t>
      </w:r>
      <w:r w:rsidRPr="00282677">
        <w:rPr>
          <w:rFonts w:ascii="Sylfaen" w:hAnsi="Sylfaen"/>
          <w:lang w:val="ka-GE"/>
        </w:rPr>
        <w:t xml:space="preserve"> ასევე განთავსებულია 5 ინდივიდუალური ოფისი და შეხვედრების </w:t>
      </w:r>
      <w:r w:rsidR="00EF0A0C" w:rsidRPr="00282677">
        <w:rPr>
          <w:rFonts w:ascii="Sylfaen" w:hAnsi="Sylfaen"/>
          <w:lang w:val="ka-GE"/>
        </w:rPr>
        <w:t xml:space="preserve">4 </w:t>
      </w:r>
      <w:r w:rsidRPr="00282677">
        <w:rPr>
          <w:rFonts w:ascii="Sylfaen" w:hAnsi="Sylfaen"/>
          <w:lang w:val="ka-GE"/>
        </w:rPr>
        <w:t xml:space="preserve">ოთახი. </w:t>
      </w:r>
    </w:p>
    <w:p w14:paraId="7E9570D1" w14:textId="1D321861" w:rsidR="006B47A0" w:rsidRPr="00282677" w:rsidRDefault="006B47A0" w:rsidP="00F95126">
      <w:pPr>
        <w:spacing w:before="0" w:beforeAutospacing="0" w:after="0"/>
        <w:rPr>
          <w:rFonts w:ascii="Sylfaen" w:hAnsi="Sylfaen"/>
          <w:lang w:val="ka-GE"/>
        </w:rPr>
      </w:pPr>
      <w:r w:rsidRPr="00282677">
        <w:rPr>
          <w:rFonts w:ascii="Sylfaen" w:hAnsi="Sylfaen"/>
          <w:lang w:val="ka-GE"/>
        </w:rPr>
        <w:t>სამუშაო სივრცის გამოყენებისთვის აუცილებელია საწევრო თანხის გადახდა, რომლის ღირებულებაც განსხვავდება არჩეული სერვისის მიხედვით. სამუშაო ადილის შერჩევისას შესაძლებელია ფიქსირებული ან მოქნილი სამუშაო ადგილით სარგებლობა, რომლის ღირებულებაც შეადგენს 600 ლარს ყოველთვიურ</w:t>
      </w:r>
      <w:r w:rsidR="00EF0A0C" w:rsidRPr="00282677">
        <w:rPr>
          <w:rFonts w:ascii="Sylfaen" w:hAnsi="Sylfaen"/>
          <w:lang w:val="ka-GE"/>
        </w:rPr>
        <w:t>ად</w:t>
      </w:r>
      <w:r w:rsidRPr="00282677">
        <w:rPr>
          <w:rFonts w:ascii="Sylfaen" w:hAnsi="Sylfaen"/>
          <w:lang w:val="ka-GE"/>
        </w:rPr>
        <w:t xml:space="preserve"> ფიქსირებული ადგილის შემთხვევაში და 40 ლარს ერთჯერადად სამუშაო ადგილით სარგებლობისას. საერთო სამუშაო სივრცე ხელმისაწვდომია მთელი კვირის მანძილზე 24 საათის განმავლობაში, მათ შორის, შაბათ-კვირასაც. სივრცეში შესაძლებელია პრინტერითა და სკანერით სარგებლობა. ფიქსირებული სამუშაო ადგილით სარგებლობის შემთხვევაში, წევრებს აქვთ შესაძლებლობა ისარგებლონ პირადი შესანახი სივრცით</w:t>
      </w:r>
      <w:r w:rsidR="00EF0A0C" w:rsidRPr="00282677">
        <w:rPr>
          <w:rFonts w:ascii="Sylfaen" w:hAnsi="Sylfaen"/>
          <w:lang w:val="ka-GE"/>
        </w:rPr>
        <w:t>აც</w:t>
      </w:r>
      <w:r w:rsidRPr="00282677">
        <w:rPr>
          <w:rFonts w:ascii="Sylfaen" w:hAnsi="Sylfaen"/>
          <w:lang w:val="ka-GE"/>
        </w:rPr>
        <w:t xml:space="preserve"> („ლოქერი“).</w:t>
      </w:r>
      <w:r w:rsidRPr="00282677">
        <w:rPr>
          <w:rStyle w:val="FootnoteReference"/>
          <w:rFonts w:ascii="Sylfaen" w:hAnsi="Sylfaen"/>
          <w:lang w:val="ka-GE"/>
        </w:rPr>
        <w:footnoteReference w:id="16"/>
      </w:r>
    </w:p>
    <w:p w14:paraId="522382C7" w14:textId="5FA08C1A" w:rsidR="006B47A0" w:rsidRPr="00282677" w:rsidRDefault="006B47A0" w:rsidP="00F95126">
      <w:pPr>
        <w:spacing w:before="0" w:beforeAutospacing="0" w:after="0"/>
        <w:rPr>
          <w:rFonts w:ascii="Sylfaen" w:hAnsi="Sylfaen"/>
          <w:lang w:val="ka-GE"/>
        </w:rPr>
      </w:pPr>
      <w:r w:rsidRPr="00282677">
        <w:rPr>
          <w:rFonts w:ascii="Sylfaen" w:hAnsi="Sylfaen"/>
          <w:i/>
          <w:lang w:val="ka-GE"/>
        </w:rPr>
        <w:t xml:space="preserve">ტერმინალი </w:t>
      </w:r>
      <w:r w:rsidR="00EF0A0C" w:rsidRPr="00282677">
        <w:rPr>
          <w:rFonts w:ascii="Sylfaen" w:hAnsi="Sylfaen"/>
          <w:i/>
          <w:lang w:val="ka-GE"/>
        </w:rPr>
        <w:t>ბათუმი</w:t>
      </w:r>
      <w:r w:rsidRPr="00282677">
        <w:rPr>
          <w:rFonts w:ascii="Sylfaen" w:hAnsi="Sylfaen"/>
          <w:lang w:val="ka-GE"/>
        </w:rPr>
        <w:t xml:space="preserve"> </w:t>
      </w:r>
      <w:r w:rsidR="00EF0A0C" w:rsidRPr="00282677">
        <w:rPr>
          <w:rFonts w:ascii="Sylfaen" w:hAnsi="Sylfaen"/>
          <w:lang w:val="ka-GE"/>
        </w:rPr>
        <w:t xml:space="preserve">ქალაქის ცენტრშია განთავსებული. </w:t>
      </w:r>
      <w:r w:rsidRPr="00282677">
        <w:rPr>
          <w:rFonts w:ascii="Sylfaen" w:hAnsi="Sylfaen"/>
          <w:lang w:val="ka-GE"/>
        </w:rPr>
        <w:t xml:space="preserve">შესაბამისად, </w:t>
      </w:r>
      <w:r w:rsidR="00EF0A0C" w:rsidRPr="00282677">
        <w:rPr>
          <w:rFonts w:ascii="Sylfaen" w:hAnsi="Sylfaen"/>
          <w:lang w:val="ka-GE"/>
        </w:rPr>
        <w:t xml:space="preserve">ის </w:t>
      </w:r>
      <w:r w:rsidRPr="00282677">
        <w:rPr>
          <w:rFonts w:ascii="Sylfaen" w:hAnsi="Sylfaen"/>
          <w:lang w:val="ka-GE"/>
        </w:rPr>
        <w:t>ახალგაზრდებისთვის ტერიტორიულად მიმზიდველი და ხელსაყრელი</w:t>
      </w:r>
      <w:r w:rsidR="00EF0A0C" w:rsidRPr="00282677">
        <w:rPr>
          <w:rFonts w:ascii="Sylfaen" w:hAnsi="Sylfaen"/>
          <w:lang w:val="ka-GE"/>
        </w:rPr>
        <w:t>ა</w:t>
      </w:r>
      <w:r w:rsidRPr="00282677">
        <w:rPr>
          <w:rFonts w:ascii="Sylfaen" w:hAnsi="Sylfaen"/>
          <w:lang w:val="ka-GE"/>
        </w:rPr>
        <w:t xml:space="preserve">. თუმცა, გასათვალისწინებია მისი მაღალი საწევრო გადასახადი, რის საფუძველზეც შეგვიძლია ვივარაუდოთ, რომ </w:t>
      </w:r>
      <w:r w:rsidR="00EF0A0C" w:rsidRPr="00282677">
        <w:rPr>
          <w:rFonts w:ascii="Sylfaen" w:hAnsi="Sylfaen"/>
          <w:lang w:val="ka-GE"/>
        </w:rPr>
        <w:t xml:space="preserve">ამ </w:t>
      </w:r>
      <w:r w:rsidRPr="00282677">
        <w:rPr>
          <w:rFonts w:ascii="Sylfaen" w:hAnsi="Sylfaen"/>
          <w:lang w:val="ka-GE"/>
        </w:rPr>
        <w:t xml:space="preserve">სივრცით სარგებლობა ახალგაზრდებისა და დამწყები სტარტაპერებისთვის ფინანსურად ნაკლებად ხელმისაწვდომი უნდა იყოს. </w:t>
      </w:r>
    </w:p>
    <w:p w14:paraId="014E2000" w14:textId="0549F72F" w:rsidR="00B013CB" w:rsidRPr="00282677" w:rsidRDefault="00A1029D" w:rsidP="00F95126">
      <w:pPr>
        <w:spacing w:before="0" w:beforeAutospacing="0"/>
        <w:rPr>
          <w:rFonts w:ascii="Sylfaen" w:hAnsi="Sylfaen"/>
          <w:color w:val="383092"/>
          <w:sz w:val="20"/>
          <w:lang w:val="ka-GE"/>
        </w:rPr>
      </w:pPr>
      <w:r w:rsidRPr="00282677">
        <w:rPr>
          <w:rFonts w:ascii="Sylfaen" w:hAnsi="Sylfaen"/>
          <w:b/>
          <w:bCs/>
          <w:iCs/>
          <w:color w:val="383092"/>
          <w:sz w:val="24"/>
          <w:szCs w:val="28"/>
          <w:lang w:val="ka-GE"/>
        </w:rPr>
        <w:br/>
      </w:r>
      <w:r w:rsidR="00B013CB" w:rsidRPr="00282677">
        <w:rPr>
          <w:rFonts w:ascii="Sylfaen" w:hAnsi="Sylfaen"/>
          <w:b/>
          <w:bCs/>
          <w:iCs/>
          <w:color w:val="383092"/>
          <w:sz w:val="24"/>
          <w:szCs w:val="28"/>
          <w:lang w:val="ka-GE"/>
        </w:rPr>
        <w:t>დემოკრატიული ჩართულობის ცენტრების ქსელი</w:t>
      </w:r>
    </w:p>
    <w:p w14:paraId="2D2E4F6E" w14:textId="5C90350C" w:rsidR="00B013CB" w:rsidRPr="00282677" w:rsidRDefault="00B013CB" w:rsidP="00F95126">
      <w:pPr>
        <w:spacing w:before="0" w:beforeAutospacing="0"/>
        <w:rPr>
          <w:rFonts w:ascii="Sylfaen" w:hAnsi="Sylfaen"/>
          <w:lang w:val="ka-GE"/>
        </w:rPr>
      </w:pPr>
      <w:r w:rsidRPr="00282677">
        <w:rPr>
          <w:rFonts w:ascii="Sylfaen" w:hAnsi="Sylfaen"/>
          <w:i/>
          <w:lang w:val="ka-GE"/>
        </w:rPr>
        <w:t>დემოკრატიული ჩართულობის ცენტრების ქსელი</w:t>
      </w:r>
      <w:r w:rsidRPr="00282677">
        <w:rPr>
          <w:rFonts w:ascii="Sylfaen" w:hAnsi="Sylfaen"/>
          <w:lang w:val="ka-GE"/>
        </w:rPr>
        <w:t xml:space="preserve"> წარმოადგენს დამოუკიდებელ ორგანიზაციას, რომელიც 2011 წელს აშშ-ის საერთაშორისო განვითარების სააგენტომ (USAID) საქართველოს 10  ქალაქში დააფუძნა. ცენტრის მიერ ორგანიზებული შეხვედრები და დისკუსიები ემსახურება საზოგადოებაში ცნობიერების ამაღლებას მთავრობის მიერ </w:t>
      </w:r>
      <w:r w:rsidRPr="00282677">
        <w:rPr>
          <w:rFonts w:ascii="Sylfaen" w:hAnsi="Sylfaen"/>
          <w:lang w:val="ka-GE"/>
        </w:rPr>
        <w:lastRenderedPageBreak/>
        <w:t>განხორციელებულ</w:t>
      </w:r>
      <w:r w:rsidR="00B76C56" w:rsidRPr="00282677">
        <w:rPr>
          <w:rFonts w:ascii="Sylfaen" w:hAnsi="Sylfaen"/>
          <w:lang w:val="ka-GE"/>
        </w:rPr>
        <w:t>ი</w:t>
      </w:r>
      <w:r w:rsidRPr="00282677">
        <w:rPr>
          <w:rFonts w:ascii="Sylfaen" w:hAnsi="Sylfaen"/>
          <w:lang w:val="ka-GE"/>
        </w:rPr>
        <w:t xml:space="preserve"> რეფორმების, საარჩევნო პროცესების, დეზინფორმაციული კამპანიების და სხვა მნიშვნელოვანი საკითხების გარშემო. </w:t>
      </w:r>
    </w:p>
    <w:p w14:paraId="64AA07FA" w14:textId="77777777" w:rsidR="00B013CB" w:rsidRPr="00282677" w:rsidRDefault="00B013CB" w:rsidP="00F95126">
      <w:pPr>
        <w:spacing w:before="0" w:beforeAutospacing="0"/>
        <w:rPr>
          <w:rFonts w:ascii="Sylfaen" w:hAnsi="Sylfaen"/>
          <w:lang w:val="ka-GE"/>
        </w:rPr>
      </w:pPr>
      <w:r w:rsidRPr="00282677">
        <w:rPr>
          <w:rFonts w:ascii="Sylfaen" w:hAnsi="Sylfaen"/>
          <w:lang w:val="ka-GE"/>
        </w:rPr>
        <w:t xml:space="preserve">დემოკრატიული ჩართულობის ცენტრის ქსელი მუშაობს ასევე ადგილობრივი ახალგაზრდების მოტივირებისა და განათლების მიმართულებით, რათა ხელი შეუწყოს მათ საზოგადოებრივ ცხოვრებაში ჩართულობას და გაზარდოს მათი მონაწილეობა საჯარო დისკუსიებსა და შეხვედრებში სხვადასხვა მნიშვნელოვან საკითხთან დაკავშირებით. ცენტრში სხვადასხვა პროექტის ფარგლებში ტარდება შეხვედრები და ტრენინგები ინოვაციური ტექნოლოგიების მიმართულებით და ახალგაზრდებისთვის სამეწარმეო აზროვნების განვითარების ხელშეწყობის მიზნით.  </w:t>
      </w:r>
    </w:p>
    <w:p w14:paraId="6A00DF11" w14:textId="40EB2EC3" w:rsidR="00B013CB" w:rsidRPr="00282677" w:rsidRDefault="00B013CB" w:rsidP="00F95126">
      <w:pPr>
        <w:spacing w:before="0" w:beforeAutospacing="0"/>
        <w:rPr>
          <w:rFonts w:ascii="Sylfaen" w:hAnsi="Sylfaen"/>
          <w:lang w:val="ka-GE"/>
        </w:rPr>
      </w:pPr>
      <w:r w:rsidRPr="00282677">
        <w:rPr>
          <w:rFonts w:ascii="Sylfaen" w:hAnsi="Sylfaen"/>
          <w:lang w:val="ka-GE"/>
        </w:rPr>
        <w:t>ცენტრის ბათუმის ფილიალი მდებარეობს ქალაქის ცენტრალურ უბანში</w:t>
      </w:r>
      <w:r w:rsidR="00B76C56" w:rsidRPr="00282677">
        <w:rPr>
          <w:rFonts w:ascii="Sylfaen" w:hAnsi="Sylfaen"/>
          <w:lang w:val="ka-GE"/>
        </w:rPr>
        <w:t xml:space="preserve"> (26 მაისის ქუჩა)</w:t>
      </w:r>
      <w:r w:rsidRPr="00282677">
        <w:rPr>
          <w:rFonts w:ascii="Sylfaen" w:hAnsi="Sylfaen"/>
          <w:lang w:val="ka-GE"/>
        </w:rPr>
        <w:t xml:space="preserve">. ცენტრში შესაძლებელია </w:t>
      </w:r>
      <w:r w:rsidRPr="00282677">
        <w:rPr>
          <w:rFonts w:ascii="Sylfaen" w:hAnsi="Sylfaen"/>
          <w:color w:val="383092"/>
          <w:lang w:val="ka-GE"/>
        </w:rPr>
        <w:t xml:space="preserve">საკონფერენციო ოთახით </w:t>
      </w:r>
      <w:r w:rsidRPr="00282677">
        <w:rPr>
          <w:rFonts w:ascii="Sylfaen" w:hAnsi="Sylfaen"/>
          <w:lang w:val="ka-GE"/>
        </w:rPr>
        <w:t>სარგებლობა, სადაც 40 ადამიანის განთავსება არის შესაძლებელი. საკონფერენციო ოთახით სარგებლობა არის ფასიანი და მისი დღიური ღირებულება შეადგენს 200 ლარს</w:t>
      </w:r>
      <w:r w:rsidR="00B76C56" w:rsidRPr="00282677">
        <w:rPr>
          <w:rFonts w:ascii="Sylfaen" w:hAnsi="Sylfaen"/>
          <w:lang w:val="ka-GE"/>
        </w:rPr>
        <w:t xml:space="preserve">. </w:t>
      </w:r>
      <w:r w:rsidRPr="00282677">
        <w:rPr>
          <w:rFonts w:ascii="Sylfaen" w:hAnsi="Sylfaen"/>
          <w:lang w:val="ka-GE"/>
        </w:rPr>
        <w:t>თუმცა, საკონფერენციო ოთახით სარგებლობა ადგილობრივი ახალგაზრდებისთვის</w:t>
      </w:r>
      <w:r w:rsidR="00B76C56" w:rsidRPr="00282677">
        <w:rPr>
          <w:rFonts w:ascii="Sylfaen" w:hAnsi="Sylfaen"/>
          <w:lang w:val="ka-GE"/>
        </w:rPr>
        <w:t xml:space="preserve"> </w:t>
      </w:r>
      <w:r w:rsidRPr="00282677">
        <w:rPr>
          <w:rFonts w:ascii="Sylfaen" w:hAnsi="Sylfaen"/>
          <w:lang w:val="ka-GE"/>
        </w:rPr>
        <w:t>შესაძლებელია მოხდეს უსასყიდლოდაც. აღნიშნულისთვის, მათ უნდა წარადგინონ ღონისძიების მიზანი და დღის წე</w:t>
      </w:r>
      <w:r w:rsidR="00AF69F0" w:rsidRPr="00282677">
        <w:rPr>
          <w:rFonts w:ascii="Sylfaen" w:hAnsi="Sylfaen"/>
          <w:lang w:val="ka-GE"/>
        </w:rPr>
        <w:t>ს</w:t>
      </w:r>
      <w:r w:rsidRPr="00282677">
        <w:rPr>
          <w:rFonts w:ascii="Sylfaen" w:hAnsi="Sylfaen"/>
          <w:lang w:val="ka-GE"/>
        </w:rPr>
        <w:t>რიგი. სწორედ ამ ინფორმაციაზე დაყრდნობით, ახალგაზრდე</w:t>
      </w:r>
      <w:r w:rsidR="00FD36FE" w:rsidRPr="00282677">
        <w:rPr>
          <w:rFonts w:ascii="Sylfaen" w:hAnsi="Sylfaen"/>
          <w:lang w:val="ka-GE"/>
        </w:rPr>
        <w:t>ბ</w:t>
      </w:r>
      <w:r w:rsidRPr="00282677">
        <w:rPr>
          <w:rFonts w:ascii="Sylfaen" w:hAnsi="Sylfaen"/>
          <w:lang w:val="ka-GE"/>
        </w:rPr>
        <w:t>მა შესაძლებელია უფასოდ ისარგებლონ ცენტრის სივრცით.</w:t>
      </w:r>
    </w:p>
    <w:p w14:paraId="3E7A7E38" w14:textId="77BE3918" w:rsidR="00B013CB" w:rsidRPr="00282677" w:rsidRDefault="00B013CB" w:rsidP="00F95126">
      <w:pPr>
        <w:spacing w:before="0" w:beforeAutospacing="0"/>
        <w:rPr>
          <w:rFonts w:ascii="Sylfaen" w:hAnsi="Sylfaen"/>
          <w:lang w:val="ka-GE"/>
        </w:rPr>
      </w:pPr>
      <w:r w:rsidRPr="00282677">
        <w:rPr>
          <w:rFonts w:ascii="Sylfaen" w:hAnsi="Sylfaen"/>
          <w:lang w:val="ka-GE"/>
        </w:rPr>
        <w:t>დაინტერესებულ</w:t>
      </w:r>
      <w:r w:rsidR="00B76C56" w:rsidRPr="00282677">
        <w:rPr>
          <w:rFonts w:ascii="Sylfaen" w:hAnsi="Sylfaen"/>
          <w:lang w:val="ka-GE"/>
        </w:rPr>
        <w:t>ი</w:t>
      </w:r>
      <w:r w:rsidRPr="00282677">
        <w:rPr>
          <w:rFonts w:ascii="Sylfaen" w:hAnsi="Sylfaen"/>
          <w:lang w:val="ka-GE"/>
        </w:rPr>
        <w:t xml:space="preserve"> პირებისთვის საკონფერენციო ოთახის დაჯავშნა შესაძლებელია ორგანიზაციის ვებგვერდის საშუალებით. მართალია, მნიშვნელოვანია ის, რომ ქალაქში ახალგაზრდებისთვის ეს სივრცეც არსებობს, თუმცა, მნიშვნელოვანი </w:t>
      </w:r>
      <w:r w:rsidR="002220F5" w:rsidRPr="00282677">
        <w:rPr>
          <w:rFonts w:ascii="Sylfaen" w:hAnsi="Sylfaen"/>
          <w:lang w:val="ka-GE"/>
        </w:rPr>
        <w:t xml:space="preserve">იქნებოდა </w:t>
      </w:r>
      <w:r w:rsidRPr="00282677">
        <w:rPr>
          <w:rFonts w:ascii="Sylfaen" w:hAnsi="Sylfaen"/>
          <w:lang w:val="ka-GE"/>
        </w:rPr>
        <w:t xml:space="preserve">ორგანიზაციის ვებგვერდზე მეტად დეტალური ინფორმაციის განთავსება იმის თაობაზე, თუ რა არის ის აქტივობები, რომელთაც ცენტრი კონკრეტულად ადგილობრივ ახალგაზრდებს სთავაზობს და რა შემთხვევაშია შესაძლებელი მათი სივრცით უსასყიდლოდ სარგებლობა. </w:t>
      </w:r>
    </w:p>
    <w:p w14:paraId="5C06AB21" w14:textId="3B34392F" w:rsidR="00BD21A4" w:rsidRPr="00282677" w:rsidRDefault="00B853C4" w:rsidP="00F95126">
      <w:pPr>
        <w:spacing w:before="0" w:beforeAutospacing="0"/>
        <w:rPr>
          <w:rFonts w:ascii="Sylfaen" w:hAnsi="Sylfaen"/>
          <w:b/>
          <w:bCs/>
          <w:iCs/>
          <w:color w:val="383092"/>
          <w:sz w:val="24"/>
          <w:szCs w:val="28"/>
          <w:lang w:val="ka-GE"/>
        </w:rPr>
      </w:pPr>
      <w:r w:rsidRPr="00282677">
        <w:rPr>
          <w:rFonts w:ascii="Sylfaen" w:hAnsi="Sylfaen"/>
          <w:b/>
          <w:bCs/>
          <w:iCs/>
          <w:color w:val="383092"/>
          <w:sz w:val="24"/>
          <w:szCs w:val="28"/>
          <w:lang w:val="ka-GE"/>
        </w:rPr>
        <w:br/>
      </w:r>
      <w:r w:rsidR="00BD21A4" w:rsidRPr="00282677">
        <w:rPr>
          <w:rFonts w:ascii="Sylfaen" w:hAnsi="Sylfaen"/>
          <w:b/>
          <w:bCs/>
          <w:iCs/>
          <w:color w:val="383092"/>
          <w:sz w:val="24"/>
          <w:szCs w:val="28"/>
          <w:lang w:val="ka-GE"/>
        </w:rPr>
        <w:t xml:space="preserve">ახალგაზრდობის რეგიონული ცენტრი </w:t>
      </w:r>
    </w:p>
    <w:p w14:paraId="06E006EE" w14:textId="135EBD06" w:rsidR="00BD21A4" w:rsidRPr="00282677" w:rsidRDefault="00BD21A4" w:rsidP="00F95126">
      <w:pPr>
        <w:rPr>
          <w:rFonts w:ascii="Sylfaen" w:hAnsi="Sylfaen"/>
          <w:lang w:val="ka-GE"/>
        </w:rPr>
      </w:pPr>
      <w:r w:rsidRPr="00282677">
        <w:rPr>
          <w:rFonts w:ascii="Sylfaen" w:hAnsi="Sylfaen"/>
          <w:i/>
          <w:lang w:val="ka-GE"/>
        </w:rPr>
        <w:t>ახალგაზრდობის რეგიონული ცენტრი</w:t>
      </w:r>
      <w:r w:rsidRPr="00282677">
        <w:rPr>
          <w:rFonts w:ascii="Sylfaen" w:hAnsi="Sylfaen"/>
          <w:lang w:val="ka-GE"/>
        </w:rPr>
        <w:t xml:space="preserve"> 2019 წლიდან ფუნქციონირებს. </w:t>
      </w:r>
      <w:r w:rsidR="00817AA5" w:rsidRPr="00282677">
        <w:rPr>
          <w:rFonts w:ascii="Sylfaen" w:hAnsi="Sylfaen"/>
          <w:lang w:val="ka-GE"/>
        </w:rPr>
        <w:t>მართალია, ის შეკრების სივრცეს არ სთავაზობს ვიზიტორებს, მაგრამ ახალგაზრდების განვითარების ხელშემწყობი ორგანიზაციაა, რომელიც</w:t>
      </w:r>
      <w:r w:rsidRPr="00282677">
        <w:rPr>
          <w:rFonts w:ascii="Sylfaen" w:hAnsi="Sylfaen"/>
          <w:lang w:val="ka-GE"/>
        </w:rPr>
        <w:t xml:space="preserve"> არაფორმალური განათლების მიმართულებით ბათუმში მცხოვრებ ახალგაზრდებს არაერთ აქტივობასა და ღონისძიებას სთავაზობს ახალგაზრდების საზოგადოებრივ, ეკონომიკურ და კულტურულ ცხოვრებაში ჩართულობის მიზნით. ცენტრის საქმიანობა რეგიონის ექვსივე მუნიციპალიტეტს ფარავს და შემდეგ მიმართულებებს მოიცავს: </w:t>
      </w:r>
    </w:p>
    <w:p w14:paraId="5B768830" w14:textId="07E94C51" w:rsidR="00BD21A4" w:rsidRPr="00282677" w:rsidRDefault="00BD21A4" w:rsidP="0018628D">
      <w:pPr>
        <w:pStyle w:val="ListParagraph"/>
        <w:numPr>
          <w:ilvl w:val="0"/>
          <w:numId w:val="10"/>
        </w:numPr>
        <w:spacing w:before="0" w:beforeAutospacing="0" w:after="160" w:afterAutospacing="0"/>
        <w:ind w:left="851"/>
        <w:contextualSpacing/>
        <w:rPr>
          <w:rFonts w:ascii="Sylfaen" w:hAnsi="Sylfaen"/>
          <w:lang w:val="ka-GE"/>
        </w:rPr>
      </w:pPr>
      <w:r w:rsidRPr="00282677">
        <w:rPr>
          <w:rFonts w:ascii="Sylfaen" w:hAnsi="Sylfaen"/>
          <w:lang w:val="ka-GE"/>
        </w:rPr>
        <w:t xml:space="preserve">რეგიონის ახალგაზრდების ინტელექტუალური შესაძლებლობების გამოვლენა და განვითარება; </w:t>
      </w:r>
    </w:p>
    <w:p w14:paraId="6D538E53" w14:textId="1C2175FA" w:rsidR="00BD21A4" w:rsidRPr="00282677" w:rsidRDefault="00BD21A4" w:rsidP="0018628D">
      <w:pPr>
        <w:pStyle w:val="ListParagraph"/>
        <w:numPr>
          <w:ilvl w:val="0"/>
          <w:numId w:val="10"/>
        </w:numPr>
        <w:spacing w:before="0" w:beforeAutospacing="0" w:after="160" w:afterAutospacing="0"/>
        <w:ind w:left="851"/>
        <w:contextualSpacing/>
        <w:rPr>
          <w:rFonts w:ascii="Sylfaen" w:hAnsi="Sylfaen"/>
          <w:lang w:val="ka-GE"/>
        </w:rPr>
      </w:pPr>
      <w:r w:rsidRPr="00282677">
        <w:rPr>
          <w:rFonts w:ascii="Sylfaen" w:hAnsi="Sylfaen"/>
          <w:lang w:val="ka-GE"/>
        </w:rPr>
        <w:t xml:space="preserve">საერთაშორისო გამოცდილების გაზიარება და კავშირების დამყარება; </w:t>
      </w:r>
    </w:p>
    <w:p w14:paraId="3987EDC7" w14:textId="4AB7B44A" w:rsidR="00BD21A4" w:rsidRPr="00282677" w:rsidRDefault="00BD21A4" w:rsidP="0018628D">
      <w:pPr>
        <w:pStyle w:val="ListParagraph"/>
        <w:numPr>
          <w:ilvl w:val="0"/>
          <w:numId w:val="10"/>
        </w:numPr>
        <w:spacing w:before="0" w:beforeAutospacing="0" w:after="160" w:afterAutospacing="0"/>
        <w:ind w:left="851"/>
        <w:contextualSpacing/>
        <w:rPr>
          <w:rFonts w:ascii="Sylfaen" w:hAnsi="Sylfaen"/>
          <w:lang w:val="ka-GE"/>
        </w:rPr>
      </w:pPr>
      <w:r w:rsidRPr="00282677">
        <w:rPr>
          <w:rFonts w:ascii="Sylfaen" w:hAnsi="Sylfaen"/>
          <w:lang w:val="ka-GE"/>
        </w:rPr>
        <w:t xml:space="preserve">ახალგაზრდების ჩართულობით თანამედროვე და ინოვაციური პროგრამების დაგეგმვა და განხორცილება; </w:t>
      </w:r>
    </w:p>
    <w:p w14:paraId="2EB9CD3A" w14:textId="1436CA6E" w:rsidR="00BD21A4" w:rsidRPr="00282677" w:rsidRDefault="00BD21A4" w:rsidP="0018628D">
      <w:pPr>
        <w:pStyle w:val="ListParagraph"/>
        <w:numPr>
          <w:ilvl w:val="0"/>
          <w:numId w:val="10"/>
        </w:numPr>
        <w:spacing w:before="0" w:beforeAutospacing="0" w:after="160" w:afterAutospacing="0"/>
        <w:ind w:left="851"/>
        <w:contextualSpacing/>
        <w:rPr>
          <w:rFonts w:ascii="Sylfaen" w:hAnsi="Sylfaen"/>
          <w:lang w:val="ka-GE"/>
        </w:rPr>
      </w:pPr>
      <w:r w:rsidRPr="00282677">
        <w:rPr>
          <w:rFonts w:ascii="Sylfaen" w:hAnsi="Sylfaen"/>
          <w:lang w:val="ka-GE"/>
        </w:rPr>
        <w:lastRenderedPageBreak/>
        <w:t xml:space="preserve">ახალგაზრდების საჭიროებების მუდმივი გამოვლენა და საჭიროებების მიხედვით პროექტების შეთავაზება; </w:t>
      </w:r>
    </w:p>
    <w:p w14:paraId="2902ED0F" w14:textId="15008C6B" w:rsidR="00BD21A4" w:rsidRPr="00282677" w:rsidRDefault="00BD21A4" w:rsidP="0018628D">
      <w:pPr>
        <w:pStyle w:val="ListParagraph"/>
        <w:numPr>
          <w:ilvl w:val="0"/>
          <w:numId w:val="10"/>
        </w:numPr>
        <w:spacing w:before="0" w:beforeAutospacing="0" w:after="160" w:afterAutospacing="0"/>
        <w:ind w:left="851"/>
        <w:contextualSpacing/>
        <w:rPr>
          <w:rFonts w:ascii="Sylfaen" w:hAnsi="Sylfaen"/>
          <w:lang w:val="ka-GE"/>
        </w:rPr>
      </w:pPr>
      <w:r w:rsidRPr="00282677">
        <w:rPr>
          <w:rFonts w:ascii="Sylfaen" w:hAnsi="Sylfaen"/>
          <w:lang w:val="ka-GE"/>
        </w:rPr>
        <w:t>თავისუფალი დროის სწორად მართვის ხელშეწყობა და მოხალისეობრივი საქმიანობის პოპულარიზაცია.</w:t>
      </w:r>
    </w:p>
    <w:p w14:paraId="704D1AC2" w14:textId="7E679810" w:rsidR="00BD21A4" w:rsidRPr="00282677" w:rsidRDefault="00BD21A4" w:rsidP="00F95126">
      <w:pPr>
        <w:rPr>
          <w:rFonts w:ascii="Sylfaen" w:hAnsi="Sylfaen"/>
          <w:lang w:val="ka-GE"/>
        </w:rPr>
      </w:pPr>
      <w:r w:rsidRPr="00282677">
        <w:rPr>
          <w:rFonts w:ascii="Sylfaen" w:hAnsi="Sylfaen"/>
          <w:i/>
          <w:lang w:val="ka-GE"/>
        </w:rPr>
        <w:t>ახალგაზრდების რეგიონული ცენტრი</w:t>
      </w:r>
      <w:r w:rsidRPr="00282677">
        <w:rPr>
          <w:rFonts w:ascii="Sylfaen" w:hAnsi="Sylfaen"/>
          <w:lang w:val="ka-GE"/>
        </w:rPr>
        <w:t xml:space="preserve"> ასევე აქტიურად მუშაობს ახალგაზრდების ეკონომიკური გაძლიერებისა და ახალგაზრდა მეწარმეების და სტარტაპერების საქმიანობის ხელშეწყობის მიმართულებით.  ცენტრის ვებ-გვერდზე პერიოდულად ცხადდება საკონკურსო პროექტები, რომლებიც გულისხმობს ახალგაზრდა მეწარმეებისთვის მათი საქმიანობის ეფექტ</w:t>
      </w:r>
      <w:r w:rsidR="00E73CE6" w:rsidRPr="00282677">
        <w:rPr>
          <w:rFonts w:ascii="Sylfaen" w:hAnsi="Sylfaen"/>
          <w:lang w:val="ka-GE"/>
        </w:rPr>
        <w:t>იანად</w:t>
      </w:r>
      <w:r w:rsidRPr="00282677">
        <w:rPr>
          <w:rFonts w:ascii="Sylfaen" w:hAnsi="Sylfaen"/>
          <w:lang w:val="ka-GE"/>
        </w:rPr>
        <w:t xml:space="preserve"> დაგეგმვისა და წარმართისთვის საჭირო საქონლის/მომსახურების თანადაფინანსებას, აგრეთვე იდეის რეალიზების და საქმიანობის ეფექტ</w:t>
      </w:r>
      <w:r w:rsidR="00E73CE6" w:rsidRPr="00282677">
        <w:rPr>
          <w:rFonts w:ascii="Sylfaen" w:hAnsi="Sylfaen"/>
          <w:lang w:val="ka-GE"/>
        </w:rPr>
        <w:t>იანად</w:t>
      </w:r>
      <w:r w:rsidRPr="00282677">
        <w:rPr>
          <w:rFonts w:ascii="Sylfaen" w:hAnsi="Sylfaen"/>
          <w:lang w:val="ka-GE"/>
        </w:rPr>
        <w:t xml:space="preserve"> წარმართვისთვის შესაბამის ტრენინგ-სემინარის შეთავაზებას. პროექტის ფარგლებში გამარჯვებულ აპლიკანტებს ორგანიზაცია უფანანსებს 15 000 ლარის ღირებულების შემდეგი სერვისებიდან ერთ-ერთს (ან ყველა კომპონენტს, თუ ჯამი არ აღემატება 15 000 ლარს): მატელიარულ-ტექნიკური ბაზა,  სისტემური და პროგრამული უზრუნველყოფა და მარკეტინგული მომსახურება. კონკურსში მონაწილეობის მიღება შეუძლიათ 18-დან 29 წლის ჩათვლით აჭარის ა.რ. ადმინისტრაციულ ტერიტორიაზე რეგისტ</w:t>
      </w:r>
      <w:r w:rsidR="00E73CE6" w:rsidRPr="00282677">
        <w:rPr>
          <w:rFonts w:ascii="Sylfaen" w:hAnsi="Sylfaen"/>
          <w:lang w:val="ka-GE"/>
        </w:rPr>
        <w:t>რ</w:t>
      </w:r>
      <w:r w:rsidRPr="00282677">
        <w:rPr>
          <w:rFonts w:ascii="Sylfaen" w:hAnsi="Sylfaen"/>
          <w:lang w:val="ka-GE"/>
        </w:rPr>
        <w:t>ირებულ საქართველოს მოქალაქეებს ან ორგანიზაციებს, რომლის დამფუძნებელს/თანადამფუძნებელს წარმოადგენენ 18-დან 29 წლის ჩათვლით მოქალაქეები.</w:t>
      </w:r>
      <w:r w:rsidR="003A1733" w:rsidRPr="00282677">
        <w:rPr>
          <w:rStyle w:val="FootnoteReference"/>
          <w:rFonts w:ascii="Sylfaen" w:hAnsi="Sylfaen"/>
          <w:lang w:val="ka-GE"/>
        </w:rPr>
        <w:footnoteReference w:id="17"/>
      </w:r>
    </w:p>
    <w:p w14:paraId="59087B29" w14:textId="58818650" w:rsidR="00BD21A4" w:rsidRPr="00282677" w:rsidRDefault="00BD21A4" w:rsidP="00F95126">
      <w:pPr>
        <w:rPr>
          <w:rFonts w:ascii="Sylfaen" w:hAnsi="Sylfaen"/>
          <w:lang w:val="ka-GE"/>
        </w:rPr>
      </w:pPr>
      <w:r w:rsidRPr="00282677">
        <w:rPr>
          <w:rFonts w:ascii="Sylfaen" w:hAnsi="Sylfaen"/>
          <w:i/>
          <w:lang w:val="ka-GE"/>
        </w:rPr>
        <w:t>ახალგაზრდობის რეგიონული ცენტრის</w:t>
      </w:r>
      <w:r w:rsidRPr="00282677">
        <w:rPr>
          <w:rFonts w:ascii="Sylfaen" w:hAnsi="Sylfaen"/>
          <w:lang w:val="ka-GE"/>
        </w:rPr>
        <w:t xml:space="preserve"> ოფისი მდებარეობს ბათუმის არენასთან, ტბელ აბუსერიძის ქუჩაზე. ცენტრში ფუნქციონირებს ასევე სხვადასხვა </w:t>
      </w:r>
      <w:r w:rsidRPr="00282677">
        <w:rPr>
          <w:rFonts w:ascii="Sylfaen" w:hAnsi="Sylfaen"/>
          <w:color w:val="383092"/>
          <w:lang w:val="ka-GE"/>
        </w:rPr>
        <w:t>კლუბი (დებატ-კლუბი)</w:t>
      </w:r>
      <w:r w:rsidRPr="00282677">
        <w:rPr>
          <w:rFonts w:ascii="Sylfaen" w:hAnsi="Sylfaen"/>
          <w:lang w:val="ka-GE"/>
        </w:rPr>
        <w:t xml:space="preserve"> და იმართება </w:t>
      </w:r>
      <w:r w:rsidRPr="00282677">
        <w:rPr>
          <w:rFonts w:ascii="Sylfaen" w:hAnsi="Sylfaen"/>
          <w:color w:val="383092"/>
          <w:lang w:val="ka-GE"/>
        </w:rPr>
        <w:t>არაფორმალური განათლების</w:t>
      </w:r>
      <w:r w:rsidRPr="00282677">
        <w:rPr>
          <w:rFonts w:ascii="Sylfaen" w:hAnsi="Sylfaen"/>
          <w:lang w:val="ka-GE"/>
        </w:rPr>
        <w:t xml:space="preserve"> ფარგლებში შეხვედრები ახალგაზრდებთან. </w:t>
      </w:r>
      <w:r w:rsidRPr="00282677">
        <w:rPr>
          <w:rFonts w:ascii="Sylfaen" w:hAnsi="Sylfaen"/>
          <w:i/>
          <w:lang w:val="ka-GE"/>
        </w:rPr>
        <w:t>ახალგაზრდობის რეგიონული ცენტრი</w:t>
      </w:r>
      <w:r w:rsidRPr="00282677">
        <w:rPr>
          <w:rFonts w:ascii="Sylfaen" w:hAnsi="Sylfaen"/>
          <w:lang w:val="ka-GE"/>
        </w:rPr>
        <w:t xml:space="preserve"> ასევე იყენებს ქალაქში არსებულ სხვადასხვა სივრცეს ისეთი ღონისძიებების ჩასატარებლად, როგორიც არის: პეინტბოლ ჩემპიონატები, კიბერ ფესტივალები (ვიდეო თამაშის მოყვარული ახალგაზრდების თავშეყრა და მათთვის სხვადასხვა ჟანრში შეჯიბრებების ჩატარება), კონფერენციები და ფორუმები. ცენტრის საკუთრებაში არ არის საკონფერენციო დარბაზი, რომლის საჭიროების შემთხვევაშიც,  ორგანიზაცია, ბათუმის ახალ სტადიონთან შეთანხმებით, სწორედ ამ უკანასკნელის შენობაში არსებულ </w:t>
      </w:r>
      <w:r w:rsidR="00B853C4" w:rsidRPr="00282677">
        <w:rPr>
          <w:rFonts w:ascii="Sylfaen" w:hAnsi="Sylfaen"/>
          <w:lang w:val="ka-GE"/>
        </w:rPr>
        <w:t>და</w:t>
      </w:r>
      <w:r w:rsidRPr="00282677">
        <w:rPr>
          <w:rFonts w:ascii="Sylfaen" w:hAnsi="Sylfaen"/>
          <w:lang w:val="ka-GE"/>
        </w:rPr>
        <w:t>რბა</w:t>
      </w:r>
      <w:r w:rsidR="00B853C4" w:rsidRPr="00282677">
        <w:rPr>
          <w:rFonts w:ascii="Sylfaen" w:hAnsi="Sylfaen"/>
          <w:lang w:val="ka-GE"/>
        </w:rPr>
        <w:t>ზ</w:t>
      </w:r>
      <w:r w:rsidRPr="00282677">
        <w:rPr>
          <w:rFonts w:ascii="Sylfaen" w:hAnsi="Sylfaen"/>
          <w:lang w:val="ka-GE"/>
        </w:rPr>
        <w:t>ს იყენებს. ახალგაზრდობის რეგიონული ცენტრის დახმარებით ასევე შესაძლებელია ახალგაზრდებისთვის კონკრეტული პროექტის ფარგლებში და საჭიროებიდან გამომდინარე, ახალი სტადიონის შენობაში არსებული საკონფერენციო დარბაზის დაჯავშნა და გამოყენება.</w:t>
      </w:r>
    </w:p>
    <w:p w14:paraId="3569C94F" w14:textId="658127C0" w:rsidR="00BD21A4" w:rsidRPr="00282677" w:rsidRDefault="00BD21A4" w:rsidP="00F95126">
      <w:pPr>
        <w:rPr>
          <w:rFonts w:ascii="Sylfaen" w:hAnsi="Sylfaen"/>
          <w:lang w:val="ka-GE"/>
        </w:rPr>
      </w:pPr>
      <w:r w:rsidRPr="00282677">
        <w:rPr>
          <w:rFonts w:ascii="Sylfaen" w:hAnsi="Sylfaen"/>
          <w:lang w:val="ka-GE"/>
        </w:rPr>
        <w:t xml:space="preserve">ცენტრის მიერ ახალგაზრდებისთვის შეთავაზებული აქტივობები საკმაოდ მრავალფეროვანია და ფარავს ახალგაზრდების ყველა ასაკობრივ ჯგუფს. ცენტრის ვებგვერდიც საკმაოდ ინფორმატიულია, დაინტერესებულ პირებს სთავაზობს ამომწურავ ინფორმაციას სხვადასხვა ღონისძიების შესახებ. ვებგვერდზე ასევე შესაძლებელია განაცხადის შევსება </w:t>
      </w:r>
      <w:r w:rsidR="00B853C4" w:rsidRPr="00282677">
        <w:rPr>
          <w:rFonts w:ascii="Sylfaen" w:hAnsi="Sylfaen"/>
          <w:lang w:val="ka-GE"/>
        </w:rPr>
        <w:t>სხვად</w:t>
      </w:r>
      <w:r w:rsidRPr="00282677">
        <w:rPr>
          <w:rFonts w:ascii="Sylfaen" w:hAnsi="Sylfaen"/>
          <w:lang w:val="ka-GE"/>
        </w:rPr>
        <w:t xml:space="preserve">ასხვა პროექტში მონაწილეობის მისაღებად. სამწუხაროდ, ცენტრში არ არის ხელმისაწვდომი საერთო სამუშაო სივრცეები. თუმცა, </w:t>
      </w:r>
      <w:r w:rsidR="00A15B20" w:rsidRPr="00282677">
        <w:rPr>
          <w:rFonts w:ascii="Sylfaen" w:hAnsi="Sylfaen"/>
          <w:lang w:val="ka-GE"/>
        </w:rPr>
        <w:t>მაინც შეგვიძლია დავასკვნათ,</w:t>
      </w:r>
      <w:r w:rsidRPr="00282677">
        <w:rPr>
          <w:rFonts w:ascii="Sylfaen" w:hAnsi="Sylfaen"/>
          <w:lang w:val="ka-GE"/>
        </w:rPr>
        <w:t xml:space="preserve"> რომ ახალგაზრდობის რეგიონული ცენტრი ბათუმში მცხოვრები ახალგაზრდებისთვის თავისუფალი შეკრების </w:t>
      </w:r>
      <w:r w:rsidRPr="00282677">
        <w:rPr>
          <w:rFonts w:ascii="Sylfaen" w:hAnsi="Sylfaen"/>
          <w:lang w:val="ka-GE"/>
        </w:rPr>
        <w:lastRenderedPageBreak/>
        <w:t xml:space="preserve">სივრცეს წარმოადგენს და მათ აძლევს შესაძლებლობას აქტიურად ჩაერთნონ სხვადასხვა შემეცნებით თუ გასართობ აქტივობაში. </w:t>
      </w:r>
    </w:p>
    <w:p w14:paraId="4BC38C29" w14:textId="77777777" w:rsidR="005E49BF" w:rsidRPr="00282677" w:rsidRDefault="005E49BF" w:rsidP="005E49BF">
      <w:pPr>
        <w:pStyle w:val="CommentText"/>
        <w:rPr>
          <w:rStyle w:val="CommentReference"/>
          <w:rFonts w:ascii="Sylfaen" w:hAnsi="Sylfaen"/>
          <w:sz w:val="22"/>
        </w:rPr>
      </w:pPr>
      <w:r w:rsidRPr="00282677">
        <w:rPr>
          <w:rStyle w:val="CommentReference"/>
          <w:rFonts w:ascii="Sylfaen" w:hAnsi="Sylfaen"/>
          <w:sz w:val="22"/>
          <w:lang w:val="ka-GE"/>
        </w:rPr>
        <w:t xml:space="preserve">ბათუმში ასევე არსებობს </w:t>
      </w:r>
      <w:r w:rsidRPr="00282677">
        <w:rPr>
          <w:rFonts w:ascii="Sylfaen" w:hAnsi="Sylfaen"/>
          <w:color w:val="383092"/>
          <w:sz w:val="22"/>
          <w:szCs w:val="22"/>
        </w:rPr>
        <w:t>სოციალური კაფე „თავისუფალი სივრცე“,</w:t>
      </w:r>
      <w:r w:rsidRPr="00282677">
        <w:rPr>
          <w:rStyle w:val="CommentReference"/>
          <w:rFonts w:ascii="Sylfaen" w:hAnsi="Sylfaen"/>
          <w:sz w:val="24"/>
          <w:lang w:val="ka-GE"/>
        </w:rPr>
        <w:t xml:space="preserve"> </w:t>
      </w:r>
      <w:r w:rsidRPr="00282677">
        <w:rPr>
          <w:rStyle w:val="CommentReference"/>
          <w:rFonts w:ascii="Sylfaen" w:hAnsi="Sylfaen"/>
          <w:sz w:val="22"/>
          <w:lang w:val="ka-GE"/>
        </w:rPr>
        <w:t>რომელიც ზვიად გამსახურდიას #6-ში მდებარეობს. ის ახალგაზრდებს შეკრების, შეხვედრებისა თუ სხვადასხვა აქტივობის ორგანიზებისთვის  საინტერეო გარემოს სთავაზობს. სივრცის გამოყენება, რომელიც საშუალოდ 15 ადამიანზეა გათვლილი, ასევე შესაძლებელია გამოფენების, შემეცნებითი ღონისძიებებისა ტრენინგების ჩასატარებლად. თა</w:t>
      </w:r>
      <w:r w:rsidRPr="00282677">
        <w:rPr>
          <w:rStyle w:val="CommentReference"/>
          <w:rFonts w:ascii="Sylfaen" w:hAnsi="Sylfaen"/>
          <w:sz w:val="22"/>
        </w:rPr>
        <w:t>ვი</w:t>
      </w:r>
      <w:r w:rsidRPr="00282677">
        <w:rPr>
          <w:rStyle w:val="CommentReference"/>
          <w:rFonts w:ascii="Sylfaen" w:hAnsi="Sylfaen"/>
          <w:sz w:val="22"/>
          <w:lang w:val="ka-GE"/>
        </w:rPr>
        <w:t>სუფალი სივრცი</w:t>
      </w:r>
      <w:r w:rsidRPr="00282677">
        <w:rPr>
          <w:rStyle w:val="CommentReference"/>
          <w:rFonts w:ascii="Sylfaen" w:hAnsi="Sylfaen"/>
          <w:sz w:val="22"/>
        </w:rPr>
        <w:t>თ</w:t>
      </w:r>
      <w:r w:rsidRPr="00282677">
        <w:rPr>
          <w:rStyle w:val="CommentReference"/>
          <w:rFonts w:ascii="Sylfaen" w:hAnsi="Sylfaen"/>
          <w:sz w:val="22"/>
          <w:lang w:val="ka-GE"/>
        </w:rPr>
        <w:t xml:space="preserve"> სარგებლობა შეუძლიათ ფრილანსერებს, წინასწარი შეა</w:t>
      </w:r>
      <w:r w:rsidRPr="00282677">
        <w:rPr>
          <w:rStyle w:val="CommentReference"/>
          <w:rFonts w:ascii="Sylfaen" w:hAnsi="Sylfaen"/>
          <w:sz w:val="22"/>
        </w:rPr>
        <w:t>თ</w:t>
      </w:r>
      <w:r w:rsidRPr="00282677">
        <w:rPr>
          <w:rStyle w:val="CommentReference"/>
          <w:rFonts w:ascii="Sylfaen" w:hAnsi="Sylfaen"/>
          <w:sz w:val="22"/>
          <w:lang w:val="ka-GE"/>
        </w:rPr>
        <w:t xml:space="preserve">ანხმების საფუძველზე. შშმ პირთა ორგანიზაციებს, შშმ პირებსა და ამ მიმართულებით მომუშავე საზოგადოებრივ ორგანიზაციებს </w:t>
      </w:r>
      <w:r w:rsidRPr="00282677">
        <w:rPr>
          <w:rStyle w:val="CommentReference"/>
          <w:rFonts w:ascii="Sylfaen" w:hAnsi="Sylfaen"/>
          <w:sz w:val="22"/>
        </w:rPr>
        <w:t>ღ</w:t>
      </w:r>
      <w:r w:rsidRPr="00282677">
        <w:rPr>
          <w:rStyle w:val="CommentReference"/>
          <w:rFonts w:ascii="Sylfaen" w:hAnsi="Sylfaen"/>
          <w:sz w:val="22"/>
          <w:lang w:val="ka-GE"/>
        </w:rPr>
        <w:t>ონისძიებების გასამართად უსასყიდლოდ დაეთ</w:t>
      </w:r>
      <w:r w:rsidRPr="00282677">
        <w:rPr>
          <w:rStyle w:val="CommentReference"/>
          <w:rFonts w:ascii="Sylfaen" w:hAnsi="Sylfaen"/>
          <w:sz w:val="22"/>
        </w:rPr>
        <w:t>მობ</w:t>
      </w:r>
      <w:r w:rsidRPr="00282677">
        <w:rPr>
          <w:rStyle w:val="CommentReference"/>
          <w:rFonts w:ascii="Sylfaen" w:hAnsi="Sylfaen"/>
          <w:sz w:val="22"/>
          <w:lang w:val="ka-GE"/>
        </w:rPr>
        <w:t>ა სივრცე სრული აღჭურვილობით წინასწარი შეთანხმების საფუძველზე</w:t>
      </w:r>
      <w:r w:rsidRPr="00282677">
        <w:rPr>
          <w:rStyle w:val="CommentReference"/>
          <w:rFonts w:ascii="Sylfaen" w:hAnsi="Sylfaen"/>
          <w:sz w:val="22"/>
        </w:rPr>
        <w:t>.</w:t>
      </w:r>
    </w:p>
    <w:p w14:paraId="0DE12720" w14:textId="684143B6" w:rsidR="00AE5BD1" w:rsidRPr="00282677" w:rsidRDefault="00AE5BD1" w:rsidP="00AE5BD1">
      <w:pPr>
        <w:pStyle w:val="CommentText"/>
        <w:rPr>
          <w:rStyle w:val="CommentReference"/>
          <w:rFonts w:ascii="Sylfaen" w:hAnsi="Sylfaen"/>
          <w:sz w:val="22"/>
        </w:rPr>
      </w:pPr>
      <w:r w:rsidRPr="00282677">
        <w:rPr>
          <w:rStyle w:val="CommentReference"/>
          <w:rFonts w:ascii="Sylfaen" w:hAnsi="Sylfaen"/>
          <w:sz w:val="22"/>
        </w:rPr>
        <w:t xml:space="preserve">შეიძლება ითქვას, რომ ბათუმში </w:t>
      </w:r>
      <w:r w:rsidR="00865B3E" w:rsidRPr="00282677">
        <w:rPr>
          <w:rStyle w:val="CommentReference"/>
          <w:rFonts w:ascii="Sylfaen" w:hAnsi="Sylfaen"/>
          <w:sz w:val="22"/>
          <w:lang w:val="ka-GE"/>
        </w:rPr>
        <w:t>არის</w:t>
      </w:r>
      <w:r w:rsidRPr="00282677">
        <w:rPr>
          <w:rStyle w:val="CommentReference"/>
          <w:rFonts w:ascii="Sylfaen" w:hAnsi="Sylfaen"/>
          <w:sz w:val="22"/>
        </w:rPr>
        <w:t xml:space="preserve"> გარკვეული სივრცეები ახალგაზრდებისათვის, რომელთა გამოყენებაც შეკრებებისათვის თუ სამუშაოდაა შესაძლებელი. თუმცა, მიუხედავად ამგვარი სივრცეების არსებობისა, ნათელია გამოწვევები, რომლებიც ამ თვალსაზრისით </w:t>
      </w:r>
      <w:r w:rsidR="00865B3E" w:rsidRPr="00282677">
        <w:rPr>
          <w:rStyle w:val="CommentReference"/>
          <w:rFonts w:ascii="Sylfaen" w:hAnsi="Sylfaen"/>
          <w:sz w:val="22"/>
          <w:lang w:val="ka-GE"/>
        </w:rPr>
        <w:t>სახეზეა</w:t>
      </w:r>
      <w:r w:rsidRPr="00282677">
        <w:rPr>
          <w:rStyle w:val="CommentReference"/>
          <w:rFonts w:ascii="Sylfaen" w:hAnsi="Sylfaen"/>
          <w:sz w:val="22"/>
        </w:rPr>
        <w:t xml:space="preserve">. პირველ რიგში, უნდა აღინიშნოს, რომ სივრცეების მატერიალურ-ტექნიკური ბაზა განსხვავებულია და ყველა მათგანი საკმარისად გამართული როდია. ამ კონტექსტში უნდა აღინიშნოს </w:t>
      </w:r>
      <w:r w:rsidRPr="00282677">
        <w:rPr>
          <w:rStyle w:val="CommentReference"/>
          <w:rFonts w:ascii="Sylfaen" w:hAnsi="Sylfaen"/>
          <w:i/>
          <w:sz w:val="22"/>
        </w:rPr>
        <w:t>ტექნოპარკი ბათუმი,</w:t>
      </w:r>
      <w:r w:rsidRPr="00282677">
        <w:rPr>
          <w:rStyle w:val="CommentReference"/>
          <w:rFonts w:ascii="Sylfaen" w:hAnsi="Sylfaen"/>
          <w:sz w:val="22"/>
        </w:rPr>
        <w:t xml:space="preserve"> რომლის ინფრასტრუქტურა სრულად გამართულია და არაერთ შესაძლებლობას სთავაზობს ახალგაზრდებს. თუმცა, ამ სივრცისთვის მნიშვნელოვან გამოწვევას წარმოადგენს მისი ადგილმდებარეობა. ქალაქის ცენტრიდან მოშორებით სივრცის არსებობა ახალგაზრდების მიერ მისი სერვისებით სარგებლობის წინაღობად შეიძლება შეფასდეს, რაც დასტურდება კიდეც კვლევის შედეგებით. აქვე ისიც უნდა აღინიშნოს, რომ სხვა სივრცეები ძირითადად ქალაქის ცენტრალურ ნაწილშია წარმოდგენილი. თუმცა, მათ შემთხვევაში, გარდა მატერიალურ-ტექნიკურ ბაზასთან დაკავშირებით არსებული გამოწვევებისა, პრობლემას შესაძლებელია ქმნიდეს ფასიანი სერვისები. მართალია, მნიშვნელოვანია ის გარემოება, რომ ზოგიერთი სივრცით სარგებლობა ძალიან დაბალ ფასად ან სრულიად უფასოდაცაა შესაძლებელი, რაც დამატებითი მოტივაცია შეიძლება გახდეს ახალგაზრდებისთვის, ისარგებლონ ამა თუ იმ სივრცით. თუმცა, რიგ შემთხვევაში, სივრცით სარგებლობისთვის ბარიერს სწორედ ფასიანი სერვისი შეიძლება წარმოადგენდეს. მაგალითისთვის, </w:t>
      </w:r>
      <w:r w:rsidRPr="00282677">
        <w:rPr>
          <w:rStyle w:val="CommentReference"/>
          <w:rFonts w:ascii="Sylfaen" w:hAnsi="Sylfaen"/>
          <w:i/>
          <w:sz w:val="22"/>
        </w:rPr>
        <w:t xml:space="preserve">ტერმინალის </w:t>
      </w:r>
      <w:r w:rsidRPr="00282677">
        <w:rPr>
          <w:rStyle w:val="CommentReference"/>
          <w:rFonts w:ascii="Sylfaen" w:hAnsi="Sylfaen"/>
          <w:sz w:val="22"/>
        </w:rPr>
        <w:t xml:space="preserve">სივრცით სარგებლობა ფასიანია, რაც პირიქით, შესაძლებელია დამწყები სტარტაპერებისათვის ხელისშემშლელ ფაქტორს წარმოადგენდეს და ნაკლებად ხელმისაწვდომს ხდიდეს სივრცეს სარგებლობისთვის. </w:t>
      </w:r>
    </w:p>
    <w:p w14:paraId="11A6B87D" w14:textId="77777777" w:rsidR="00AE5BD1" w:rsidRPr="00282677" w:rsidRDefault="00AE5BD1" w:rsidP="00AE5BD1">
      <w:pPr>
        <w:pStyle w:val="CommentText"/>
        <w:rPr>
          <w:rStyle w:val="CommentReference"/>
          <w:rFonts w:ascii="Sylfaen" w:hAnsi="Sylfaen"/>
          <w:sz w:val="22"/>
        </w:rPr>
      </w:pPr>
      <w:r w:rsidRPr="00282677">
        <w:rPr>
          <w:rStyle w:val="CommentReference"/>
          <w:rFonts w:ascii="Sylfaen" w:hAnsi="Sylfaen"/>
          <w:sz w:val="22"/>
        </w:rPr>
        <w:t xml:space="preserve">გარდა აღნიშნულისა, სივრცეებთან დაკავშირებით საგულისხმოა კვლევის შედეგები, რომელთა თანახმადაც, ამ სივრცეების გამოყენება არცთუ ხშირად ხდება ან თუ ხდება, მათ უმეტესად ახალგაზრდები არ იყენებენ. ინტერვიუებზე დაყრდნობით შეგვიძლია ვივარაუდოთ, რომ ამის მიზეზი, გარდა მოტივაციის არარსებობისა, ასევეა არაინფორმირებულობა. შესაბამისად, კრიტიკულად მნიშვნელოვანია არა მხოლოდ ქალაქის ცენტრალურ ლოკაციაში მატერიალურ-ტექნიკური თვალსაზრისით გამართული უფასო სივრცისა თუ სივრცეების არსებობა, არამედ ახალგაზრდებამდე ინფორმაციის მიტანაც მსგავსი სივრცეების არსებობისა და მათი გამოყენების შესაძლებლობების თაობაზე. </w:t>
      </w:r>
    </w:p>
    <w:p w14:paraId="6DEA8E6F" w14:textId="25BF93C0" w:rsidR="00BD21A4" w:rsidRPr="00282677" w:rsidRDefault="00BD21A4" w:rsidP="00F95126">
      <w:pPr>
        <w:spacing w:before="0" w:beforeAutospacing="0"/>
        <w:rPr>
          <w:rFonts w:ascii="Sylfaen" w:hAnsi="Sylfaen"/>
          <w:lang w:val="ka-GE"/>
        </w:rPr>
      </w:pPr>
    </w:p>
    <w:p w14:paraId="4193EF36" w14:textId="65BAFD04" w:rsidR="00496A1C" w:rsidRPr="00282677" w:rsidRDefault="00496A1C" w:rsidP="00F95126">
      <w:pPr>
        <w:spacing w:before="0" w:beforeAutospacing="0"/>
        <w:rPr>
          <w:rFonts w:ascii="Sylfaen" w:hAnsi="Sylfaen"/>
          <w:lang w:val="ka-GE"/>
        </w:rPr>
      </w:pPr>
    </w:p>
    <w:p w14:paraId="51895F70" w14:textId="66C24354" w:rsidR="00496A1C" w:rsidRPr="00282677" w:rsidRDefault="00496A1C" w:rsidP="00F95126">
      <w:pPr>
        <w:spacing w:before="0" w:beforeAutospacing="0"/>
        <w:rPr>
          <w:rFonts w:ascii="Sylfaen" w:hAnsi="Sylfaen"/>
          <w:lang w:val="ka-GE"/>
        </w:rPr>
      </w:pPr>
    </w:p>
    <w:p w14:paraId="459DCB1A" w14:textId="29F6631A" w:rsidR="00496A1C" w:rsidRPr="00282677" w:rsidRDefault="00496A1C" w:rsidP="00F95126">
      <w:pPr>
        <w:spacing w:before="0" w:beforeAutospacing="0"/>
        <w:rPr>
          <w:rFonts w:ascii="Sylfaen" w:hAnsi="Sylfaen"/>
          <w:lang w:val="ka-GE"/>
        </w:rPr>
      </w:pPr>
    </w:p>
    <w:p w14:paraId="6C44AE6A" w14:textId="32926844" w:rsidR="00496A1C" w:rsidRPr="00282677" w:rsidRDefault="00496A1C" w:rsidP="00F95126">
      <w:pPr>
        <w:spacing w:before="0" w:beforeAutospacing="0"/>
        <w:rPr>
          <w:rFonts w:ascii="Sylfaen" w:hAnsi="Sylfaen"/>
          <w:lang w:val="ka-GE"/>
        </w:rPr>
      </w:pPr>
    </w:p>
    <w:p w14:paraId="35B6CFFF" w14:textId="426BE493" w:rsidR="00496A1C" w:rsidRPr="00282677" w:rsidRDefault="00496A1C" w:rsidP="00F95126">
      <w:pPr>
        <w:spacing w:before="0" w:beforeAutospacing="0"/>
        <w:rPr>
          <w:rFonts w:ascii="Sylfaen" w:hAnsi="Sylfaen"/>
          <w:lang w:val="ka-GE"/>
        </w:rPr>
      </w:pPr>
    </w:p>
    <w:p w14:paraId="402CBD7C" w14:textId="3271C3AA" w:rsidR="00496A1C" w:rsidRPr="00282677" w:rsidRDefault="00496A1C" w:rsidP="00F95126">
      <w:pPr>
        <w:spacing w:before="0" w:beforeAutospacing="0"/>
        <w:rPr>
          <w:rFonts w:ascii="Sylfaen" w:hAnsi="Sylfaen"/>
          <w:lang w:val="ka-GE"/>
        </w:rPr>
      </w:pPr>
    </w:p>
    <w:p w14:paraId="516C2A99" w14:textId="14591ED7" w:rsidR="00496A1C" w:rsidRPr="00282677" w:rsidRDefault="00496A1C" w:rsidP="00F95126">
      <w:pPr>
        <w:spacing w:before="0" w:beforeAutospacing="0"/>
        <w:rPr>
          <w:rFonts w:ascii="Sylfaen" w:hAnsi="Sylfaen"/>
          <w:lang w:val="ka-GE"/>
        </w:rPr>
      </w:pPr>
    </w:p>
    <w:p w14:paraId="3A00D853" w14:textId="5E3F7696" w:rsidR="00496A1C" w:rsidRPr="00282677" w:rsidRDefault="00496A1C" w:rsidP="00F95126">
      <w:pPr>
        <w:spacing w:before="0" w:beforeAutospacing="0"/>
        <w:rPr>
          <w:rFonts w:ascii="Sylfaen" w:hAnsi="Sylfaen"/>
          <w:lang w:val="ka-GE"/>
        </w:rPr>
      </w:pPr>
    </w:p>
    <w:p w14:paraId="43B54836" w14:textId="7B44AA7B" w:rsidR="00496A1C" w:rsidRPr="00282677" w:rsidRDefault="00496A1C" w:rsidP="00F95126">
      <w:pPr>
        <w:spacing w:before="0" w:beforeAutospacing="0"/>
        <w:rPr>
          <w:rFonts w:ascii="Sylfaen" w:hAnsi="Sylfaen"/>
          <w:lang w:val="ka-GE"/>
        </w:rPr>
      </w:pPr>
    </w:p>
    <w:p w14:paraId="144D37B5" w14:textId="6F7053B9" w:rsidR="00496A1C" w:rsidRPr="00282677" w:rsidRDefault="00496A1C" w:rsidP="00F95126">
      <w:pPr>
        <w:spacing w:before="0" w:beforeAutospacing="0"/>
        <w:rPr>
          <w:rFonts w:ascii="Sylfaen" w:hAnsi="Sylfaen"/>
          <w:lang w:val="ka-GE"/>
        </w:rPr>
      </w:pPr>
    </w:p>
    <w:p w14:paraId="4348E08F" w14:textId="77777777" w:rsidR="00496A1C" w:rsidRPr="00282677" w:rsidRDefault="00496A1C" w:rsidP="00F95126">
      <w:pPr>
        <w:spacing w:before="0" w:beforeAutospacing="0"/>
        <w:rPr>
          <w:rFonts w:ascii="Sylfaen" w:hAnsi="Sylfaen"/>
          <w:lang w:val="ka-GE"/>
        </w:rPr>
      </w:pPr>
    </w:p>
    <w:p w14:paraId="4AADA154" w14:textId="5848EDCA" w:rsidR="00120533" w:rsidRPr="00282677" w:rsidRDefault="00120533" w:rsidP="00F95126">
      <w:pPr>
        <w:pStyle w:val="Heading1"/>
        <w:numPr>
          <w:ilvl w:val="0"/>
          <w:numId w:val="1"/>
        </w:numPr>
        <w:spacing w:before="0" w:beforeAutospacing="0"/>
        <w:ind w:left="284"/>
        <w:jc w:val="left"/>
        <w:rPr>
          <w:rFonts w:ascii="Sylfaen" w:hAnsi="Sylfaen"/>
          <w:lang w:val="ka-GE"/>
        </w:rPr>
      </w:pPr>
      <w:bookmarkStart w:id="17" w:name="_Toc116845483"/>
      <w:r w:rsidRPr="00282677">
        <w:rPr>
          <w:rFonts w:ascii="Sylfaen" w:hAnsi="Sylfaen" w:cstheme="minorHAnsi"/>
          <w:b/>
          <w:sz w:val="32"/>
          <w:lang w:val="ka-GE"/>
        </w:rPr>
        <w:t>კვლევის შედეგები</w:t>
      </w:r>
      <w:bookmarkEnd w:id="17"/>
    </w:p>
    <w:p w14:paraId="6E597B1B" w14:textId="760EEC83" w:rsidR="00120533" w:rsidRPr="00282677" w:rsidRDefault="00120533" w:rsidP="00F95126">
      <w:pPr>
        <w:pStyle w:val="Heading2"/>
        <w:numPr>
          <w:ilvl w:val="1"/>
          <w:numId w:val="1"/>
        </w:numPr>
        <w:ind w:left="284"/>
        <w:rPr>
          <w:rFonts w:ascii="Sylfaen" w:hAnsi="Sylfaen"/>
          <w:color w:val="3B3092"/>
          <w:lang w:val="ka-GE"/>
        </w:rPr>
      </w:pPr>
      <w:bookmarkStart w:id="18" w:name="_Toc116845484"/>
      <w:r w:rsidRPr="00282677">
        <w:rPr>
          <w:rFonts w:ascii="Sylfaen" w:hAnsi="Sylfaen"/>
          <w:color w:val="3B3092"/>
          <w:lang w:val="ka-GE"/>
        </w:rPr>
        <w:t>სამუშაო სივრცეების ცნობადობა</w:t>
      </w:r>
      <w:r w:rsidR="00DD04E0" w:rsidRPr="00282677">
        <w:rPr>
          <w:rFonts w:ascii="Sylfaen" w:hAnsi="Sylfaen"/>
          <w:color w:val="3B3092"/>
          <w:lang w:val="ka-GE"/>
        </w:rPr>
        <w:t xml:space="preserve"> და ვიზიტის გამოცდილება</w:t>
      </w:r>
      <w:bookmarkEnd w:id="18"/>
    </w:p>
    <w:p w14:paraId="62503BD5" w14:textId="76551620" w:rsidR="00120533" w:rsidRPr="00282677" w:rsidRDefault="00120533" w:rsidP="00F95126">
      <w:pPr>
        <w:spacing w:before="0" w:beforeAutospacing="0"/>
        <w:rPr>
          <w:rFonts w:ascii="Sylfaen" w:hAnsi="Sylfaen"/>
          <w:lang w:val="ka-GE"/>
        </w:rPr>
      </w:pPr>
      <w:r w:rsidRPr="00282677">
        <w:rPr>
          <w:rFonts w:ascii="Sylfaen" w:hAnsi="Sylfaen"/>
          <w:lang w:val="ka-GE"/>
        </w:rPr>
        <w:t>უშუალოდ კვლევის შედეგებიდან გამოიკვეთა, რომ ბათუმში არსებულ საერთო სამუშაო სივრცე</w:t>
      </w:r>
      <w:r w:rsidR="00F368DF" w:rsidRPr="00282677">
        <w:rPr>
          <w:rFonts w:ascii="Sylfaen" w:hAnsi="Sylfaen"/>
          <w:lang w:val="ka-GE"/>
        </w:rPr>
        <w:t>ებ</w:t>
      </w:r>
      <w:r w:rsidRPr="00282677">
        <w:rPr>
          <w:rFonts w:ascii="Sylfaen" w:hAnsi="Sylfaen"/>
          <w:lang w:val="ka-GE"/>
        </w:rPr>
        <w:t xml:space="preserve">ზე, ინოვაციასა თუ ტრენინგებთან დაკავშირებით ახალგაზრდების დიდ უმრავლესობას არავითარი ასოციაცია არ უჩნდება (72%). ყველაზე მეტის ასოციაცია </w:t>
      </w:r>
      <w:r w:rsidRPr="00282677">
        <w:rPr>
          <w:rFonts w:ascii="Sylfaen" w:hAnsi="Sylfaen"/>
          <w:i/>
          <w:lang w:val="ka-GE"/>
        </w:rPr>
        <w:t>ტექნოპარკი ბათუმს</w:t>
      </w:r>
      <w:r w:rsidRPr="00282677">
        <w:rPr>
          <w:rFonts w:ascii="Sylfaen" w:hAnsi="Sylfaen"/>
          <w:lang w:val="ka-GE"/>
        </w:rPr>
        <w:t xml:space="preserve"> უკავშირდება და მასაც მხოლოდ გამოკითხულთა 3% ასახელებს. თუმცა, უკვე შეთავაზებული კონკრეტული ჩამონათვალიდან, კვლევის მონაწილეთა დიდ ნაწილს სმენია როგორც </w:t>
      </w:r>
      <w:r w:rsidRPr="00282677">
        <w:rPr>
          <w:rFonts w:ascii="Sylfaen" w:hAnsi="Sylfaen"/>
          <w:i/>
          <w:lang w:val="ka-GE"/>
        </w:rPr>
        <w:t>ბათუმის მერიის ახალგაზრდულ ცენტრზე</w:t>
      </w:r>
      <w:r w:rsidRPr="00282677">
        <w:rPr>
          <w:rFonts w:ascii="Sylfaen" w:hAnsi="Sylfaen"/>
          <w:lang w:val="ka-GE"/>
        </w:rPr>
        <w:t xml:space="preserve"> (66%), ასევე </w:t>
      </w:r>
      <w:r w:rsidRPr="00282677">
        <w:rPr>
          <w:rFonts w:ascii="Sylfaen" w:hAnsi="Sylfaen"/>
          <w:i/>
          <w:lang w:val="ka-GE"/>
        </w:rPr>
        <w:t>ბათუმის ამერიკულ კუთხესა</w:t>
      </w:r>
      <w:r w:rsidRPr="00282677">
        <w:rPr>
          <w:rFonts w:ascii="Sylfaen" w:hAnsi="Sylfaen"/>
          <w:lang w:val="ka-GE"/>
        </w:rPr>
        <w:t xml:space="preserve"> (59%) და </w:t>
      </w:r>
      <w:r w:rsidRPr="00282677">
        <w:rPr>
          <w:rFonts w:ascii="Sylfaen" w:hAnsi="Sylfaen"/>
          <w:i/>
          <w:lang w:val="ka-GE"/>
        </w:rPr>
        <w:t>ტექნოპარკი ბათუმზე</w:t>
      </w:r>
      <w:r w:rsidRPr="00282677">
        <w:rPr>
          <w:rFonts w:ascii="Sylfaen" w:hAnsi="Sylfaen"/>
          <w:lang w:val="ka-GE"/>
        </w:rPr>
        <w:t xml:space="preserve"> (35%). </w:t>
      </w:r>
    </w:p>
    <w:p w14:paraId="20547688" w14:textId="239223FC" w:rsidR="00120533" w:rsidRPr="00282677" w:rsidRDefault="00120533" w:rsidP="00F95126">
      <w:pPr>
        <w:pStyle w:val="Caption"/>
        <w:rPr>
          <w:rFonts w:ascii="Sylfaen" w:hAnsi="Sylfaen"/>
          <w:color w:val="44546A" w:themeColor="text2"/>
          <w:sz w:val="18"/>
          <w:lang w:val="ka-GE"/>
        </w:rPr>
      </w:pPr>
      <w:bookmarkStart w:id="19" w:name="_Toc116845094"/>
      <w:r w:rsidRPr="00282677">
        <w:rPr>
          <w:rFonts w:ascii="Sylfaen" w:hAnsi="Sylfaen"/>
          <w:color w:val="44546A" w:themeColor="text2"/>
          <w:sz w:val="18"/>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სივრცეები ბათუმში, რომელთა შესახებაც სმენიათ რესპონდენტებს ასაკის ჭრილში)</w:t>
      </w:r>
      <w:bookmarkEnd w:id="19"/>
    </w:p>
    <w:p w14:paraId="63267876" w14:textId="177EC597" w:rsidR="00120533" w:rsidRPr="00282677" w:rsidRDefault="00120533" w:rsidP="00F95126">
      <w:pPr>
        <w:spacing w:before="0" w:beforeAutospacing="0"/>
        <w:rPr>
          <w:rFonts w:ascii="Sylfaen" w:hAnsi="Sylfaen"/>
          <w:lang w:val="ka-GE"/>
        </w:rPr>
      </w:pPr>
      <w:r w:rsidRPr="00282677">
        <w:rPr>
          <w:rFonts w:ascii="Sylfaen" w:eastAsia="Times New Roman" w:hAnsi="Sylfaen" w:cs="Calibri"/>
          <w:b/>
          <w:i/>
          <w:noProof/>
          <w:sz w:val="18"/>
          <w:szCs w:val="18"/>
        </w:rPr>
        <w:lastRenderedPageBreak/>
        <w:drawing>
          <wp:inline distT="0" distB="0" distL="0" distR="0" wp14:anchorId="756EE780" wp14:editId="0E4B5144">
            <wp:extent cx="5859780" cy="3703320"/>
            <wp:effectExtent l="0" t="0" r="7620" b="1143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AE3AB5" w14:textId="59E13934" w:rsidR="007B3B70" w:rsidRPr="00282677" w:rsidRDefault="007B3B70" w:rsidP="00F95126">
      <w:pPr>
        <w:spacing w:before="0" w:beforeAutospacing="0"/>
        <w:rPr>
          <w:rFonts w:ascii="Sylfaen" w:hAnsi="Sylfaen"/>
          <w:lang w:val="ka-GE"/>
        </w:rPr>
      </w:pPr>
      <w:r w:rsidRPr="00282677">
        <w:rPr>
          <w:rFonts w:ascii="Sylfaen" w:hAnsi="Sylfaen"/>
          <w:lang w:val="ka-GE"/>
        </w:rPr>
        <w:t xml:space="preserve">ამასთან, საგულისხმოა, რომ ონლაინ კვლევის მონაწილეთა მნიშვნელოვანი ნაწილი </w:t>
      </w:r>
      <w:r w:rsidRPr="00282677">
        <w:rPr>
          <w:rFonts w:ascii="Sylfaen" w:hAnsi="Sylfaen"/>
          <w:i/>
          <w:lang w:val="ka-GE"/>
        </w:rPr>
        <w:t>არცერთ ჩამოთვლილ სივრცეში არ არის ნამყოფი</w:t>
      </w:r>
      <w:r w:rsidRPr="00282677">
        <w:rPr>
          <w:rFonts w:ascii="Sylfaen" w:hAnsi="Sylfaen"/>
          <w:lang w:val="ka-GE"/>
        </w:rPr>
        <w:t xml:space="preserve"> (44%). ყველაზე მეტს კი </w:t>
      </w:r>
      <w:r w:rsidRPr="00282677">
        <w:rPr>
          <w:rFonts w:ascii="Sylfaen" w:hAnsi="Sylfaen"/>
          <w:i/>
          <w:lang w:val="ka-GE"/>
        </w:rPr>
        <w:t>ბათუმის ამერიკულ კუთხესა</w:t>
      </w:r>
      <w:r w:rsidRPr="00282677">
        <w:rPr>
          <w:rFonts w:ascii="Sylfaen" w:hAnsi="Sylfaen"/>
          <w:lang w:val="ka-GE"/>
        </w:rPr>
        <w:t xml:space="preserve"> და </w:t>
      </w:r>
      <w:r w:rsidRPr="00282677">
        <w:rPr>
          <w:rFonts w:ascii="Sylfaen" w:hAnsi="Sylfaen"/>
          <w:i/>
          <w:lang w:val="ka-GE"/>
        </w:rPr>
        <w:t>მერიის ახალგაზრდულ ცენტრში</w:t>
      </w:r>
      <w:r w:rsidRPr="00282677">
        <w:rPr>
          <w:rFonts w:ascii="Sylfaen" w:hAnsi="Sylfaen"/>
          <w:lang w:val="ka-GE"/>
        </w:rPr>
        <w:t xml:space="preserve"> ვიზიტის გამოცდილება აქვს (30% და 25%, შესაბამისად). </w:t>
      </w:r>
      <w:r w:rsidRPr="00282677">
        <w:rPr>
          <w:rFonts w:ascii="Sylfaen" w:hAnsi="Sylfaen"/>
          <w:i/>
          <w:lang w:val="ka-GE"/>
        </w:rPr>
        <w:t>ტექნოპარკი ბათუმში</w:t>
      </w:r>
      <w:r w:rsidRPr="00282677">
        <w:rPr>
          <w:rFonts w:ascii="Sylfaen" w:hAnsi="Sylfaen"/>
          <w:lang w:val="ka-GE"/>
        </w:rPr>
        <w:t xml:space="preserve"> ნამყოფია რესპონდენტთა 16%.</w:t>
      </w:r>
      <w:r w:rsidRPr="00282677">
        <w:rPr>
          <w:rStyle w:val="FootnoteReference"/>
          <w:rFonts w:ascii="Sylfaen" w:hAnsi="Sylfaen"/>
          <w:lang w:val="ka-GE"/>
        </w:rPr>
        <w:footnoteReference w:id="18"/>
      </w:r>
      <w:r w:rsidRPr="00282677">
        <w:rPr>
          <w:rFonts w:ascii="Sylfaen" w:hAnsi="Sylfaen"/>
          <w:lang w:val="ka-GE"/>
        </w:rPr>
        <w:t xml:space="preserve"> </w:t>
      </w:r>
    </w:p>
    <w:p w14:paraId="4ADA6F2B" w14:textId="75DA0A74" w:rsidR="00CA0D22" w:rsidRPr="00282677" w:rsidRDefault="007B3B70" w:rsidP="00F95126">
      <w:pPr>
        <w:pStyle w:val="Caption"/>
        <w:rPr>
          <w:rFonts w:ascii="Sylfaen" w:hAnsi="Sylfaen"/>
          <w:lang w:val="ka-GE"/>
        </w:rPr>
      </w:pPr>
      <w:bookmarkStart w:id="20" w:name="_Toc116845095"/>
      <w:r w:rsidRPr="00282677">
        <w:rPr>
          <w:rFonts w:ascii="Sylfaen" w:hAnsi="Sylfaen"/>
          <w:color w:val="44546A" w:themeColor="text2"/>
          <w:sz w:val="16"/>
        </w:rPr>
        <w:lastRenderedPageBreak/>
        <w:t xml:space="preserve">გრაფიკი # </w:t>
      </w:r>
      <w:r w:rsidRPr="00282677">
        <w:rPr>
          <w:rFonts w:ascii="Sylfaen" w:hAnsi="Sylfaen"/>
          <w:color w:val="44546A" w:themeColor="text2"/>
          <w:sz w:val="16"/>
        </w:rPr>
        <w:fldChar w:fldCharType="begin"/>
      </w:r>
      <w:r w:rsidRPr="00282677">
        <w:rPr>
          <w:rFonts w:ascii="Sylfaen" w:hAnsi="Sylfaen"/>
          <w:color w:val="44546A" w:themeColor="text2"/>
          <w:sz w:val="16"/>
        </w:rPr>
        <w:instrText xml:space="preserve"> SEQ გრაფიკი_# \* ARABIC </w:instrText>
      </w:r>
      <w:r w:rsidRPr="00282677">
        <w:rPr>
          <w:rFonts w:ascii="Sylfaen" w:hAnsi="Sylfaen"/>
          <w:color w:val="44546A" w:themeColor="text2"/>
          <w:sz w:val="16"/>
        </w:rPr>
        <w:fldChar w:fldCharType="separate"/>
      </w:r>
      <w:r w:rsidR="002B0781" w:rsidRPr="00282677">
        <w:rPr>
          <w:rFonts w:ascii="Sylfaen" w:hAnsi="Sylfaen"/>
          <w:noProof/>
          <w:color w:val="44546A" w:themeColor="text2"/>
          <w:sz w:val="16"/>
        </w:rPr>
        <w:t>3</w:t>
      </w:r>
      <w:r w:rsidRPr="00282677">
        <w:rPr>
          <w:rFonts w:ascii="Sylfaen" w:hAnsi="Sylfaen"/>
          <w:color w:val="44546A" w:themeColor="text2"/>
          <w:sz w:val="16"/>
        </w:rPr>
        <w:fldChar w:fldCharType="end"/>
      </w:r>
      <w:r w:rsidRPr="00282677">
        <w:rPr>
          <w:rFonts w:ascii="Sylfaen" w:hAnsi="Sylfaen"/>
          <w:color w:val="44546A" w:themeColor="text2"/>
          <w:sz w:val="16"/>
          <w:lang w:val="ka-GE"/>
        </w:rPr>
        <w:t xml:space="preserve">. </w:t>
      </w:r>
      <w:r w:rsidRPr="00282677">
        <w:rPr>
          <w:rFonts w:ascii="Sylfaen" w:hAnsi="Sylfaen"/>
          <w:b w:val="0"/>
          <w:color w:val="44546A" w:themeColor="text2"/>
          <w:sz w:val="16"/>
          <w:lang w:val="ka-GE"/>
        </w:rPr>
        <w:t>ბათუმში არსებულ სხვადასხვა სივრცეში ვიზიტის გამოცდილება ასაკის ჭრილში</w:t>
      </w:r>
      <w:r w:rsidR="00CA0D22" w:rsidRPr="00282677">
        <w:rPr>
          <w:rFonts w:ascii="Sylfaen" w:hAnsi="Sylfaen" w:cs="Calibri"/>
          <w:b w:val="0"/>
          <w:i/>
          <w:noProof/>
          <w:sz w:val="18"/>
          <w:szCs w:val="18"/>
          <w:lang w:val="en-US"/>
        </w:rPr>
        <w:drawing>
          <wp:inline distT="0" distB="0" distL="0" distR="0" wp14:anchorId="231FD6E6" wp14:editId="7A796927">
            <wp:extent cx="5859780" cy="3533775"/>
            <wp:effectExtent l="0" t="0" r="7620" b="9525"/>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0"/>
    </w:p>
    <w:p w14:paraId="24D63F91" w14:textId="2B44E809" w:rsidR="007B3B70" w:rsidRPr="00282677" w:rsidRDefault="00F368DF" w:rsidP="00F95126">
      <w:pPr>
        <w:spacing w:before="0" w:beforeAutospacing="0"/>
        <w:rPr>
          <w:rFonts w:ascii="Sylfaen" w:hAnsi="Sylfaen"/>
          <w:lang w:val="ka-GE"/>
        </w:rPr>
      </w:pPr>
      <w:r w:rsidRPr="00282677">
        <w:rPr>
          <w:rFonts w:ascii="Sylfaen" w:hAnsi="Sylfaen"/>
          <w:lang w:val="ka-GE"/>
        </w:rPr>
        <w:br/>
      </w:r>
      <w:r w:rsidR="00F073CA" w:rsidRPr="00282677">
        <w:rPr>
          <w:rFonts w:ascii="Sylfaen" w:hAnsi="Sylfaen"/>
          <w:lang w:val="ka-GE"/>
        </w:rPr>
        <w:t xml:space="preserve">როგორც აღმოჩნდა, ამ </w:t>
      </w:r>
      <w:r w:rsidR="00F073CA" w:rsidRPr="00282677">
        <w:rPr>
          <w:rFonts w:ascii="Sylfaen" w:hAnsi="Sylfaen"/>
          <w:b/>
          <w:lang w:val="ka-GE"/>
        </w:rPr>
        <w:t>სივრცეების ვიზიტის მთავარი მიზანი</w:t>
      </w:r>
      <w:r w:rsidR="00F073CA" w:rsidRPr="00282677">
        <w:rPr>
          <w:rFonts w:ascii="Sylfaen" w:hAnsi="Sylfaen"/>
          <w:lang w:val="ka-GE"/>
        </w:rPr>
        <w:t xml:space="preserve"> </w:t>
      </w:r>
      <w:r w:rsidR="00F073CA" w:rsidRPr="00282677">
        <w:rPr>
          <w:rFonts w:ascii="Sylfaen" w:hAnsi="Sylfaen"/>
          <w:i/>
          <w:lang w:val="ka-GE"/>
        </w:rPr>
        <w:t>ტრენინგზე დასწრება</w:t>
      </w:r>
      <w:r w:rsidR="00F073CA" w:rsidRPr="00282677">
        <w:rPr>
          <w:rFonts w:ascii="Sylfaen" w:hAnsi="Sylfaen"/>
          <w:lang w:val="ka-GE"/>
        </w:rPr>
        <w:t xml:space="preserve"> იყო (71%). </w:t>
      </w:r>
      <w:r w:rsidR="00F073CA" w:rsidRPr="00282677">
        <w:rPr>
          <w:rFonts w:ascii="Sylfaen" w:hAnsi="Sylfaen"/>
          <w:i/>
          <w:lang w:val="ka-GE"/>
        </w:rPr>
        <w:t>გაცნობით ვიზიტზე</w:t>
      </w:r>
      <w:r w:rsidR="00F073CA" w:rsidRPr="00282677">
        <w:rPr>
          <w:rFonts w:ascii="Sylfaen" w:hAnsi="Sylfaen"/>
          <w:lang w:val="ka-GE"/>
        </w:rPr>
        <w:t xml:space="preserve"> ყოფნაზე ათიდან ოთხი ახალგაზრდა (41%), უშუალოდ </w:t>
      </w:r>
      <w:r w:rsidR="00F073CA" w:rsidRPr="00282677">
        <w:rPr>
          <w:rFonts w:ascii="Sylfaen" w:hAnsi="Sylfaen"/>
          <w:i/>
          <w:lang w:val="ka-GE"/>
        </w:rPr>
        <w:t>სამუშაო სივრცის გამოყენებაზე</w:t>
      </w:r>
      <w:r w:rsidR="00F073CA" w:rsidRPr="00282677">
        <w:rPr>
          <w:rFonts w:ascii="Sylfaen" w:hAnsi="Sylfaen"/>
          <w:lang w:val="ka-GE"/>
        </w:rPr>
        <w:t xml:space="preserve"> კი 34% მიუთითებს. </w:t>
      </w:r>
      <w:r w:rsidR="007B3B70" w:rsidRPr="00282677">
        <w:rPr>
          <w:rFonts w:ascii="Sylfaen" w:hAnsi="Sylfaen"/>
          <w:lang w:val="ka-GE"/>
        </w:rPr>
        <w:t xml:space="preserve">რაც შეეხება მათ, ვინც არცერთ სივრცეში არ არის ნამყოფი, მათი დიდი ნაწილის არგუმენტით, ამის მიზეზია </w:t>
      </w:r>
      <w:r w:rsidR="007B3B70" w:rsidRPr="00282677">
        <w:rPr>
          <w:rFonts w:ascii="Sylfaen" w:hAnsi="Sylfaen"/>
          <w:i/>
          <w:lang w:val="ka-GE"/>
        </w:rPr>
        <w:t>იმ სერვისების შესახებ არაინფორმირებულობა, რასაც სივრცეები სთავაზობენ</w:t>
      </w:r>
      <w:r w:rsidR="007B3B70" w:rsidRPr="00282677">
        <w:rPr>
          <w:rFonts w:ascii="Sylfaen" w:hAnsi="Sylfaen"/>
          <w:lang w:val="ka-GE"/>
        </w:rPr>
        <w:t xml:space="preserve"> (48%). ასევე, მიზეზია ის, რომ </w:t>
      </w:r>
      <w:r w:rsidR="007B3B70" w:rsidRPr="00282677">
        <w:rPr>
          <w:rFonts w:ascii="Sylfaen" w:hAnsi="Sylfaen"/>
          <w:i/>
          <w:lang w:val="ka-GE"/>
        </w:rPr>
        <w:t>შეთავაზებული სერვისები არ არის მათთვის საინტერესო</w:t>
      </w:r>
      <w:r w:rsidR="007B3B70" w:rsidRPr="00282677">
        <w:rPr>
          <w:rFonts w:ascii="Sylfaen" w:hAnsi="Sylfaen"/>
          <w:lang w:val="ka-GE"/>
        </w:rPr>
        <w:t xml:space="preserve"> (18%) და </w:t>
      </w:r>
      <w:r w:rsidR="007B3B70" w:rsidRPr="00282677">
        <w:rPr>
          <w:rFonts w:ascii="Sylfaen" w:hAnsi="Sylfaen"/>
          <w:i/>
          <w:lang w:val="ka-GE"/>
        </w:rPr>
        <w:t>ადგილმდებარეობა არ არის ხელსაყრელი</w:t>
      </w:r>
      <w:r w:rsidR="007B3B70" w:rsidRPr="00282677">
        <w:rPr>
          <w:rFonts w:ascii="Sylfaen" w:hAnsi="Sylfaen"/>
          <w:lang w:val="ka-GE"/>
        </w:rPr>
        <w:t xml:space="preserve"> (17%). </w:t>
      </w:r>
    </w:p>
    <w:p w14:paraId="4E573430" w14:textId="2BFDA069" w:rsidR="007B3B70" w:rsidRPr="00282677" w:rsidRDefault="00583852" w:rsidP="00F95126">
      <w:pPr>
        <w:pStyle w:val="Caption"/>
        <w:rPr>
          <w:rFonts w:ascii="Sylfaen" w:hAnsi="Sylfaen"/>
          <w:lang w:val="ka-GE"/>
        </w:rPr>
      </w:pPr>
      <w:bookmarkStart w:id="21" w:name="_Toc116845096"/>
      <w:r w:rsidRPr="00282677">
        <w:rPr>
          <w:rFonts w:ascii="Sylfaen" w:hAnsi="Sylfaen"/>
          <w:color w:val="44546A" w:themeColor="text2"/>
          <w:sz w:val="16"/>
        </w:rPr>
        <w:lastRenderedPageBreak/>
        <w:t xml:space="preserve">გრაფიკი # </w:t>
      </w:r>
      <w:r w:rsidRPr="00282677">
        <w:rPr>
          <w:rFonts w:ascii="Sylfaen" w:hAnsi="Sylfaen"/>
          <w:color w:val="44546A" w:themeColor="text2"/>
          <w:sz w:val="16"/>
        </w:rPr>
        <w:fldChar w:fldCharType="begin"/>
      </w:r>
      <w:r w:rsidRPr="00282677">
        <w:rPr>
          <w:rFonts w:ascii="Sylfaen" w:hAnsi="Sylfaen"/>
          <w:color w:val="44546A" w:themeColor="text2"/>
          <w:sz w:val="16"/>
        </w:rPr>
        <w:instrText xml:space="preserve"> SEQ გრაფიკი_# \* ARABIC </w:instrText>
      </w:r>
      <w:r w:rsidRPr="00282677">
        <w:rPr>
          <w:rFonts w:ascii="Sylfaen" w:hAnsi="Sylfaen"/>
          <w:color w:val="44546A" w:themeColor="text2"/>
          <w:sz w:val="16"/>
        </w:rPr>
        <w:fldChar w:fldCharType="separate"/>
      </w:r>
      <w:r w:rsidR="002B0781" w:rsidRPr="00282677">
        <w:rPr>
          <w:rFonts w:ascii="Sylfaen" w:hAnsi="Sylfaen"/>
          <w:noProof/>
          <w:color w:val="44546A" w:themeColor="text2"/>
          <w:sz w:val="16"/>
        </w:rPr>
        <w:t>4</w:t>
      </w:r>
      <w:r w:rsidRPr="00282677">
        <w:rPr>
          <w:rFonts w:ascii="Sylfaen" w:hAnsi="Sylfaen"/>
          <w:color w:val="44546A" w:themeColor="text2"/>
          <w:sz w:val="16"/>
        </w:rPr>
        <w:fldChar w:fldCharType="end"/>
      </w:r>
      <w:r w:rsidRPr="00282677">
        <w:rPr>
          <w:rFonts w:ascii="Sylfaen" w:hAnsi="Sylfaen"/>
          <w:color w:val="44546A" w:themeColor="text2"/>
          <w:sz w:val="16"/>
          <w:lang w:val="ka-GE"/>
        </w:rPr>
        <w:t xml:space="preserve">. </w:t>
      </w:r>
      <w:r w:rsidRPr="00282677">
        <w:rPr>
          <w:rFonts w:ascii="Sylfaen" w:hAnsi="Sylfaen"/>
          <w:b w:val="0"/>
          <w:color w:val="44546A" w:themeColor="text2"/>
          <w:sz w:val="16"/>
          <w:lang w:val="ka-GE"/>
        </w:rPr>
        <w:t>ბათუმში არსებულ სივრცეების ვიზიტის გამოცდილების არქონის მიზეზები ასაკის ჭრილში</w:t>
      </w:r>
      <w:r w:rsidR="003E0BFC" w:rsidRPr="00282677">
        <w:rPr>
          <w:rFonts w:ascii="Sylfaen" w:hAnsi="Sylfaen" w:cs="Calibri"/>
          <w:b w:val="0"/>
          <w:i/>
          <w:noProof/>
          <w:sz w:val="18"/>
          <w:szCs w:val="18"/>
          <w:lang w:val="en-US"/>
        </w:rPr>
        <w:drawing>
          <wp:inline distT="0" distB="0" distL="0" distR="0" wp14:anchorId="0D3FCD92" wp14:editId="2D95C1D5">
            <wp:extent cx="5867400" cy="4162425"/>
            <wp:effectExtent l="0" t="0" r="0" b="9525"/>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21"/>
    </w:p>
    <w:p w14:paraId="111BC8CA" w14:textId="77777777" w:rsidR="009E2474" w:rsidRPr="00282677" w:rsidRDefault="00CF2C6F" w:rsidP="00F95126">
      <w:pPr>
        <w:spacing w:before="0" w:beforeAutospacing="0"/>
        <w:rPr>
          <w:rFonts w:ascii="Sylfaen" w:hAnsi="Sylfaen"/>
          <w:lang w:val="ka-GE"/>
        </w:rPr>
      </w:pPr>
      <w:r w:rsidRPr="00282677">
        <w:rPr>
          <w:rFonts w:ascii="Sylfaen" w:hAnsi="Sylfaen"/>
          <w:lang w:val="ka-GE"/>
        </w:rPr>
        <w:br/>
      </w:r>
      <w:r w:rsidR="005C0C91" w:rsidRPr="00282677">
        <w:rPr>
          <w:rFonts w:ascii="Sylfaen" w:hAnsi="Sylfaen"/>
          <w:lang w:val="ka-GE"/>
        </w:rPr>
        <w:t>საგულისხმოა, რომ სივრცეების შესახებ ინფორმაციის არარსებობა არ არის იმის მიზეზი, რომ ახალგაზრდები არ სტუმრობენ მათ, რამდენადაც აღნიშნულზე მხოლოდ 3%-მა მიუთითა (არ მსმენი</w:t>
      </w:r>
      <w:r w:rsidRPr="00282677">
        <w:rPr>
          <w:rFonts w:ascii="Sylfaen" w:hAnsi="Sylfaen"/>
          <w:lang w:val="ka-GE"/>
        </w:rPr>
        <w:t>ა</w:t>
      </w:r>
      <w:r w:rsidR="005C0C91" w:rsidRPr="00282677">
        <w:rPr>
          <w:rFonts w:ascii="Sylfaen" w:hAnsi="Sylfaen"/>
          <w:lang w:val="ka-GE"/>
        </w:rPr>
        <w:t xml:space="preserve"> ასეთი სივრცეების არსებობის შესახებ). თუმცა, სერვისების შესახებ ინფორმაციის არქონა არის გამოწვევა. შესაბამისად, </w:t>
      </w:r>
      <w:r w:rsidR="00794699" w:rsidRPr="00282677">
        <w:rPr>
          <w:rFonts w:ascii="Sylfaen" w:hAnsi="Sylfaen"/>
          <w:lang w:val="ka-GE"/>
        </w:rPr>
        <w:t xml:space="preserve">შეიძლება ვიფიქროთ, რომ </w:t>
      </w:r>
      <w:r w:rsidR="005C0C91" w:rsidRPr="00282677">
        <w:rPr>
          <w:rFonts w:ascii="Sylfaen" w:hAnsi="Sylfaen"/>
          <w:lang w:val="ka-GE"/>
        </w:rPr>
        <w:t>საკომუნიკაციო კამპანიის დაგეგმვისას, სერვისებთან დაკავშირებით საჭირო ინფორმაციის მაქსიმალურად საინტერესოდ მიწოდება</w:t>
      </w:r>
      <w:r w:rsidR="00794699" w:rsidRPr="00282677">
        <w:rPr>
          <w:rFonts w:ascii="Sylfaen" w:hAnsi="Sylfaen"/>
          <w:lang w:val="ka-GE"/>
        </w:rPr>
        <w:t xml:space="preserve">ა უფრო მნიშვნელოვანი ამოცანა, ვიდრე ახალგაზრდების ინფორმირება თავად სივრცეების შესახებ. </w:t>
      </w:r>
      <w:r w:rsidRPr="00282677">
        <w:rPr>
          <w:rFonts w:ascii="Sylfaen" w:hAnsi="Sylfaen"/>
          <w:lang w:val="ka-GE"/>
        </w:rPr>
        <w:t xml:space="preserve">თუმცა, </w:t>
      </w:r>
      <w:r w:rsidR="00794699" w:rsidRPr="00282677">
        <w:rPr>
          <w:rFonts w:ascii="Sylfaen" w:hAnsi="Sylfaen"/>
          <w:lang w:val="ka-GE"/>
        </w:rPr>
        <w:t>აქ</w:t>
      </w:r>
      <w:r w:rsidRPr="00282677">
        <w:rPr>
          <w:rFonts w:ascii="Sylfaen" w:hAnsi="Sylfaen"/>
          <w:lang w:val="ka-GE"/>
        </w:rPr>
        <w:t xml:space="preserve"> გასათვალისწინებელია</w:t>
      </w:r>
      <w:r w:rsidR="00794699" w:rsidRPr="00282677">
        <w:rPr>
          <w:rFonts w:ascii="Sylfaen" w:hAnsi="Sylfaen"/>
          <w:lang w:val="ka-GE"/>
        </w:rPr>
        <w:t xml:space="preserve"> ის გარემოება</w:t>
      </w:r>
      <w:r w:rsidRPr="00282677">
        <w:rPr>
          <w:rFonts w:ascii="Sylfaen" w:hAnsi="Sylfaen"/>
          <w:lang w:val="ka-GE"/>
        </w:rPr>
        <w:t>, რომ ონლაინ კვლევის სამიზნე სეგმენტი სპეციფი</w:t>
      </w:r>
      <w:r w:rsidR="00794699" w:rsidRPr="00282677">
        <w:rPr>
          <w:rFonts w:ascii="Sylfaen" w:hAnsi="Sylfaen"/>
          <w:lang w:val="ka-GE"/>
        </w:rPr>
        <w:t>კ</w:t>
      </w:r>
      <w:r w:rsidRPr="00282677">
        <w:rPr>
          <w:rFonts w:ascii="Sylfaen" w:hAnsi="Sylfaen"/>
          <w:lang w:val="ka-GE"/>
        </w:rPr>
        <w:t>ურ აუდიტორიას წარმოადგენდა და მათ მნიშვნელოვან ნაწილს სხვადასხვა სივრცეში ვიზიტის გამოცდილება ჰქონდა</w:t>
      </w:r>
      <w:r w:rsidR="009E2474" w:rsidRPr="00282677">
        <w:rPr>
          <w:rFonts w:ascii="Sylfaen" w:hAnsi="Sylfaen"/>
          <w:lang w:val="ka-GE"/>
        </w:rPr>
        <w:t xml:space="preserve">, რამაც განსაზღვრა კიდეც მათი იმ ჯგუფებში ყოფნა, რომლებშიც ონლაინ კვლევის ბმული გაზიარდა. შესაბამისად, საკომუნიკაციო კამპანიისას, პირველ რიგში, სივრცეების შესახებ და, უკვე შემდეგ, მათ მიერ ახალგაზრდებისთვის შეთავაზებული სერვისების შესახებ ინფორმირებაზე უნდა გამახვილდეს ყურადღება. </w:t>
      </w:r>
    </w:p>
    <w:p w14:paraId="7C6929EC" w14:textId="0E23A4D6" w:rsidR="002D51F1" w:rsidRPr="00282677" w:rsidRDefault="002D51F1" w:rsidP="00F95126">
      <w:pPr>
        <w:spacing w:before="0" w:beforeAutospacing="0"/>
        <w:rPr>
          <w:rFonts w:ascii="Sylfaen" w:hAnsi="Sylfaen"/>
          <w:lang w:val="ka-GE"/>
        </w:rPr>
      </w:pPr>
      <w:r w:rsidRPr="00282677">
        <w:rPr>
          <w:rFonts w:ascii="Sylfaen" w:hAnsi="Sylfaen"/>
          <w:lang w:val="ka-GE"/>
        </w:rPr>
        <w:t xml:space="preserve">ამ </w:t>
      </w:r>
      <w:r w:rsidR="00555F4C" w:rsidRPr="00282677">
        <w:rPr>
          <w:rFonts w:ascii="Sylfaen" w:hAnsi="Sylfaen"/>
          <w:lang w:val="ka-GE"/>
        </w:rPr>
        <w:t>მოსაზრებას</w:t>
      </w:r>
      <w:r w:rsidRPr="00282677">
        <w:rPr>
          <w:rFonts w:ascii="Sylfaen" w:hAnsi="Sylfaen"/>
          <w:lang w:val="ka-GE"/>
        </w:rPr>
        <w:t xml:space="preserve"> ამყარებს </w:t>
      </w:r>
      <w:r w:rsidRPr="00282677">
        <w:rPr>
          <w:rFonts w:ascii="Sylfaen" w:hAnsi="Sylfaen"/>
          <w:b/>
          <w:lang w:val="ka-GE"/>
        </w:rPr>
        <w:t>თვისებრივი კვლევის</w:t>
      </w:r>
      <w:r w:rsidRPr="00282677">
        <w:rPr>
          <w:rFonts w:ascii="Sylfaen" w:hAnsi="Sylfaen"/>
          <w:lang w:val="ka-GE"/>
        </w:rPr>
        <w:t xml:space="preserve"> შედეგებიც. მის თანახმად, საერთო სამუშაო სივრცესთან დაკავშირებით ახალგაზრდების მნიშვნელოვან ნაწილს ინფორმაცია არ აქვს და არც სამუშაო სივრცეების გამოყენების კულტურა არსებობს. მართალია, დისკუსიების მონაწილე ახალგაზრდების ნაწილს არა მხოლოდ ინფორმაცია ჰქონდა სივრცეებზე, არამედ სხვადასხვა მიზნით ვიზიტებიც განუხორციელებია, თუმცა თანხმდებიან, რომ მათ თანატოლებში სხვადასხვა, მათ შორის, საერთო სამუშაო სივრცეებით სარგებლობის პრაქტიკა </w:t>
      </w:r>
      <w:r w:rsidR="008F4A92" w:rsidRPr="00282677">
        <w:rPr>
          <w:rFonts w:ascii="Sylfaen" w:hAnsi="Sylfaen"/>
          <w:lang w:val="ka-GE"/>
        </w:rPr>
        <w:lastRenderedPageBreak/>
        <w:t xml:space="preserve">ქალაქში </w:t>
      </w:r>
      <w:r w:rsidRPr="00282677">
        <w:rPr>
          <w:rFonts w:ascii="Sylfaen" w:hAnsi="Sylfaen"/>
          <w:lang w:val="ka-GE"/>
        </w:rPr>
        <w:t xml:space="preserve">იშვიათია. აღინიშნა ისიც, რომ ძირითადად </w:t>
      </w:r>
      <w:r w:rsidR="008F4A92" w:rsidRPr="00282677">
        <w:rPr>
          <w:rFonts w:ascii="Sylfaen" w:hAnsi="Sylfaen"/>
          <w:lang w:val="ka-GE"/>
        </w:rPr>
        <w:t xml:space="preserve">სამუშაო </w:t>
      </w:r>
      <w:r w:rsidRPr="00282677">
        <w:rPr>
          <w:rFonts w:ascii="Sylfaen" w:hAnsi="Sylfaen"/>
          <w:lang w:val="ka-GE"/>
        </w:rPr>
        <w:t xml:space="preserve">სივრცეების გამოყენება ხდება 24-29 წლის ახალგაზრდების, ე.წ. ფრილანსერებისა და უცხოელების მიერ. ასევე, აქტიური ახალგაზრდების პატარა ჯგუფის მიერ, რომელიც ქალაქში დაგეგმილ ბევრ სხვადასხვა აქტივობაშია ერთდროულად ჩართული. აღნიშნულის ორ მთავარ მიზეზზე გამახვილდა ყურადღება. ერთია, </w:t>
      </w:r>
      <w:r w:rsidRPr="00282677">
        <w:rPr>
          <w:rFonts w:ascii="Sylfaen" w:hAnsi="Sylfaen"/>
          <w:i/>
          <w:lang w:val="ka-GE"/>
        </w:rPr>
        <w:t>დაბალი ინფორმირებულობა სივრცეებისა და მათი გამოყენების შესაძლებლობის თაობაზე.</w:t>
      </w:r>
      <w:r w:rsidRPr="00282677">
        <w:rPr>
          <w:rFonts w:ascii="Sylfaen" w:hAnsi="Sylfaen"/>
          <w:lang w:val="ka-GE"/>
        </w:rPr>
        <w:t xml:space="preserve"> მეორეა, </w:t>
      </w:r>
      <w:r w:rsidRPr="00282677">
        <w:rPr>
          <w:rFonts w:ascii="Sylfaen" w:hAnsi="Sylfaen"/>
          <w:i/>
          <w:lang w:val="ka-GE"/>
        </w:rPr>
        <w:t>თავად ზოგიერთი სივრცის არახელსაყრელი ადგილმდებარეობა.</w:t>
      </w:r>
      <w:r w:rsidRPr="00282677">
        <w:rPr>
          <w:rFonts w:ascii="Sylfaen" w:hAnsi="Sylfaen"/>
          <w:lang w:val="ka-GE"/>
        </w:rPr>
        <w:t xml:space="preserve"> ამ თვალსაზრისით განსაკუთრებით გამოიკვეთა ტექნოპარკი</w:t>
      </w:r>
      <w:r w:rsidR="008F4A92" w:rsidRPr="00282677">
        <w:rPr>
          <w:rFonts w:ascii="Sylfaen" w:hAnsi="Sylfaen"/>
          <w:lang w:val="ka-GE"/>
        </w:rPr>
        <w:t xml:space="preserve"> ბათუმის</w:t>
      </w:r>
      <w:r w:rsidRPr="00282677">
        <w:rPr>
          <w:rFonts w:ascii="Sylfaen" w:hAnsi="Sylfaen"/>
          <w:lang w:val="ka-GE"/>
        </w:rPr>
        <w:t xml:space="preserve"> მოუხერხებელი ლოკაცია, რაც კვლევის მონაწილეთა შეფასებით, განაპირობებს იმას, რომ ნაკლები ახალგაზრდა სარგებლობს ტექნოპარკის საერთო სამუშაო სივრცით. </w:t>
      </w:r>
      <w:r w:rsidR="00F33763" w:rsidRPr="00282677">
        <w:rPr>
          <w:rFonts w:ascii="Sylfaen" w:hAnsi="Sylfaen"/>
          <w:lang w:val="ka-GE"/>
        </w:rPr>
        <w:t xml:space="preserve">უფროსი ასაკის ახალგაზრდებთან ისიც აღინიშნა, რომ გამოწვევაა სამუშაო საათების შეზღუდული დრო და ის, რომ ტექნოპარკი საღამოს 21:00-22:00 საათიდან აღარ მუშაობს. ერთ-ერთი მოსაზრებით, სასურველია სივრცის მუშაობა 24-საათიან რეჟიმში, რათა მსურველებს ჰქონდეთ შესაძლებლობა შეუზღუდავად ისარგებლონ იქ სერვისებით. თუმცა, აღნიშნული არც დომინანტური მოსაზრება ყოფილა და მისი განხორციელების რეალისტურობაც საეჭვოა.  </w:t>
      </w:r>
    </w:p>
    <w:p w14:paraId="697A5046" w14:textId="1D1267AC" w:rsidR="002D51F1" w:rsidRPr="00282677" w:rsidRDefault="002D51F1" w:rsidP="00F95126">
      <w:pPr>
        <w:rPr>
          <w:rFonts w:ascii="Sylfaen" w:hAnsi="Sylfaen"/>
          <w:lang w:val="ka-GE"/>
        </w:rPr>
      </w:pPr>
      <w:r w:rsidRPr="00282677">
        <w:rPr>
          <w:rFonts w:ascii="Sylfaen" w:hAnsi="Sylfaen"/>
          <w:lang w:val="ka-GE"/>
        </w:rPr>
        <w:t>მართალია, აღნიშნული დომინანტური არ ყოფილა, თუმცა გაჟღერდა მოსაზრება, რომლის თანახმადაც, სივრცეები ხშირად დაკავებულია, რის გამოც, დაინტერესებული ახალგაზრდები ვერ ახერხებენ სერვისით სარგებლობას. თუ ჩავთვლით, რომ ეს გავრცელებული პრაქტიკაა (რისი სა</w:t>
      </w:r>
      <w:r w:rsidR="00DC60AA" w:rsidRPr="00282677">
        <w:rPr>
          <w:rFonts w:ascii="Sylfaen" w:hAnsi="Sylfaen"/>
          <w:lang w:val="ka-GE"/>
        </w:rPr>
        <w:t>ფ</w:t>
      </w:r>
      <w:r w:rsidRPr="00282677">
        <w:rPr>
          <w:rFonts w:ascii="Sylfaen" w:hAnsi="Sylfaen"/>
          <w:lang w:val="ka-GE"/>
        </w:rPr>
        <w:t>უძველიც არ გვაქვს, რადგან აღნიშნული დომინანტური მოსაზრება</w:t>
      </w:r>
      <w:r w:rsidR="008F4A92" w:rsidRPr="00282677">
        <w:rPr>
          <w:rFonts w:ascii="Sylfaen" w:hAnsi="Sylfaen"/>
          <w:lang w:val="ka-GE"/>
        </w:rPr>
        <w:t xml:space="preserve"> არ ყოფილა)</w:t>
      </w:r>
      <w:r w:rsidRPr="00282677">
        <w:rPr>
          <w:rFonts w:ascii="Sylfaen" w:hAnsi="Sylfaen"/>
          <w:lang w:val="ka-GE"/>
        </w:rPr>
        <w:t xml:space="preserve">, მაშინ დასკვნა იმის თაობაზე, რომ ახალგაზრდები არ არიან ინფორმირებულნი სივრცეების </w:t>
      </w:r>
      <w:r w:rsidR="00563426" w:rsidRPr="00282677">
        <w:rPr>
          <w:rFonts w:ascii="Sylfaen" w:hAnsi="Sylfaen"/>
          <w:lang w:val="ka-GE"/>
        </w:rPr>
        <w:t xml:space="preserve">და მათი სერვისების </w:t>
      </w:r>
      <w:r w:rsidRPr="00282677">
        <w:rPr>
          <w:rFonts w:ascii="Sylfaen" w:hAnsi="Sylfaen"/>
          <w:lang w:val="ka-GE"/>
        </w:rPr>
        <w:t>შესახებ და არ ხდება მათი გამოყენება, არასწორი იქნება. თუმცა, რაოდენობრივი კვლევის შედეგებიც და დომინანტური ხედვები იმაზე მეტყველებს, რომ პრობლემა სწორედ სივრცეებისა და მათი გამოყენების შესაძლებლობების შესახებ დაბალი ინფორმირებულობა</w:t>
      </w:r>
      <w:r w:rsidR="005C149A" w:rsidRPr="00282677">
        <w:rPr>
          <w:rFonts w:ascii="Sylfaen" w:hAnsi="Sylfaen"/>
          <w:lang w:val="ka-GE"/>
        </w:rPr>
        <w:t xml:space="preserve">, ასევე </w:t>
      </w:r>
      <w:r w:rsidRPr="00282677">
        <w:rPr>
          <w:rFonts w:ascii="Sylfaen" w:hAnsi="Sylfaen"/>
          <w:lang w:val="ka-GE"/>
        </w:rPr>
        <w:t xml:space="preserve">ახალგაზრდების </w:t>
      </w:r>
      <w:r w:rsidR="0027189D" w:rsidRPr="00282677">
        <w:rPr>
          <w:rFonts w:ascii="Sylfaen" w:hAnsi="Sylfaen"/>
          <w:lang w:val="ka-GE"/>
        </w:rPr>
        <w:t xml:space="preserve">ნაკლები </w:t>
      </w:r>
      <w:r w:rsidRPr="00282677">
        <w:rPr>
          <w:rFonts w:ascii="Sylfaen" w:hAnsi="Sylfaen"/>
          <w:lang w:val="ka-GE"/>
        </w:rPr>
        <w:t xml:space="preserve">დაინტერესებაა. </w:t>
      </w:r>
    </w:p>
    <w:p w14:paraId="14666BEB" w14:textId="7D98534A" w:rsidR="002D51F1" w:rsidRPr="00282677" w:rsidRDefault="002D51F1" w:rsidP="00F95126">
      <w:pPr>
        <w:rPr>
          <w:rFonts w:ascii="Sylfaen" w:hAnsi="Sylfaen"/>
          <w:lang w:val="ka-GE"/>
        </w:rPr>
      </w:pPr>
      <w:r w:rsidRPr="00282677">
        <w:rPr>
          <w:rFonts w:ascii="Sylfaen" w:hAnsi="Sylfaen"/>
          <w:lang w:val="ka-GE"/>
        </w:rPr>
        <w:t xml:space="preserve">ინფორმირებულობის გაზრდის ერთ-ერთ მექანიზმად სივრცეების მიერ სკოლებთან აქტიური თანამშრომლობა გამოიკვეთა. ამ უკანასკნელის ფარგლებში მოსწავლეებისთვის სივრცეების შესახებ ინფორმაციის მიწოდების პრაქტიკის დამკვიდრება ჩაითვალა მნიშვნელოვნად. სკოლასთან ერთად, იგივე მექანიზმის გამოყენება შესაძლებელია ეფექტიანი იყოს პროფესიულ და უმაღლეს საგანმანათლებლო დაწესებულებებში. ახალგაზრდების იმ ჯგუფებისთვის კი, ვინც სასწავლო დაწესებულებებს მიღმა არიან, </w:t>
      </w:r>
      <w:r w:rsidR="003E1155" w:rsidRPr="00282677">
        <w:rPr>
          <w:rFonts w:ascii="Sylfaen" w:hAnsi="Sylfaen"/>
          <w:lang w:val="ka-GE"/>
        </w:rPr>
        <w:t xml:space="preserve">უნდა იყოს აქტიურად გამოყენებული </w:t>
      </w:r>
      <w:r w:rsidRPr="00282677">
        <w:rPr>
          <w:rFonts w:ascii="Sylfaen" w:hAnsi="Sylfaen"/>
          <w:lang w:val="ka-GE"/>
        </w:rPr>
        <w:t>ინფორმაციის მიწოდების სხვა მექანიზმები</w:t>
      </w:r>
      <w:r w:rsidR="003E1155" w:rsidRPr="00282677">
        <w:rPr>
          <w:rFonts w:ascii="Sylfaen" w:hAnsi="Sylfaen"/>
          <w:lang w:val="ka-GE"/>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2D51F1" w:rsidRPr="00282677" w14:paraId="32AA7016" w14:textId="77777777" w:rsidTr="0006228C">
        <w:trPr>
          <w:trHeight w:val="2968"/>
        </w:trPr>
        <w:tc>
          <w:tcPr>
            <w:tcW w:w="8909" w:type="dxa"/>
            <w:shd w:val="clear" w:color="auto" w:fill="E7E6E6" w:themeFill="background2"/>
          </w:tcPr>
          <w:p w14:paraId="3846CBB9" w14:textId="240E690F" w:rsidR="002D51F1" w:rsidRPr="00282677" w:rsidRDefault="002D51F1" w:rsidP="00F95126">
            <w:pPr>
              <w:jc w:val="right"/>
              <w:rPr>
                <w:rFonts w:ascii="Sylfaen" w:hAnsi="Sylfaen"/>
                <w:b/>
                <w:i/>
                <w:sz w:val="20"/>
                <w:szCs w:val="20"/>
                <w:lang w:val="ka-GE"/>
              </w:rPr>
            </w:pPr>
            <w:r w:rsidRPr="00282677">
              <w:rPr>
                <w:rFonts w:ascii="Sylfaen" w:hAnsi="Sylfaen"/>
                <w:i/>
                <w:iCs/>
                <w:sz w:val="20"/>
                <w:lang w:val="ka-GE"/>
              </w:rPr>
              <w:br/>
            </w:r>
            <w:r w:rsidRPr="00282677">
              <w:rPr>
                <w:rFonts w:ascii="Sylfaen" w:hAnsi="Sylfaen"/>
                <w:i/>
                <w:sz w:val="20"/>
                <w:lang w:val="ka-GE"/>
              </w:rPr>
              <w:t>„</w:t>
            </w:r>
            <w:r w:rsidRPr="00282677">
              <w:rPr>
                <w:rFonts w:ascii="Sylfaen" w:hAnsi="Sylfaen"/>
                <w:i/>
                <w:sz w:val="20"/>
              </w:rPr>
              <w:t>მინდა გამოვკვეთო ეს პრობლემა, როდესაც გვინდა გამოვიყენოთ თავისუფალი სივრცეები, მაგალითად</w:t>
            </w:r>
            <w:r w:rsidRPr="00282677">
              <w:rPr>
                <w:rFonts w:ascii="Sylfaen" w:hAnsi="Sylfaen"/>
                <w:i/>
                <w:sz w:val="20"/>
                <w:lang w:val="ka-GE"/>
              </w:rPr>
              <w:t>,</w:t>
            </w:r>
            <w:r w:rsidRPr="00282677">
              <w:rPr>
                <w:rFonts w:ascii="Sylfaen" w:hAnsi="Sylfaen"/>
                <w:i/>
                <w:sz w:val="20"/>
              </w:rPr>
              <w:t xml:space="preserve"> ახალგაზრდულ ცენტრში ხშირად არის  ტრენინგები, კონფერენციები. მაგალითად</w:t>
            </w:r>
            <w:r w:rsidR="0032779D" w:rsidRPr="00282677">
              <w:rPr>
                <w:rFonts w:ascii="Sylfaen" w:hAnsi="Sylfaen"/>
                <w:i/>
                <w:sz w:val="20"/>
                <w:lang w:val="ka-GE"/>
              </w:rPr>
              <w:t>,</w:t>
            </w:r>
            <w:r w:rsidRPr="00282677">
              <w:rPr>
                <w:rFonts w:ascii="Sylfaen" w:hAnsi="Sylfaen"/>
                <w:i/>
                <w:sz w:val="20"/>
              </w:rPr>
              <w:t xml:space="preserve"> დღეს მომცეს სკოლაში სამუშაო პოსტერი. უნდა გავაკეთო და ვურეკავ, მინდა თქვენთან მოსვლა, რომ ჩავატარო რაღაც შეხვედრა და ის გეუბნება</w:t>
            </w:r>
            <w:r w:rsidRPr="00282677">
              <w:rPr>
                <w:rFonts w:ascii="Sylfaen" w:hAnsi="Sylfaen"/>
                <w:i/>
                <w:sz w:val="20"/>
                <w:lang w:val="ka-GE"/>
              </w:rPr>
              <w:t>,</w:t>
            </w:r>
            <w:r w:rsidRPr="00282677">
              <w:rPr>
                <w:rFonts w:ascii="Sylfaen" w:hAnsi="Sylfaen"/>
                <w:i/>
                <w:sz w:val="20"/>
              </w:rPr>
              <w:t xml:space="preserve"> ტრენინგს ვატარებ, რაღაც შეხვედრა მაქვს, </w:t>
            </w:r>
            <w:r w:rsidRPr="00282677">
              <w:rPr>
                <w:rFonts w:ascii="Sylfaen" w:hAnsi="Sylfaen"/>
                <w:i/>
                <w:sz w:val="20"/>
                <w:lang w:val="ka-GE"/>
              </w:rPr>
              <w:t xml:space="preserve">სხვა </w:t>
            </w:r>
            <w:r w:rsidRPr="00282677">
              <w:rPr>
                <w:rFonts w:ascii="Sylfaen" w:hAnsi="Sylfaen"/>
                <w:i/>
                <w:sz w:val="20"/>
              </w:rPr>
              <w:t xml:space="preserve"> გეუბნება</w:t>
            </w:r>
            <w:r w:rsidR="0032779D" w:rsidRPr="00282677">
              <w:rPr>
                <w:rFonts w:ascii="Sylfaen" w:hAnsi="Sylfaen"/>
                <w:i/>
                <w:sz w:val="20"/>
                <w:lang w:val="ka-GE"/>
              </w:rPr>
              <w:t>, რომ</w:t>
            </w:r>
            <w:r w:rsidRPr="00282677">
              <w:rPr>
                <w:rFonts w:ascii="Sylfaen" w:hAnsi="Sylfaen"/>
                <w:i/>
                <w:sz w:val="20"/>
              </w:rPr>
              <w:t xml:space="preserve">  ტრენინგი  აქვს, ბოლოს რჩები გარეთ, არაფრის იმედად…</w:t>
            </w:r>
            <w:r w:rsidRPr="00282677">
              <w:rPr>
                <w:rFonts w:ascii="Sylfaen" w:hAnsi="Sylfaen"/>
                <w:i/>
                <w:sz w:val="20"/>
                <w:lang w:val="ka-GE"/>
              </w:rPr>
              <w:t xml:space="preserve">“ </w:t>
            </w:r>
            <w:r w:rsidRPr="00282677">
              <w:rPr>
                <w:rFonts w:ascii="Sylfaen" w:hAnsi="Sylfaen"/>
                <w:b/>
                <w:i/>
                <w:sz w:val="20"/>
                <w:szCs w:val="20"/>
                <w:lang w:val="ka-GE"/>
              </w:rPr>
              <w:t>ქალი, 14-17 წლის ასაკობრივი ჯგუფი, სკოლის მოსწავლე</w:t>
            </w:r>
          </w:p>
          <w:p w14:paraId="0F023846" w14:textId="77777777" w:rsidR="002D51F1" w:rsidRPr="00282677" w:rsidRDefault="002D51F1" w:rsidP="00F95126">
            <w:pPr>
              <w:jc w:val="right"/>
              <w:rPr>
                <w:rFonts w:ascii="Sylfaen" w:hAnsi="Sylfaen"/>
                <w:i/>
                <w:sz w:val="20"/>
                <w:lang w:val="ka-GE"/>
              </w:rPr>
            </w:pPr>
          </w:p>
          <w:p w14:paraId="63359484" w14:textId="51DCD5BF" w:rsidR="002D51F1" w:rsidRPr="00282677" w:rsidRDefault="002D51F1" w:rsidP="00EC67D4">
            <w:pPr>
              <w:jc w:val="right"/>
              <w:rPr>
                <w:rFonts w:ascii="Sylfaen" w:hAnsi="Sylfaen" w:cstheme="minorHAnsi"/>
                <w:sz w:val="18"/>
                <w:szCs w:val="21"/>
                <w:lang w:val="ka-GE"/>
              </w:rPr>
            </w:pPr>
            <w:r w:rsidRPr="00282677">
              <w:rPr>
                <w:rFonts w:ascii="Sylfaen" w:hAnsi="Sylfaen"/>
                <w:i/>
                <w:sz w:val="20"/>
                <w:lang w:val="ka-GE"/>
              </w:rPr>
              <w:t>„</w:t>
            </w:r>
            <w:r w:rsidRPr="00282677">
              <w:rPr>
                <w:rFonts w:ascii="Sylfaen" w:hAnsi="Sylfaen"/>
                <w:i/>
                <w:sz w:val="20"/>
              </w:rPr>
              <w:t>ტექნოპარკი და  სივრცეები უნდა შევიდნენ სკოლებში. უნდა მიაწოდო</w:t>
            </w:r>
            <w:r w:rsidRPr="00282677">
              <w:rPr>
                <w:rFonts w:ascii="Sylfaen" w:hAnsi="Sylfaen"/>
                <w:i/>
                <w:sz w:val="20"/>
                <w:lang w:val="ka-GE"/>
              </w:rPr>
              <w:t>ნ</w:t>
            </w:r>
            <w:r w:rsidRPr="00282677">
              <w:rPr>
                <w:rFonts w:ascii="Sylfaen" w:hAnsi="Sylfaen"/>
                <w:i/>
                <w:sz w:val="20"/>
              </w:rPr>
              <w:t xml:space="preserve"> ახალგაზრდებს ინფორმაცია</w:t>
            </w:r>
            <w:r w:rsidRPr="00282677">
              <w:rPr>
                <w:rFonts w:ascii="Sylfaen" w:hAnsi="Sylfaen"/>
                <w:i/>
                <w:sz w:val="20"/>
                <w:lang w:val="ka-GE"/>
              </w:rPr>
              <w:t>, რომ</w:t>
            </w:r>
            <w:r w:rsidRPr="00282677">
              <w:rPr>
                <w:rFonts w:ascii="Sylfaen" w:hAnsi="Sylfaen"/>
                <w:i/>
                <w:sz w:val="20"/>
              </w:rPr>
              <w:t xml:space="preserve"> ვარსებობთ, შეგიძლიათ მოხვიდეთ, გამოიყენოთ ჩვენი სივრცე.</w:t>
            </w:r>
            <w:r w:rsidRPr="00282677">
              <w:rPr>
                <w:rFonts w:ascii="Sylfaen" w:hAnsi="Sylfaen"/>
                <w:i/>
                <w:sz w:val="20"/>
                <w:lang w:val="ka-GE"/>
              </w:rPr>
              <w:t xml:space="preserve">“ </w:t>
            </w:r>
            <w:r w:rsidRPr="00282677">
              <w:rPr>
                <w:rFonts w:ascii="Sylfaen" w:hAnsi="Sylfaen"/>
                <w:b/>
                <w:i/>
                <w:sz w:val="20"/>
                <w:szCs w:val="20"/>
                <w:lang w:val="ka-GE"/>
              </w:rPr>
              <w:t>ქალი, 14-17 წლის ასაკობრივი ჯგუფი, სკოლის მოსწავლე</w:t>
            </w:r>
          </w:p>
        </w:tc>
        <w:tc>
          <w:tcPr>
            <w:tcW w:w="423" w:type="dxa"/>
            <w:shd w:val="clear" w:color="auto" w:fill="3B3092"/>
          </w:tcPr>
          <w:p w14:paraId="198F89E9" w14:textId="77777777" w:rsidR="002D51F1" w:rsidRPr="00282677" w:rsidRDefault="002D51F1" w:rsidP="00F95126">
            <w:pPr>
              <w:jc w:val="both"/>
              <w:rPr>
                <w:rFonts w:ascii="Sylfaen" w:hAnsi="Sylfaen" w:cstheme="minorHAnsi"/>
                <w:sz w:val="18"/>
                <w:szCs w:val="21"/>
                <w:lang w:val="ka-GE"/>
              </w:rPr>
            </w:pPr>
          </w:p>
        </w:tc>
      </w:tr>
    </w:tbl>
    <w:p w14:paraId="09BE653F" w14:textId="44FF5CD9" w:rsidR="00CA0D22" w:rsidRPr="00282677" w:rsidRDefault="00CA0D22" w:rsidP="00F95126">
      <w:pPr>
        <w:spacing w:before="0" w:beforeAutospacing="0"/>
        <w:rPr>
          <w:rFonts w:ascii="Sylfaen" w:hAnsi="Sylfaen"/>
          <w:lang w:val="ka-GE"/>
        </w:rPr>
      </w:pPr>
    </w:p>
    <w:p w14:paraId="1399BDC9" w14:textId="43891EC2" w:rsidR="00A1029D" w:rsidRPr="00282677" w:rsidRDefault="0032779D" w:rsidP="00F95126">
      <w:pPr>
        <w:spacing w:before="0" w:beforeAutospacing="0"/>
        <w:rPr>
          <w:rFonts w:ascii="Sylfaen" w:hAnsi="Sylfaen"/>
          <w:lang w:val="ka-GE"/>
        </w:rPr>
      </w:pPr>
      <w:r w:rsidRPr="00282677">
        <w:rPr>
          <w:rFonts w:ascii="Sylfaen" w:hAnsi="Sylfaen"/>
          <w:lang w:val="ka-GE"/>
        </w:rPr>
        <w:lastRenderedPageBreak/>
        <w:t>ამდენად, როგორც ირკვევა, გამოწვევაა არა სივრცეების სიმწირე ქალაქში, რომლის გამოყენებასაც ახალგაზრდები სამუშაოდ, შეხვედრებისა და დისკუსიებისთვის გამოიყენებდნენ, არამედ ამ სივრცეების შესახებ დაბალი ინფორმირებულობა. შესაბამისად, აუცილებელი იქნება</w:t>
      </w:r>
      <w:r w:rsidR="00EE53DB" w:rsidRPr="00282677">
        <w:rPr>
          <w:rFonts w:ascii="Sylfaen" w:hAnsi="Sylfaen"/>
          <w:lang w:val="ka-GE"/>
        </w:rPr>
        <w:t xml:space="preserve"> ინფორმირებულობის გაზრდაზე ორიენტირებული აქტივობების დაგეგმვა</w:t>
      </w:r>
      <w:r w:rsidRPr="00282677">
        <w:rPr>
          <w:rFonts w:ascii="Sylfaen" w:hAnsi="Sylfaen"/>
          <w:lang w:val="ka-GE"/>
        </w:rPr>
        <w:t xml:space="preserve">.  </w:t>
      </w:r>
    </w:p>
    <w:p w14:paraId="7E6DCE1E" w14:textId="77777777" w:rsidR="00B9518A" w:rsidRPr="00282677" w:rsidRDefault="00B9518A" w:rsidP="00F95126">
      <w:pPr>
        <w:spacing w:before="0" w:beforeAutospacing="0"/>
        <w:rPr>
          <w:rFonts w:ascii="Sylfaen" w:hAnsi="Sylfaen"/>
          <w:lang w:val="ka-GE"/>
        </w:rPr>
      </w:pPr>
    </w:p>
    <w:p w14:paraId="6324084C" w14:textId="4583DA46" w:rsidR="006E324E" w:rsidRPr="00282677" w:rsidRDefault="006E324E" w:rsidP="00F95126">
      <w:pPr>
        <w:pStyle w:val="Heading2"/>
        <w:numPr>
          <w:ilvl w:val="1"/>
          <w:numId w:val="1"/>
        </w:numPr>
        <w:ind w:left="284"/>
        <w:rPr>
          <w:rFonts w:ascii="Sylfaen" w:hAnsi="Sylfaen"/>
          <w:color w:val="3B3092"/>
          <w:lang w:val="ru-RU"/>
        </w:rPr>
      </w:pPr>
      <w:bookmarkStart w:id="22" w:name="_Toc116845485"/>
      <w:r w:rsidRPr="00282677">
        <w:rPr>
          <w:rFonts w:ascii="Sylfaen" w:hAnsi="Sylfaen"/>
          <w:color w:val="3B3092"/>
          <w:lang w:val="ka-GE"/>
        </w:rPr>
        <w:t>სამომხმარებლო ქცევები - ინტერნეტით სარგებლობა</w:t>
      </w:r>
      <w:bookmarkEnd w:id="22"/>
    </w:p>
    <w:p w14:paraId="75970CC2" w14:textId="76BEC670" w:rsidR="002507E1" w:rsidRPr="00282677" w:rsidRDefault="00B30800" w:rsidP="00F95126">
      <w:pPr>
        <w:rPr>
          <w:rFonts w:ascii="Sylfaen" w:hAnsi="Sylfaen"/>
          <w:lang w:val="ka-GE"/>
        </w:rPr>
      </w:pPr>
      <w:r w:rsidRPr="00282677">
        <w:rPr>
          <w:rFonts w:ascii="Sylfaen" w:hAnsi="Sylfaen"/>
          <w:lang w:val="ka-GE"/>
        </w:rPr>
        <w:t>კვლევის მონაწილე ახალგაზრდების აბსოლუტური უმრავლესობა</w:t>
      </w:r>
      <w:r w:rsidR="00B235D8" w:rsidRPr="00282677">
        <w:rPr>
          <w:rFonts w:ascii="Sylfaen" w:hAnsi="Sylfaen"/>
          <w:lang w:val="ka-GE"/>
        </w:rPr>
        <w:t xml:space="preserve"> </w:t>
      </w:r>
      <w:r w:rsidRPr="00282677">
        <w:rPr>
          <w:rFonts w:ascii="Sylfaen" w:hAnsi="Sylfaen"/>
          <w:lang w:val="ka-GE"/>
        </w:rPr>
        <w:t xml:space="preserve">ინტერნეტით ყოველდღიურად და მეტიც, </w:t>
      </w:r>
      <w:r w:rsidRPr="00282677">
        <w:rPr>
          <w:rFonts w:ascii="Sylfaen" w:hAnsi="Sylfaen"/>
          <w:i/>
          <w:lang w:val="ka-GE"/>
        </w:rPr>
        <w:t>დღეში რამდენიმე საათს სარგებლობს</w:t>
      </w:r>
      <w:r w:rsidRPr="00282677">
        <w:rPr>
          <w:rFonts w:ascii="Sylfaen" w:hAnsi="Sylfaen"/>
          <w:lang w:val="ka-GE"/>
        </w:rPr>
        <w:t xml:space="preserve"> (88%).</w:t>
      </w:r>
      <w:r w:rsidR="002507E1" w:rsidRPr="00282677">
        <w:rPr>
          <w:rFonts w:ascii="Sylfaen" w:hAnsi="Sylfaen"/>
          <w:lang w:val="ka-GE"/>
        </w:rPr>
        <w:t xml:space="preserve"> საგულისხმოა მცირედი განსხვავება სქესის ჭრილში. თუ ინტერნეტს დღეში რამდენიმე საათს კვლევის მონაწილე ფაქტობრივად ყველა </w:t>
      </w:r>
      <w:r w:rsidR="002507E1" w:rsidRPr="00282677">
        <w:rPr>
          <w:rFonts w:ascii="Sylfaen" w:hAnsi="Sylfaen"/>
          <w:i/>
          <w:lang w:val="ka-GE"/>
        </w:rPr>
        <w:t>ქალი</w:t>
      </w:r>
      <w:r w:rsidR="002507E1" w:rsidRPr="00282677">
        <w:rPr>
          <w:rFonts w:ascii="Sylfaen" w:hAnsi="Sylfaen"/>
          <w:lang w:val="ka-GE"/>
        </w:rPr>
        <w:t xml:space="preserve"> უთმობს (97%), </w:t>
      </w:r>
      <w:r w:rsidR="002507E1" w:rsidRPr="00282677">
        <w:rPr>
          <w:rFonts w:ascii="Sylfaen" w:hAnsi="Sylfaen"/>
          <w:i/>
          <w:lang w:val="ka-GE"/>
        </w:rPr>
        <w:t>კაცების</w:t>
      </w:r>
      <w:r w:rsidR="002507E1" w:rsidRPr="00282677">
        <w:rPr>
          <w:rFonts w:ascii="Sylfaen" w:hAnsi="Sylfaen"/>
          <w:lang w:val="ka-GE"/>
        </w:rPr>
        <w:t xml:space="preserve"> შემთხვევაში ეს მაჩვენებელი 78%-ია.  </w:t>
      </w:r>
    </w:p>
    <w:p w14:paraId="1C647BE6" w14:textId="22B8F87A" w:rsidR="00302825" w:rsidRPr="00282677" w:rsidRDefault="00302825" w:rsidP="00F95126">
      <w:pPr>
        <w:rPr>
          <w:rFonts w:ascii="Sylfaen" w:hAnsi="Sylfaen"/>
          <w:lang w:val="ka-GE"/>
        </w:rPr>
      </w:pPr>
      <w:r w:rsidRPr="00282677">
        <w:rPr>
          <w:rFonts w:ascii="Sylfaen" w:hAnsi="Sylfaen"/>
          <w:lang w:val="ka-GE"/>
        </w:rPr>
        <w:t>ინტერნეტით სარგებლობის მიზნობრ</w:t>
      </w:r>
      <w:r w:rsidR="004D6AE2" w:rsidRPr="00282677">
        <w:rPr>
          <w:rFonts w:ascii="Sylfaen" w:hAnsi="Sylfaen"/>
          <w:lang w:val="ka-GE"/>
        </w:rPr>
        <w:t>ი</w:t>
      </w:r>
      <w:r w:rsidRPr="00282677">
        <w:rPr>
          <w:rFonts w:ascii="Sylfaen" w:hAnsi="Sylfaen"/>
          <w:lang w:val="ka-GE"/>
        </w:rPr>
        <w:t xml:space="preserve">ობას შორის ოთხი ყველაზე ხშირად დასახელებული მიზანია </w:t>
      </w:r>
      <w:r w:rsidRPr="00282677">
        <w:rPr>
          <w:rFonts w:ascii="Sylfaen" w:hAnsi="Sylfaen"/>
          <w:i/>
          <w:lang w:val="ka-GE"/>
        </w:rPr>
        <w:t>ინფორმაციის მოძიება</w:t>
      </w:r>
      <w:r w:rsidRPr="00282677">
        <w:rPr>
          <w:rFonts w:ascii="Sylfaen" w:hAnsi="Sylfaen"/>
          <w:lang w:val="ka-GE"/>
        </w:rPr>
        <w:t xml:space="preserve"> (74%), </w:t>
      </w:r>
      <w:r w:rsidRPr="00282677">
        <w:rPr>
          <w:rFonts w:ascii="Sylfaen" w:hAnsi="Sylfaen"/>
          <w:i/>
          <w:lang w:val="ka-GE"/>
        </w:rPr>
        <w:t>სწავლა</w:t>
      </w:r>
      <w:r w:rsidRPr="00282677">
        <w:rPr>
          <w:rFonts w:ascii="Sylfaen" w:hAnsi="Sylfaen"/>
          <w:lang w:val="ka-GE"/>
        </w:rPr>
        <w:t xml:space="preserve"> (72%), </w:t>
      </w:r>
      <w:r w:rsidR="00BE44D2" w:rsidRPr="00282677">
        <w:rPr>
          <w:rFonts w:ascii="Sylfaen" w:hAnsi="Sylfaen"/>
          <w:i/>
          <w:lang w:val="ka-GE"/>
        </w:rPr>
        <w:t>Facebook-ის გამოყენება</w:t>
      </w:r>
      <w:r w:rsidR="00BE44D2" w:rsidRPr="00282677">
        <w:rPr>
          <w:rFonts w:ascii="Sylfaen" w:hAnsi="Sylfaen"/>
          <w:lang w:val="ka-GE"/>
        </w:rPr>
        <w:t xml:space="preserve"> (66%) და </w:t>
      </w:r>
      <w:r w:rsidR="00BE44D2" w:rsidRPr="00282677">
        <w:rPr>
          <w:rFonts w:ascii="Sylfaen" w:hAnsi="Sylfaen"/>
          <w:i/>
          <w:lang w:val="ka-GE"/>
        </w:rPr>
        <w:t>წერილების/დოკუმენტების გაგზავნა</w:t>
      </w:r>
      <w:r w:rsidR="00BE44D2" w:rsidRPr="00282677">
        <w:rPr>
          <w:rFonts w:ascii="Sylfaen" w:hAnsi="Sylfaen"/>
          <w:lang w:val="ka-GE"/>
        </w:rPr>
        <w:t xml:space="preserve"> (62%). ამ მიზნით ინტერნეტის გამოყენება ამა თუ იმ სიხშირით ყველა ასაკობრივ ჯგუფში აღინიშნა. ამასთან საგულისხმოა, რომ კვლევის მონაწილე სკოლის ასაკის ახალგაზრდების ჯგუფში ყოველი მეორე</w:t>
      </w:r>
      <w:r w:rsidR="00730C05" w:rsidRPr="00282677">
        <w:rPr>
          <w:rFonts w:ascii="Sylfaen" w:hAnsi="Sylfaen"/>
          <w:lang w:val="ka-GE"/>
        </w:rPr>
        <w:t>სთვის</w:t>
      </w:r>
      <w:r w:rsidR="00BE44D2" w:rsidRPr="00282677">
        <w:rPr>
          <w:rFonts w:ascii="Sylfaen" w:hAnsi="Sylfaen"/>
          <w:lang w:val="ka-GE"/>
        </w:rPr>
        <w:t xml:space="preserve"> </w:t>
      </w:r>
      <w:r w:rsidR="00730C05" w:rsidRPr="00282677">
        <w:rPr>
          <w:rFonts w:ascii="Sylfaen" w:hAnsi="Sylfaen"/>
          <w:lang w:val="ka-GE"/>
        </w:rPr>
        <w:t xml:space="preserve">ინტერნეტით სარგებლობა </w:t>
      </w:r>
      <w:r w:rsidR="00723BF7" w:rsidRPr="00282677">
        <w:rPr>
          <w:rFonts w:ascii="Sylfaen" w:hAnsi="Sylfaen"/>
          <w:lang w:val="ka-GE"/>
        </w:rPr>
        <w:t>შემდეგ</w:t>
      </w:r>
      <w:r w:rsidR="00730C05" w:rsidRPr="00282677">
        <w:rPr>
          <w:rFonts w:ascii="Sylfaen" w:hAnsi="Sylfaen"/>
          <w:lang w:val="ka-GE"/>
        </w:rPr>
        <w:t>ი</w:t>
      </w:r>
      <w:r w:rsidR="00723BF7" w:rsidRPr="00282677">
        <w:rPr>
          <w:rFonts w:ascii="Sylfaen" w:hAnsi="Sylfaen"/>
          <w:lang w:val="ka-GE"/>
        </w:rPr>
        <w:t xml:space="preserve"> </w:t>
      </w:r>
      <w:r w:rsidR="00730C05" w:rsidRPr="00282677">
        <w:rPr>
          <w:rFonts w:ascii="Sylfaen" w:hAnsi="Sylfaen"/>
          <w:lang w:val="ka-GE"/>
        </w:rPr>
        <w:t>პლატოფრმების სტუმრობას უკავშირდება</w:t>
      </w:r>
      <w:r w:rsidR="00723BF7" w:rsidRPr="00282677">
        <w:rPr>
          <w:rFonts w:ascii="Sylfaen" w:hAnsi="Sylfaen"/>
          <w:lang w:val="ka-GE"/>
        </w:rPr>
        <w:t>:</w:t>
      </w:r>
      <w:r w:rsidR="00BE44D2" w:rsidRPr="00282677">
        <w:rPr>
          <w:rFonts w:ascii="Sylfaen" w:hAnsi="Sylfaen"/>
          <w:lang w:val="ka-GE"/>
        </w:rPr>
        <w:t xml:space="preserve"> Facebook</w:t>
      </w:r>
      <w:r w:rsidR="003E76EF" w:rsidRPr="00282677">
        <w:rPr>
          <w:rFonts w:ascii="Sylfaen" w:hAnsi="Sylfaen"/>
          <w:lang w:val="ka-GE"/>
        </w:rPr>
        <w:t>-ი</w:t>
      </w:r>
      <w:r w:rsidR="00723BF7" w:rsidRPr="00282677">
        <w:rPr>
          <w:rFonts w:ascii="Sylfaen" w:hAnsi="Sylfaen"/>
          <w:lang w:val="ka-GE"/>
        </w:rPr>
        <w:t xml:space="preserve"> (54%),</w:t>
      </w:r>
      <w:r w:rsidR="00BE44D2" w:rsidRPr="00282677">
        <w:rPr>
          <w:rFonts w:ascii="Sylfaen" w:hAnsi="Sylfaen"/>
          <w:lang w:val="ka-GE"/>
        </w:rPr>
        <w:t xml:space="preserve"> </w:t>
      </w:r>
      <w:r w:rsidR="00730C05" w:rsidRPr="00282677">
        <w:rPr>
          <w:rFonts w:ascii="Sylfaen" w:hAnsi="Sylfaen"/>
          <w:lang w:val="ka-GE"/>
        </w:rPr>
        <w:t>Youtube</w:t>
      </w:r>
      <w:r w:rsidR="003E76EF" w:rsidRPr="00282677">
        <w:rPr>
          <w:rFonts w:ascii="Sylfaen" w:hAnsi="Sylfaen"/>
          <w:lang w:val="ka-GE"/>
        </w:rPr>
        <w:t>-ი</w:t>
      </w:r>
      <w:r w:rsidR="00730C05" w:rsidRPr="00282677">
        <w:rPr>
          <w:rFonts w:ascii="Sylfaen" w:hAnsi="Sylfaen"/>
          <w:lang w:val="ka-GE"/>
        </w:rPr>
        <w:t xml:space="preserve"> (54%), </w:t>
      </w:r>
      <w:r w:rsidR="00B4384C" w:rsidRPr="00282677">
        <w:rPr>
          <w:rFonts w:ascii="Sylfaen" w:hAnsi="Sylfaen"/>
          <w:lang w:val="ka-GE"/>
        </w:rPr>
        <w:t>Instagram</w:t>
      </w:r>
      <w:r w:rsidR="003E76EF" w:rsidRPr="00282677">
        <w:rPr>
          <w:rFonts w:ascii="Sylfaen" w:hAnsi="Sylfaen"/>
          <w:lang w:val="ka-GE"/>
        </w:rPr>
        <w:t>-ი</w:t>
      </w:r>
      <w:r w:rsidR="00B4384C" w:rsidRPr="00282677">
        <w:rPr>
          <w:rFonts w:ascii="Sylfaen" w:hAnsi="Sylfaen"/>
          <w:lang w:val="ka-GE"/>
        </w:rPr>
        <w:t xml:space="preserve"> (53%)</w:t>
      </w:r>
      <w:r w:rsidR="00730C05" w:rsidRPr="00282677">
        <w:rPr>
          <w:rFonts w:ascii="Sylfaen" w:hAnsi="Sylfaen"/>
          <w:lang w:val="ka-GE"/>
        </w:rPr>
        <w:t xml:space="preserve"> და TikTok</w:t>
      </w:r>
      <w:r w:rsidR="003E76EF" w:rsidRPr="00282677">
        <w:rPr>
          <w:rFonts w:ascii="Sylfaen" w:hAnsi="Sylfaen"/>
          <w:lang w:val="ka-GE"/>
        </w:rPr>
        <w:t>-ი</w:t>
      </w:r>
      <w:r w:rsidR="00730C05" w:rsidRPr="00282677">
        <w:rPr>
          <w:rFonts w:ascii="Sylfaen" w:hAnsi="Sylfaen"/>
          <w:lang w:val="ka-GE"/>
        </w:rPr>
        <w:t xml:space="preserve"> (51%).</w:t>
      </w:r>
      <w:r w:rsidR="00BE44D2" w:rsidRPr="00282677">
        <w:rPr>
          <w:rFonts w:ascii="Sylfaen" w:hAnsi="Sylfaen"/>
          <w:lang w:val="ka-GE"/>
        </w:rPr>
        <w:t xml:space="preserve"> </w:t>
      </w:r>
      <w:r w:rsidR="00B4384C" w:rsidRPr="00282677">
        <w:rPr>
          <w:rFonts w:ascii="Sylfaen" w:hAnsi="Sylfaen"/>
          <w:lang w:val="ka-GE"/>
        </w:rPr>
        <w:t xml:space="preserve">საშუალო </w:t>
      </w:r>
      <w:r w:rsidR="00A908D2" w:rsidRPr="00282677">
        <w:rPr>
          <w:rFonts w:ascii="Sylfaen" w:hAnsi="Sylfaen"/>
          <w:lang w:val="ka-GE"/>
        </w:rPr>
        <w:t xml:space="preserve">ასაკის </w:t>
      </w:r>
      <w:r w:rsidR="00B4384C" w:rsidRPr="00282677">
        <w:rPr>
          <w:rFonts w:ascii="Sylfaen" w:hAnsi="Sylfaen"/>
          <w:lang w:val="ka-GE"/>
        </w:rPr>
        <w:t>და უფროსი ახალგაზრდების ჯგუფებში სოციალური ქსელებიდან ყველაზე ხშირად Facebook</w:t>
      </w:r>
      <w:r w:rsidR="00F3706A" w:rsidRPr="00282677">
        <w:rPr>
          <w:rFonts w:ascii="Sylfaen" w:hAnsi="Sylfaen"/>
          <w:lang w:val="ka-GE"/>
        </w:rPr>
        <w:t xml:space="preserve">-ი </w:t>
      </w:r>
      <w:r w:rsidR="00B4384C" w:rsidRPr="00282677">
        <w:rPr>
          <w:rFonts w:ascii="Sylfaen" w:hAnsi="Sylfaen"/>
          <w:lang w:val="ka-GE"/>
        </w:rPr>
        <w:t xml:space="preserve">დასახელდა (18-24 წელი - 65%, 25-29 წელი - 74%). </w:t>
      </w:r>
    </w:p>
    <w:p w14:paraId="0F338601" w14:textId="3BAA8D14" w:rsidR="00EE3B87" w:rsidRPr="00282677" w:rsidRDefault="00F44389" w:rsidP="00F95126">
      <w:pPr>
        <w:pStyle w:val="Caption"/>
        <w:rPr>
          <w:rFonts w:ascii="Sylfaen" w:hAnsi="Sylfaen"/>
          <w:lang w:val="ka-GE"/>
        </w:rPr>
      </w:pPr>
      <w:bookmarkStart w:id="23" w:name="_Toc116845097"/>
      <w:r w:rsidRPr="00282677">
        <w:rPr>
          <w:rFonts w:ascii="Sylfaen" w:hAnsi="Sylfaen"/>
          <w:color w:val="44546A" w:themeColor="text2"/>
          <w:sz w:val="18"/>
          <w:lang w:val="ka-GE"/>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5</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ინტერნეტით სარგებლობის მიზნობრიობა ასაკის ჭრილში</w:t>
      </w:r>
      <w:r w:rsidR="004E2C6C" w:rsidRPr="00282677">
        <w:rPr>
          <w:rFonts w:ascii="Sylfaen" w:hAnsi="Sylfaen" w:cs="Calibri"/>
          <w:b w:val="0"/>
          <w:i/>
          <w:noProof/>
          <w:sz w:val="18"/>
          <w:szCs w:val="18"/>
          <w:lang w:val="en-US"/>
        </w:rPr>
        <w:drawing>
          <wp:inline distT="0" distB="0" distL="0" distR="0" wp14:anchorId="43DA03A5" wp14:editId="5F5A9D27">
            <wp:extent cx="5857875" cy="4486275"/>
            <wp:effectExtent l="0" t="0" r="9525"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3"/>
    </w:p>
    <w:p w14:paraId="75F352BB" w14:textId="4E0ADE10" w:rsidR="00B065A3" w:rsidRPr="00282677" w:rsidRDefault="00EE3B87" w:rsidP="00F95126">
      <w:pPr>
        <w:rPr>
          <w:rFonts w:ascii="Sylfaen" w:hAnsi="Sylfaen"/>
          <w:lang w:val="ka-GE"/>
        </w:rPr>
      </w:pPr>
      <w:r w:rsidRPr="00282677">
        <w:rPr>
          <w:rFonts w:ascii="Sylfaen" w:hAnsi="Sylfaen"/>
          <w:lang w:val="ka-GE"/>
        </w:rPr>
        <w:t xml:space="preserve">საგულისხმოა, რომ </w:t>
      </w:r>
      <w:r w:rsidRPr="00282677">
        <w:rPr>
          <w:rFonts w:ascii="Sylfaen" w:hAnsi="Sylfaen"/>
          <w:i/>
          <w:lang w:val="ka-GE"/>
        </w:rPr>
        <w:t>ყველაზე ხშირად</w:t>
      </w:r>
      <w:r w:rsidRPr="00282677">
        <w:rPr>
          <w:rFonts w:ascii="Sylfaen" w:hAnsi="Sylfaen"/>
          <w:lang w:val="ka-GE"/>
        </w:rPr>
        <w:t xml:space="preserve"> </w:t>
      </w:r>
      <w:r w:rsidR="00234DD8" w:rsidRPr="00282677">
        <w:rPr>
          <w:rFonts w:ascii="Sylfaen" w:hAnsi="Sylfaen"/>
          <w:lang w:val="ka-GE"/>
        </w:rPr>
        <w:t>ინტერნეტს</w:t>
      </w:r>
      <w:r w:rsidRPr="00282677">
        <w:rPr>
          <w:rFonts w:ascii="Sylfaen" w:hAnsi="Sylfaen"/>
          <w:lang w:val="ka-GE"/>
        </w:rPr>
        <w:t xml:space="preserve"> ახალგაზრდები სწავლის (1</w:t>
      </w:r>
      <w:r w:rsidR="00234DD8" w:rsidRPr="00282677">
        <w:rPr>
          <w:rFonts w:ascii="Sylfaen" w:hAnsi="Sylfaen"/>
          <w:lang w:val="ka-GE"/>
        </w:rPr>
        <w:t>7</w:t>
      </w:r>
      <w:r w:rsidRPr="00282677">
        <w:rPr>
          <w:rFonts w:ascii="Sylfaen" w:hAnsi="Sylfaen"/>
          <w:lang w:val="ka-GE"/>
        </w:rPr>
        <w:t xml:space="preserve">%) და ინფორმაციის მოძიების (16%) მიზნით იყენებენ. ამასთან, 14-17 </w:t>
      </w:r>
      <w:r w:rsidR="006D1693" w:rsidRPr="00282677">
        <w:rPr>
          <w:rFonts w:ascii="Sylfaen" w:hAnsi="Sylfaen"/>
          <w:lang w:val="ka-GE"/>
        </w:rPr>
        <w:t xml:space="preserve">და 18-24 </w:t>
      </w:r>
      <w:r w:rsidRPr="00282677">
        <w:rPr>
          <w:rFonts w:ascii="Sylfaen" w:hAnsi="Sylfaen"/>
          <w:lang w:val="ka-GE"/>
        </w:rPr>
        <w:t>წლის ახალგაზრდებ</w:t>
      </w:r>
      <w:r w:rsidR="006D1693" w:rsidRPr="00282677">
        <w:rPr>
          <w:rFonts w:ascii="Sylfaen" w:hAnsi="Sylfaen"/>
          <w:lang w:val="ka-GE"/>
        </w:rPr>
        <w:t>ების ჯგუფებში ყველაზე ხშირად სწავლის მიზნით ინტერნეტის გამოყენება სახელდება (20% და 24%, შესაბამისად). უფროსი ასაკის</w:t>
      </w:r>
      <w:r w:rsidR="00D24C34" w:rsidRPr="00282677">
        <w:rPr>
          <w:rFonts w:ascii="Sylfaen" w:hAnsi="Sylfaen"/>
          <w:lang w:val="ka-GE"/>
        </w:rPr>
        <w:t xml:space="preserve"> (25-29 წელი)</w:t>
      </w:r>
      <w:r w:rsidR="006D1693" w:rsidRPr="00282677">
        <w:rPr>
          <w:rFonts w:ascii="Sylfaen" w:hAnsi="Sylfaen"/>
          <w:lang w:val="ka-GE"/>
        </w:rPr>
        <w:t xml:space="preserve"> ახალგაზრდების ჯგუფში კი ყველაზე ხშირად ინტერნეტით სარგებლობის მიზანს Facebook-ით სარგებლობა წარმოადგენს (23%). </w:t>
      </w:r>
    </w:p>
    <w:p w14:paraId="46C29689" w14:textId="231F0AE8" w:rsidR="002507E1" w:rsidRPr="00282677" w:rsidRDefault="00A33A8E" w:rsidP="00F95126">
      <w:pPr>
        <w:rPr>
          <w:rFonts w:ascii="Sylfaen" w:hAnsi="Sylfaen"/>
          <w:lang w:val="ka-GE"/>
        </w:rPr>
      </w:pPr>
      <w:r w:rsidRPr="00282677">
        <w:rPr>
          <w:rFonts w:ascii="Sylfaen" w:hAnsi="Sylfaen"/>
          <w:lang w:val="ka-GE"/>
        </w:rPr>
        <w:t xml:space="preserve">საინტერესოა ინტერნეტით სარგებლობის მიზნობრიობა სქესის ჭრილში. მართალია, </w:t>
      </w:r>
      <w:r w:rsidRPr="00282677">
        <w:rPr>
          <w:rFonts w:ascii="Sylfaen" w:hAnsi="Sylfaen"/>
          <w:i/>
          <w:lang w:val="ka-GE"/>
        </w:rPr>
        <w:t xml:space="preserve">სწავლისა </w:t>
      </w:r>
      <w:r w:rsidRPr="00282677">
        <w:rPr>
          <w:rFonts w:ascii="Sylfaen" w:hAnsi="Sylfaen"/>
          <w:lang w:val="ka-GE"/>
        </w:rPr>
        <w:t xml:space="preserve">და </w:t>
      </w:r>
      <w:r w:rsidRPr="00282677">
        <w:rPr>
          <w:rFonts w:ascii="Sylfaen" w:hAnsi="Sylfaen"/>
          <w:i/>
          <w:lang w:val="ka-GE"/>
        </w:rPr>
        <w:t>ინფორმაციის მოძიების</w:t>
      </w:r>
      <w:r w:rsidRPr="00282677">
        <w:rPr>
          <w:rFonts w:ascii="Sylfaen" w:hAnsi="Sylfaen"/>
          <w:lang w:val="ka-GE"/>
        </w:rPr>
        <w:t xml:space="preserve"> მიზნით ინტერნეტით სარგებლობა ყველაზე ხშირად სახელდება როგორც ქალების (79% და 84%, შესაბამისად), ასევე კაცების (66% და 65%, შესაბამისად) შემთხვევაში. თუმცა, საგულისხმოა სხვადასხვა სოციალური ქსელის გამოყენების თვალსაზრისით განსხვავება სამომხმარებლო ქცევაში. კვლევის შედეგების გათვალისწინებით შეიძლება ითქვას, რომ ყველა სოციალურ ქსელსა თუ პლატფორმას ქალები უფრო სტუმრობენ, ვიდრე კაცები. ამასთან, ფილმების საყურებლად თუ მუსიკის მოსასმენადაც ინტერნეტი</w:t>
      </w:r>
      <w:r w:rsidR="000C24DC" w:rsidRPr="00282677">
        <w:rPr>
          <w:rFonts w:ascii="Sylfaen" w:hAnsi="Sylfaen"/>
          <w:lang w:val="ka-GE"/>
        </w:rPr>
        <w:t>თ</w:t>
      </w:r>
      <w:r w:rsidRPr="00282677">
        <w:rPr>
          <w:rFonts w:ascii="Sylfaen" w:hAnsi="Sylfaen"/>
          <w:lang w:val="ka-GE"/>
        </w:rPr>
        <w:t xml:space="preserve"> ქალები უფრო სარგებლობენ (71%), ვიდრე კაცები (50%). აქვე ისიც საგულისხმოა, რომ ქვეყანასა თუ მის ფარგლებს გარეთ სიახლეების გასაცნობად ინტერნეტს ასევე უფრო მეტი ქალი იყენებს (65%), ვიდრე კაცი (44%). </w:t>
      </w:r>
    </w:p>
    <w:p w14:paraId="6A75F41F" w14:textId="7F144FE8" w:rsidR="005C0C91" w:rsidRPr="00282677" w:rsidRDefault="005C0C91" w:rsidP="00F95126">
      <w:pPr>
        <w:rPr>
          <w:rFonts w:ascii="Sylfaen" w:hAnsi="Sylfaen"/>
          <w:lang w:val="ka-GE"/>
        </w:rPr>
      </w:pPr>
      <w:r w:rsidRPr="00282677">
        <w:rPr>
          <w:rFonts w:ascii="Sylfaen" w:hAnsi="Sylfaen"/>
          <w:lang w:val="ka-GE"/>
        </w:rPr>
        <w:lastRenderedPageBreak/>
        <w:t xml:space="preserve">სწორედ </w:t>
      </w:r>
      <w:r w:rsidRPr="00282677">
        <w:rPr>
          <w:rFonts w:ascii="Sylfaen" w:hAnsi="Sylfaen"/>
          <w:i/>
          <w:lang w:val="ka-GE"/>
        </w:rPr>
        <w:t>Facebook-ია ის მთავარი წყარო,</w:t>
      </w:r>
      <w:r w:rsidRPr="00282677">
        <w:rPr>
          <w:rFonts w:ascii="Sylfaen" w:hAnsi="Sylfaen"/>
          <w:lang w:val="ka-GE"/>
        </w:rPr>
        <w:t xml:space="preserve"> რომლის საშუალებითაც ახალგაზრდები იღებენ ინფორმაციას ბათუმში მიმდინარე სხვადასხვა მოვლენის (მუნიციპალური პროგრამები, სერვისები, სიახლეები, დაგეგმილი ღონისძიებები) შესახებ. კერძოდ, 65% </w:t>
      </w:r>
      <w:r w:rsidR="000C24DC" w:rsidRPr="00282677">
        <w:rPr>
          <w:rFonts w:ascii="Sylfaen" w:hAnsi="Sylfaen"/>
          <w:lang w:val="ka-GE"/>
        </w:rPr>
        <w:t>Facebook-</w:t>
      </w:r>
      <w:r w:rsidRPr="00282677">
        <w:rPr>
          <w:rFonts w:ascii="Sylfaen" w:hAnsi="Sylfaen"/>
          <w:lang w:val="ka-GE"/>
        </w:rPr>
        <w:t>ში სხვადასხვა გვერდს იყენებს აღნიშნულისთვის, 29% კი უშუალოდ მუნიციპალიტეტის მერიის სოციალურ</w:t>
      </w:r>
      <w:r w:rsidR="00EA07C2" w:rsidRPr="00282677">
        <w:rPr>
          <w:rFonts w:ascii="Sylfaen" w:hAnsi="Sylfaen"/>
          <w:lang w:val="ka-GE"/>
        </w:rPr>
        <w:t>ი გვერდიდან იღებს ინფორმაციას.</w:t>
      </w:r>
    </w:p>
    <w:p w14:paraId="70B979A9" w14:textId="77777777" w:rsidR="00D203BD" w:rsidRPr="00282677" w:rsidRDefault="00EA07C2" w:rsidP="00F95126">
      <w:pPr>
        <w:rPr>
          <w:rFonts w:ascii="Sylfaen" w:hAnsi="Sylfaen"/>
          <w:lang w:val="ka-GE"/>
        </w:rPr>
      </w:pPr>
      <w:r w:rsidRPr="00282677">
        <w:rPr>
          <w:rFonts w:ascii="Sylfaen" w:hAnsi="Sylfaen"/>
          <w:lang w:val="ka-GE"/>
        </w:rPr>
        <w:t xml:space="preserve">კვლევამ ასევე გამოკვეთა, რომ </w:t>
      </w:r>
      <w:r w:rsidRPr="00282677">
        <w:rPr>
          <w:rFonts w:ascii="Sylfaen" w:hAnsi="Sylfaen"/>
          <w:i/>
          <w:lang w:val="ka-GE"/>
        </w:rPr>
        <w:t>სოციალური კაპიტალიც</w:t>
      </w:r>
      <w:r w:rsidRPr="00282677">
        <w:rPr>
          <w:rFonts w:ascii="Sylfaen" w:hAnsi="Sylfaen"/>
          <w:lang w:val="ka-GE"/>
        </w:rPr>
        <w:t xml:space="preserve"> ინფორმაციის მიღების მნიშვნელოვანი მექანიზმია, რამდენადაც ყოველი მეორე ახალგაზრდა </w:t>
      </w:r>
      <w:r w:rsidRPr="00282677">
        <w:rPr>
          <w:rFonts w:ascii="Sylfaen" w:hAnsi="Sylfaen"/>
          <w:i/>
          <w:lang w:val="ka-GE"/>
        </w:rPr>
        <w:t>ქალაქში მიმდინარე მოვლენებზე ინფორმაციას მეგობრების/ახლობლების საშუალებით იღებს</w:t>
      </w:r>
      <w:r w:rsidRPr="00282677">
        <w:rPr>
          <w:rFonts w:ascii="Sylfaen" w:hAnsi="Sylfaen"/>
          <w:lang w:val="ka-GE"/>
        </w:rPr>
        <w:t xml:space="preserve"> (49%). არანაკლებ მნიშვნელოვანი წყაროა </w:t>
      </w:r>
      <w:r w:rsidRPr="00282677">
        <w:rPr>
          <w:rFonts w:ascii="Sylfaen" w:hAnsi="Sylfaen"/>
          <w:i/>
          <w:lang w:val="ka-GE"/>
        </w:rPr>
        <w:t>ადგილობრივი ტელევიზია</w:t>
      </w:r>
      <w:r w:rsidRPr="00282677">
        <w:rPr>
          <w:rFonts w:ascii="Sylfaen" w:hAnsi="Sylfaen"/>
          <w:lang w:val="ka-GE"/>
        </w:rPr>
        <w:t xml:space="preserve"> (29%) და </w:t>
      </w:r>
      <w:r w:rsidRPr="00282677">
        <w:rPr>
          <w:rFonts w:ascii="Sylfaen" w:hAnsi="Sylfaen"/>
          <w:i/>
          <w:lang w:val="ka-GE"/>
        </w:rPr>
        <w:t>სასწავლო დაწესებულებები</w:t>
      </w:r>
      <w:r w:rsidRPr="00282677">
        <w:rPr>
          <w:rFonts w:ascii="Sylfaen" w:hAnsi="Sylfaen"/>
          <w:lang w:val="ka-GE"/>
        </w:rPr>
        <w:t xml:space="preserve"> (25%). ეს უკანასკნელი განსაკუთრებით აქტუალურია სკოლის ასაკის ახალგაზრდების ჯგუფში</w:t>
      </w:r>
      <w:r w:rsidR="00D203BD" w:rsidRPr="00282677">
        <w:rPr>
          <w:rFonts w:ascii="Sylfaen" w:hAnsi="Sylfaen"/>
          <w:lang w:val="ka-GE"/>
        </w:rPr>
        <w:t xml:space="preserve"> (41%). </w:t>
      </w:r>
    </w:p>
    <w:bookmarkStart w:id="24" w:name="_Toc116845098"/>
    <w:p w14:paraId="07EB130D" w14:textId="7EFD3710" w:rsidR="005C0C91" w:rsidRPr="00282677" w:rsidRDefault="00A91410" w:rsidP="00F95126">
      <w:pPr>
        <w:pStyle w:val="Caption"/>
        <w:rPr>
          <w:rFonts w:ascii="Sylfaen" w:hAnsi="Sylfaen"/>
          <w:color w:val="44546A" w:themeColor="text2"/>
          <w:sz w:val="16"/>
          <w:lang w:val="ka-GE"/>
        </w:rPr>
      </w:pPr>
      <w:r w:rsidRPr="00282677">
        <w:rPr>
          <w:rFonts w:ascii="Sylfaen" w:hAnsi="Sylfaen"/>
          <w:b w:val="0"/>
          <w:noProof/>
          <w:color w:val="44546A" w:themeColor="text2"/>
          <w:sz w:val="16"/>
          <w:lang w:val="en-US"/>
        </w:rPr>
        <mc:AlternateContent>
          <mc:Choice Requires="wps">
            <w:drawing>
              <wp:anchor distT="0" distB="0" distL="114300" distR="114300" simplePos="0" relativeHeight="251627008" behindDoc="0" locked="0" layoutInCell="1" allowOverlap="1" wp14:anchorId="1FFEF2E0" wp14:editId="324BC220">
                <wp:simplePos x="0" y="0"/>
                <wp:positionH relativeFrom="column">
                  <wp:posOffset>2061210</wp:posOffset>
                </wp:positionH>
                <wp:positionV relativeFrom="paragraph">
                  <wp:posOffset>4114165</wp:posOffset>
                </wp:positionV>
                <wp:extent cx="584200" cy="211455"/>
                <wp:effectExtent l="0" t="0" r="635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49C986A3"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FEF2E0" id="Text Box 288" o:spid="_x0000_s1039" type="#_x0000_t202" style="position:absolute;margin-left:162.3pt;margin-top:323.95pt;width:46pt;height:16.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" filled="f" strokecolor="#d9d9d9" strokeweight=".5pt">
                <v:stroke dashstyle="3 1"/>
                <v:path arrowok="t"/>
                <v:textbox>
                  <w:txbxContent>
                    <w:p w14:paraId="49C986A3"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v:textbox>
              </v:shape>
            </w:pict>
          </mc:Fallback>
        </mc:AlternateContent>
      </w:r>
      <w:r w:rsidRPr="00282677">
        <w:rPr>
          <w:rFonts w:ascii="Sylfaen" w:hAnsi="Sylfaen"/>
          <w:b w:val="0"/>
          <w:noProof/>
          <w:color w:val="44546A" w:themeColor="text2"/>
          <w:sz w:val="16"/>
          <w:lang w:val="en-US"/>
        </w:rPr>
        <mc:AlternateContent>
          <mc:Choice Requires="wps">
            <w:drawing>
              <wp:anchor distT="0" distB="0" distL="114300" distR="114300" simplePos="0" relativeHeight="251633152" behindDoc="0" locked="0" layoutInCell="1" allowOverlap="1" wp14:anchorId="3592B806" wp14:editId="1F63211D">
                <wp:simplePos x="0" y="0"/>
                <wp:positionH relativeFrom="column">
                  <wp:posOffset>3053715</wp:posOffset>
                </wp:positionH>
                <wp:positionV relativeFrom="paragraph">
                  <wp:posOffset>4116705</wp:posOffset>
                </wp:positionV>
                <wp:extent cx="584200" cy="208280"/>
                <wp:effectExtent l="0" t="0" r="25400" b="2032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11C9947B"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2B806" id="Text Box 287" o:spid="_x0000_s1040" type="#_x0000_t202" style="position:absolute;margin-left:240.45pt;margin-top:324.15pt;width:46pt;height:1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" filled="f" strokecolor="#d9d9d9" strokeweight=".5pt">
                <v:stroke dashstyle="3 1"/>
                <v:path arrowok="t"/>
                <v:textbox>
                  <w:txbxContent>
                    <w:p w14:paraId="11C9947B"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v:textbox>
              </v:shape>
            </w:pict>
          </mc:Fallback>
        </mc:AlternateContent>
      </w:r>
      <w:r w:rsidRPr="00282677">
        <w:rPr>
          <w:rFonts w:ascii="Sylfaen" w:hAnsi="Sylfaen"/>
          <w:b w:val="0"/>
          <w:noProof/>
          <w:color w:val="44546A" w:themeColor="text2"/>
          <w:sz w:val="16"/>
          <w:lang w:val="en-US"/>
        </w:rPr>
        <mc:AlternateContent>
          <mc:Choice Requires="wps">
            <w:drawing>
              <wp:anchor distT="0" distB="0" distL="114300" distR="114300" simplePos="0" relativeHeight="251636224" behindDoc="0" locked="0" layoutInCell="1" allowOverlap="1" wp14:anchorId="445B3FC1" wp14:editId="38FA270F">
                <wp:simplePos x="0" y="0"/>
                <wp:positionH relativeFrom="column">
                  <wp:posOffset>3996690</wp:posOffset>
                </wp:positionH>
                <wp:positionV relativeFrom="paragraph">
                  <wp:posOffset>4114165</wp:posOffset>
                </wp:positionV>
                <wp:extent cx="584200" cy="208280"/>
                <wp:effectExtent l="0" t="0" r="25400" b="2032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42BD4410"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B3FC1" id="Text Box 286" o:spid="_x0000_s1041" type="#_x0000_t202" style="position:absolute;margin-left:314.7pt;margin-top:323.95pt;width:46pt;height:16.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" filled="f" strokecolor="#d9d9d9" strokeweight=".5pt">
                <v:stroke dashstyle="3 1"/>
                <v:path arrowok="t"/>
                <v:textbox>
                  <w:txbxContent>
                    <w:p w14:paraId="42BD4410"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v:textbox>
              </v:shape>
            </w:pict>
          </mc:Fallback>
        </mc:AlternateContent>
      </w:r>
      <w:r w:rsidRPr="00282677">
        <w:rPr>
          <w:rFonts w:ascii="Sylfaen" w:hAnsi="Sylfaen"/>
          <w:b w:val="0"/>
          <w:noProof/>
          <w:color w:val="44546A" w:themeColor="text2"/>
          <w:sz w:val="16"/>
          <w:lang w:val="en-US"/>
        </w:rPr>
        <mc:AlternateContent>
          <mc:Choice Requires="wps">
            <w:drawing>
              <wp:anchor distT="0" distB="0" distL="114300" distR="114300" simplePos="0" relativeHeight="251660800" behindDoc="0" locked="0" layoutInCell="1" allowOverlap="1" wp14:anchorId="0F167E85" wp14:editId="6FB935E6">
                <wp:simplePos x="0" y="0"/>
                <wp:positionH relativeFrom="column">
                  <wp:posOffset>4943475</wp:posOffset>
                </wp:positionH>
                <wp:positionV relativeFrom="paragraph">
                  <wp:posOffset>4116705</wp:posOffset>
                </wp:positionV>
                <wp:extent cx="584200" cy="208280"/>
                <wp:effectExtent l="0" t="0" r="25400" b="2032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772268AC"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67E85" id="Text Box 285" o:spid="_x0000_s1042" type="#_x0000_t202" style="position:absolute;margin-left:389.25pt;margin-top:324.15pt;width:46pt;height:1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" filled="f" strokecolor="#d9d9d9" strokeweight=".5pt">
                <v:stroke dashstyle="3 1"/>
                <v:path arrowok="t"/>
                <v:textbox>
                  <w:txbxContent>
                    <w:p w14:paraId="772268AC" w14:textId="77777777" w:rsidR="00520320" w:rsidRPr="00672AB9" w:rsidRDefault="00520320" w:rsidP="005C0C9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v:textbox>
              </v:shape>
            </w:pict>
          </mc:Fallback>
        </mc:AlternateContent>
      </w:r>
      <w:r w:rsidR="00EA07C2" w:rsidRPr="00282677">
        <w:rPr>
          <w:rFonts w:ascii="Sylfaen" w:hAnsi="Sylfaen" w:cs="Sylfaen"/>
          <w:color w:val="44546A" w:themeColor="text2"/>
          <w:sz w:val="16"/>
          <w:lang w:val="ka-GE"/>
        </w:rPr>
        <w:t>გრაფიკი</w:t>
      </w:r>
      <w:r w:rsidR="00EA07C2" w:rsidRPr="00282677">
        <w:rPr>
          <w:rFonts w:ascii="Sylfaen" w:hAnsi="Sylfaen"/>
          <w:color w:val="44546A" w:themeColor="text2"/>
          <w:sz w:val="16"/>
          <w:lang w:val="ka-GE"/>
        </w:rPr>
        <w:t xml:space="preserve"> # </w:t>
      </w:r>
      <w:r w:rsidR="00EA07C2" w:rsidRPr="00282677">
        <w:rPr>
          <w:rFonts w:ascii="Sylfaen" w:hAnsi="Sylfaen"/>
          <w:color w:val="44546A" w:themeColor="text2"/>
          <w:sz w:val="16"/>
        </w:rPr>
        <w:fldChar w:fldCharType="begin"/>
      </w:r>
      <w:r w:rsidR="00EA07C2" w:rsidRPr="00282677">
        <w:rPr>
          <w:rFonts w:ascii="Sylfaen" w:hAnsi="Sylfaen"/>
          <w:color w:val="44546A" w:themeColor="text2"/>
          <w:sz w:val="16"/>
          <w:lang w:val="ka-GE"/>
        </w:rPr>
        <w:instrText xml:space="preserve"> SEQ </w:instrText>
      </w:r>
      <w:r w:rsidR="00EA07C2" w:rsidRPr="00282677">
        <w:rPr>
          <w:rFonts w:ascii="Sylfaen" w:hAnsi="Sylfaen" w:cs="Sylfaen"/>
          <w:color w:val="44546A" w:themeColor="text2"/>
          <w:sz w:val="16"/>
          <w:lang w:val="ka-GE"/>
        </w:rPr>
        <w:instrText>გრაფიკი</w:instrText>
      </w:r>
      <w:r w:rsidR="00EA07C2" w:rsidRPr="00282677">
        <w:rPr>
          <w:rFonts w:ascii="Sylfaen" w:hAnsi="Sylfaen"/>
          <w:color w:val="44546A" w:themeColor="text2"/>
          <w:sz w:val="16"/>
          <w:lang w:val="ka-GE"/>
        </w:rPr>
        <w:instrText xml:space="preserve">_# \* ARABIC </w:instrText>
      </w:r>
      <w:r w:rsidR="00EA07C2" w:rsidRPr="00282677">
        <w:rPr>
          <w:rFonts w:ascii="Sylfaen" w:hAnsi="Sylfaen"/>
          <w:color w:val="44546A" w:themeColor="text2"/>
          <w:sz w:val="16"/>
        </w:rPr>
        <w:fldChar w:fldCharType="separate"/>
      </w:r>
      <w:r w:rsidR="002B0781" w:rsidRPr="00282677">
        <w:rPr>
          <w:rFonts w:ascii="Sylfaen" w:hAnsi="Sylfaen"/>
          <w:noProof/>
          <w:color w:val="44546A" w:themeColor="text2"/>
          <w:sz w:val="16"/>
          <w:lang w:val="ka-GE"/>
        </w:rPr>
        <w:t>6</w:t>
      </w:r>
      <w:r w:rsidR="00EA07C2" w:rsidRPr="00282677">
        <w:rPr>
          <w:rFonts w:ascii="Sylfaen" w:hAnsi="Sylfaen"/>
          <w:color w:val="44546A" w:themeColor="text2"/>
          <w:sz w:val="16"/>
        </w:rPr>
        <w:fldChar w:fldCharType="end"/>
      </w:r>
      <w:r w:rsidR="00EA07C2" w:rsidRPr="00282677">
        <w:rPr>
          <w:rFonts w:ascii="Sylfaen" w:hAnsi="Sylfaen"/>
          <w:color w:val="44546A" w:themeColor="text2"/>
          <w:sz w:val="16"/>
          <w:lang w:val="ka-GE"/>
        </w:rPr>
        <w:t xml:space="preserve">. </w:t>
      </w:r>
      <w:r w:rsidR="00EA07C2" w:rsidRPr="00282677">
        <w:rPr>
          <w:rFonts w:ascii="Sylfaen" w:hAnsi="Sylfaen"/>
          <w:b w:val="0"/>
          <w:color w:val="44546A" w:themeColor="text2"/>
          <w:sz w:val="16"/>
          <w:lang w:val="ka-GE"/>
        </w:rPr>
        <w:t>ბათუმში მიმდინარე მოვლენების შესახებ ინფორმაციის მიღების წყარო სქესის ჭრილში</w:t>
      </w:r>
      <w:r w:rsidR="005C0C91" w:rsidRPr="00282677">
        <w:rPr>
          <w:rFonts w:ascii="Sylfaen" w:hAnsi="Sylfaen" w:cs="Calibri"/>
          <w:b w:val="0"/>
          <w:i/>
          <w:noProof/>
          <w:color w:val="44546A" w:themeColor="text2"/>
          <w:sz w:val="14"/>
          <w:szCs w:val="18"/>
          <w:lang w:val="en-US"/>
        </w:rPr>
        <w:drawing>
          <wp:inline distT="0" distB="0" distL="0" distR="0" wp14:anchorId="4100DAD0" wp14:editId="2F55B563">
            <wp:extent cx="5934075" cy="4200525"/>
            <wp:effectExtent l="0" t="0" r="9525" b="9525"/>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24"/>
    </w:p>
    <w:p w14:paraId="53583E4E" w14:textId="0DC2B1C6" w:rsidR="00F95126" w:rsidRPr="00282677" w:rsidRDefault="00F95126" w:rsidP="00F95126">
      <w:pPr>
        <w:rPr>
          <w:rFonts w:ascii="Sylfaen" w:hAnsi="Sylfaen"/>
          <w:lang w:val="ka-GE"/>
        </w:rPr>
      </w:pPr>
      <w:r w:rsidRPr="00282677">
        <w:rPr>
          <w:rFonts w:ascii="Sylfaen" w:hAnsi="Sylfaen"/>
          <w:lang w:val="ka-GE"/>
        </w:rPr>
        <w:t>Facebook, Instagram, Youtube და</w:t>
      </w:r>
      <w:r w:rsidR="0069762B" w:rsidRPr="00282677">
        <w:rPr>
          <w:rFonts w:ascii="Sylfaen" w:hAnsi="Sylfaen"/>
          <w:lang w:val="ka-GE"/>
        </w:rPr>
        <w:t xml:space="preserve"> </w:t>
      </w:r>
      <w:r w:rsidRPr="00282677">
        <w:rPr>
          <w:rFonts w:ascii="Sylfaen" w:hAnsi="Sylfaen"/>
          <w:lang w:val="ka-GE"/>
        </w:rPr>
        <w:t xml:space="preserve">TikTok პლატფორმებს ასახელებენ ინფორმაციის მიღების წყაროდ </w:t>
      </w:r>
      <w:r w:rsidRPr="00282677">
        <w:rPr>
          <w:rFonts w:ascii="Sylfaen" w:hAnsi="Sylfaen"/>
          <w:b/>
          <w:lang w:val="ka-GE"/>
        </w:rPr>
        <w:t>თვისებრივი კვლევის</w:t>
      </w:r>
      <w:r w:rsidRPr="00282677">
        <w:rPr>
          <w:rFonts w:ascii="Sylfaen" w:hAnsi="Sylfaen"/>
          <w:lang w:val="ka-GE"/>
        </w:rPr>
        <w:t xml:space="preserve"> მონაწილეებიც. მათთან სკოლა ასევე გამოიკვეთა ინფორმირების წყაროდ, ისევე როგორც სოციალური კაპიტალი. ამ თვალსაზრისით, საინტერესო იყო </w:t>
      </w:r>
      <w:r w:rsidR="00B037D2" w:rsidRPr="00282677">
        <w:rPr>
          <w:rFonts w:ascii="Sylfaen" w:hAnsi="Sylfaen"/>
          <w:lang w:val="ka-GE"/>
        </w:rPr>
        <w:t xml:space="preserve">სკოლის ასაკის ახალგაზრდების მიერ იმ </w:t>
      </w:r>
      <w:r w:rsidRPr="00282677">
        <w:rPr>
          <w:rFonts w:ascii="Sylfaen" w:hAnsi="Sylfaen"/>
          <w:lang w:val="ka-GE"/>
        </w:rPr>
        <w:t>ჯგუფების მნიშვნელობაზე ყურადღების გამახვილება</w:t>
      </w:r>
      <w:r w:rsidR="00B037D2" w:rsidRPr="00282677">
        <w:rPr>
          <w:rFonts w:ascii="Sylfaen" w:hAnsi="Sylfaen"/>
          <w:lang w:val="ka-GE"/>
        </w:rPr>
        <w:t>,</w:t>
      </w:r>
      <w:r w:rsidRPr="00282677">
        <w:rPr>
          <w:rFonts w:ascii="Sylfaen" w:hAnsi="Sylfaen"/>
          <w:lang w:val="ka-GE"/>
        </w:rPr>
        <w:t xml:space="preserve"> </w:t>
      </w:r>
      <w:r w:rsidR="00B037D2" w:rsidRPr="00282677">
        <w:rPr>
          <w:rFonts w:ascii="Sylfaen" w:hAnsi="Sylfaen"/>
          <w:lang w:val="ka-GE"/>
        </w:rPr>
        <w:t>რომლებთანაც ინტერესები, ღირებულებები თუ სხვადასხვა მახასიათებელი შეიძლება აერთიანებდეთ</w:t>
      </w:r>
      <w:r w:rsidRPr="00282677">
        <w:rPr>
          <w:rFonts w:ascii="Sylfaen" w:hAnsi="Sylfaen"/>
          <w:lang w:val="ka-GE"/>
        </w:rPr>
        <w:t xml:space="preserve"> კერძოდ, მათი შეფასებით, მნიშვნელოვანია თანატოლებისგან ინფორმაციის მიღება სხვადასხვა აქტივობისა თუ პროექტის შესახებ, </w:t>
      </w:r>
      <w:r w:rsidRPr="00282677">
        <w:rPr>
          <w:rFonts w:ascii="Sylfaen" w:hAnsi="Sylfaen"/>
          <w:lang w:val="ka-GE"/>
        </w:rPr>
        <w:lastRenderedPageBreak/>
        <w:t xml:space="preserve">განსაკუთრებით იმ შემთხვევაში, თუ ისინი თავად არიან მონაწილეები. შესაბამისად, შეიძლება ჩავთვალოთ, რომ თავად ახალგაზრდების ჩართვა საკომუნიკაციო კამპანიებში, რათა მათ პირადად გააზიარონ ინფორმაცია სივრცეების, მათი გამოყენების შესაძლებლობებისა თუ აქტივობების შესახებ, ეფექტიანი იქნება. თუმცა, </w:t>
      </w:r>
      <w:r w:rsidR="00FB51D3" w:rsidRPr="00282677">
        <w:rPr>
          <w:rFonts w:ascii="Sylfaen" w:hAnsi="Sylfaen"/>
          <w:lang w:val="ka-GE"/>
        </w:rPr>
        <w:t>რამდენადაც</w:t>
      </w:r>
      <w:r w:rsidRPr="00282677">
        <w:rPr>
          <w:rFonts w:ascii="Sylfaen" w:hAnsi="Sylfaen"/>
          <w:lang w:val="ka-GE"/>
        </w:rPr>
        <w:t xml:space="preserve"> სოციალური ქსელების მნიშვნელობა მაინც განსაკუთრებით იყო ხაზგასმული</w:t>
      </w:r>
      <w:r w:rsidR="00FB51D3" w:rsidRPr="00282677">
        <w:rPr>
          <w:rFonts w:ascii="Sylfaen" w:hAnsi="Sylfaen"/>
          <w:lang w:val="ka-GE"/>
        </w:rPr>
        <w:t xml:space="preserve">, </w:t>
      </w:r>
      <w:r w:rsidRPr="00282677">
        <w:rPr>
          <w:rFonts w:ascii="Sylfaen" w:hAnsi="Sylfaen"/>
          <w:lang w:val="ka-GE"/>
        </w:rPr>
        <w:t xml:space="preserve">შესაბამისი პლატფორმებისთვის რელევანტური კონტენტის შექმნა შედეგის მიღწევის აუცილებელი წინაპირობაა.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F95126" w:rsidRPr="00282677" w14:paraId="230E2F2E" w14:textId="77777777" w:rsidTr="000902C1">
        <w:trPr>
          <w:trHeight w:val="2692"/>
        </w:trPr>
        <w:tc>
          <w:tcPr>
            <w:tcW w:w="8909" w:type="dxa"/>
            <w:shd w:val="clear" w:color="auto" w:fill="E7E6E6" w:themeFill="background2"/>
          </w:tcPr>
          <w:p w14:paraId="74F78166" w14:textId="27D6E556" w:rsidR="00F95126" w:rsidRPr="00282677" w:rsidRDefault="00F95126" w:rsidP="000902C1">
            <w:pPr>
              <w:jc w:val="right"/>
              <w:rPr>
                <w:rFonts w:ascii="Sylfaen" w:hAnsi="Sylfaen"/>
                <w:b/>
                <w:i/>
                <w:sz w:val="20"/>
                <w:lang w:val="ka-GE"/>
              </w:rPr>
            </w:pPr>
            <w:r w:rsidRPr="00282677">
              <w:rPr>
                <w:rFonts w:ascii="Sylfaen" w:hAnsi="Sylfaen"/>
                <w:i/>
                <w:iCs/>
                <w:sz w:val="20"/>
                <w:lang w:val="ka-GE"/>
              </w:rPr>
              <w:br/>
            </w:r>
            <w:r w:rsidRPr="00282677">
              <w:rPr>
                <w:rFonts w:ascii="Sylfaen" w:hAnsi="Sylfaen"/>
                <w:i/>
                <w:sz w:val="20"/>
                <w:lang w:val="ka-GE"/>
              </w:rPr>
              <w:t>„... ალბათ, ვინც დადის ამ სივრცეებში, იმათ უნდა გაუზიარონ მათ თანატოლებს ინფორმაცია - იცი, რა მაგარია?! იცი, რამდენი რაღაც ვისწავლე?! რა კარგი გარემოა და რომ წაიყვანონ ახალი მონაწილეები</w:t>
            </w:r>
            <w:r w:rsidR="00FB51D3" w:rsidRPr="00282677">
              <w:rPr>
                <w:rFonts w:ascii="Sylfaen" w:hAnsi="Sylfaen"/>
                <w:i/>
                <w:sz w:val="20"/>
                <w:lang w:val="ka-GE"/>
              </w:rPr>
              <w:t xml:space="preserve">, </w:t>
            </w:r>
            <w:r w:rsidRPr="00282677">
              <w:rPr>
                <w:rFonts w:ascii="Sylfaen" w:hAnsi="Sylfaen"/>
                <w:i/>
                <w:sz w:val="20"/>
                <w:lang w:val="ka-GE"/>
              </w:rPr>
              <w:t xml:space="preserve">ან  ვინც უნდა გახდნენ და გაუზიარონ გამოცდილება ერთმანეთს.“ </w:t>
            </w:r>
            <w:r w:rsidRPr="00282677">
              <w:rPr>
                <w:rFonts w:ascii="Sylfaen" w:hAnsi="Sylfaen"/>
                <w:b/>
                <w:i/>
                <w:sz w:val="20"/>
                <w:lang w:val="ka-GE"/>
              </w:rPr>
              <w:t>ქალი, 14-17 წლის ასაკობრივი ჯგუფი, სკოლის მოსწავლე</w:t>
            </w:r>
          </w:p>
          <w:p w14:paraId="562C0C7B" w14:textId="77777777" w:rsidR="00F95126" w:rsidRPr="00282677" w:rsidRDefault="00F95126" w:rsidP="000902C1">
            <w:pPr>
              <w:pStyle w:val="NoSpacing"/>
              <w:spacing w:line="276" w:lineRule="auto"/>
              <w:ind w:left="284"/>
              <w:jc w:val="right"/>
              <w:rPr>
                <w:rFonts w:ascii="Sylfaen" w:hAnsi="Sylfaen"/>
                <w:i/>
                <w:sz w:val="20"/>
                <w:lang w:val="ka-GE"/>
              </w:rPr>
            </w:pPr>
          </w:p>
          <w:p w14:paraId="72E7B035" w14:textId="77777777" w:rsidR="00F95126" w:rsidRPr="00282677" w:rsidRDefault="00F95126" w:rsidP="000902C1">
            <w:pPr>
              <w:pStyle w:val="NoSpacing"/>
              <w:spacing w:line="276" w:lineRule="auto"/>
              <w:ind w:left="284"/>
              <w:jc w:val="right"/>
              <w:rPr>
                <w:rFonts w:ascii="Sylfaen" w:hAnsi="Sylfaen" w:cstheme="minorHAnsi"/>
                <w:sz w:val="18"/>
                <w:szCs w:val="21"/>
                <w:lang w:val="ka-GE"/>
              </w:rPr>
            </w:pPr>
            <w:r w:rsidRPr="00282677">
              <w:rPr>
                <w:rFonts w:ascii="Sylfaen" w:hAnsi="Sylfaen"/>
                <w:i/>
                <w:sz w:val="20"/>
                <w:lang w:val="ka-GE"/>
              </w:rPr>
              <w:t xml:space="preserve">„სკოლაშიც შეიძლება კლასელმა გითხრას, ასეთი რამე ტარდება და შენ შეიძლება გაყვე, წახვიდე... იმას კი გაყვები, მარგამ ინტერნეტში რომ ნახავ, გაცილებით უფრო მეტად გინდება. იმიტომ რომ, ცოტა მიუწვდომელის სურათს აჩვენებს...“. </w:t>
            </w:r>
            <w:r w:rsidRPr="00282677">
              <w:rPr>
                <w:rFonts w:ascii="Sylfaen" w:hAnsi="Sylfaen"/>
                <w:b/>
                <w:i/>
                <w:sz w:val="20"/>
                <w:lang w:val="ka-GE"/>
              </w:rPr>
              <w:t>ქალი, 14-17 წლის ასაკობრივი ჯგუფი, სკოლის მოსწავლე</w:t>
            </w:r>
          </w:p>
        </w:tc>
        <w:tc>
          <w:tcPr>
            <w:tcW w:w="423" w:type="dxa"/>
            <w:shd w:val="clear" w:color="auto" w:fill="3B3092"/>
          </w:tcPr>
          <w:p w14:paraId="3D5FE62D" w14:textId="77777777" w:rsidR="00F95126" w:rsidRPr="00282677" w:rsidRDefault="00F95126" w:rsidP="000902C1">
            <w:pPr>
              <w:spacing w:line="276" w:lineRule="auto"/>
              <w:jc w:val="both"/>
              <w:rPr>
                <w:rFonts w:ascii="Sylfaen" w:hAnsi="Sylfaen" w:cstheme="minorHAnsi"/>
                <w:sz w:val="18"/>
                <w:szCs w:val="21"/>
                <w:lang w:val="ka-GE"/>
              </w:rPr>
            </w:pPr>
          </w:p>
        </w:tc>
      </w:tr>
    </w:tbl>
    <w:p w14:paraId="3E326A7D" w14:textId="0CB35905" w:rsidR="00892C1F" w:rsidRPr="00282677" w:rsidRDefault="00892C1F" w:rsidP="00F95126">
      <w:pPr>
        <w:spacing w:after="200"/>
        <w:rPr>
          <w:rFonts w:ascii="Sylfaen" w:hAnsi="Sylfaen"/>
          <w:lang w:val="ka-GE"/>
        </w:rPr>
      </w:pPr>
      <w:r w:rsidRPr="00282677">
        <w:rPr>
          <w:rFonts w:ascii="Sylfaen" w:hAnsi="Sylfaen"/>
          <w:i/>
          <w:lang w:val="ka-GE"/>
        </w:rPr>
        <w:t>Facebook-ია</w:t>
      </w:r>
      <w:r w:rsidRPr="00282677">
        <w:rPr>
          <w:rFonts w:ascii="Sylfaen" w:hAnsi="Sylfaen"/>
          <w:lang w:val="ka-GE"/>
        </w:rPr>
        <w:t xml:space="preserve"> ბათუმში მიმდინარე მოვლენების შესახებ ინფორმაციის მიღების ყველაზე </w:t>
      </w:r>
      <w:r w:rsidRPr="00282677">
        <w:rPr>
          <w:rFonts w:ascii="Sylfaen" w:hAnsi="Sylfaen"/>
          <w:i/>
          <w:lang w:val="ka-GE"/>
        </w:rPr>
        <w:t>სასურველი წყაროც.</w:t>
      </w:r>
      <w:r w:rsidRPr="00282677">
        <w:rPr>
          <w:rFonts w:ascii="Sylfaen" w:hAnsi="Sylfaen"/>
          <w:lang w:val="ka-GE"/>
        </w:rPr>
        <w:t xml:space="preserve"> კერძოდ, </w:t>
      </w:r>
      <w:r w:rsidR="00B56615" w:rsidRPr="00282677">
        <w:rPr>
          <w:rFonts w:ascii="Sylfaen" w:hAnsi="Sylfaen"/>
          <w:lang w:val="ka-GE"/>
        </w:rPr>
        <w:t xml:space="preserve">გარდა ამ სოციალურ ქსელში სხვადასხვა გვერდის საშუალებით ინფორმაციის მიღების სურვილისა (57%), ახალგარზდები </w:t>
      </w:r>
      <w:r w:rsidRPr="00282677">
        <w:rPr>
          <w:rFonts w:ascii="Sylfaen" w:hAnsi="Sylfaen"/>
          <w:lang w:val="ka-GE"/>
        </w:rPr>
        <w:t xml:space="preserve">სასურველ წყაროებს </w:t>
      </w:r>
      <w:r w:rsidR="00B56615" w:rsidRPr="00282677">
        <w:rPr>
          <w:rFonts w:ascii="Sylfaen" w:hAnsi="Sylfaen"/>
          <w:lang w:val="ka-GE"/>
        </w:rPr>
        <w:t xml:space="preserve">შორის ასევე ასახელებენ </w:t>
      </w:r>
      <w:r w:rsidR="00B56615" w:rsidRPr="00282677">
        <w:rPr>
          <w:rFonts w:ascii="Sylfaen" w:hAnsi="Sylfaen"/>
          <w:i/>
          <w:lang w:val="ka-GE"/>
        </w:rPr>
        <w:t>მერიის Facebook-გვერდს</w:t>
      </w:r>
      <w:r w:rsidR="00B56615" w:rsidRPr="00282677">
        <w:rPr>
          <w:rFonts w:ascii="Sylfaen" w:hAnsi="Sylfaen"/>
          <w:lang w:val="ka-GE"/>
        </w:rPr>
        <w:t xml:space="preserve"> (36%). არანაკლებ სასურველ წყაროდ იკვეთება </w:t>
      </w:r>
      <w:r w:rsidR="00B56615" w:rsidRPr="00282677">
        <w:rPr>
          <w:rFonts w:ascii="Sylfaen" w:hAnsi="Sylfaen"/>
          <w:i/>
          <w:lang w:val="ka-GE"/>
        </w:rPr>
        <w:t>სასწავლო დაწესებულებები,</w:t>
      </w:r>
      <w:r w:rsidR="00B56615" w:rsidRPr="00282677">
        <w:rPr>
          <w:rFonts w:ascii="Sylfaen" w:hAnsi="Sylfaen"/>
          <w:lang w:val="ka-GE"/>
        </w:rPr>
        <w:t xml:space="preserve"> რაც, ბუნებრივია, განსაკუთრებით აქტუალურია სკოლისა (47%) და საშუალო ასაკის (38%) ახალგაზრდებისთვის, ვისაც განსაკუთრებით ინტენსიური შეხება აქვს სასწავლო დაწესებულებებთან. </w:t>
      </w:r>
    </w:p>
    <w:p w14:paraId="240FB641" w14:textId="360BE7F2" w:rsidR="00892C1F" w:rsidRPr="00282677" w:rsidRDefault="00804130" w:rsidP="00F95126">
      <w:pPr>
        <w:pStyle w:val="Caption"/>
        <w:rPr>
          <w:rFonts w:ascii="Sylfaen" w:hAnsi="Sylfaen"/>
        </w:rPr>
      </w:pPr>
      <w:bookmarkStart w:id="25" w:name="_Toc116845099"/>
      <w:r w:rsidRPr="00282677">
        <w:rPr>
          <w:rFonts w:ascii="Sylfaen" w:hAnsi="Sylfaen" w:cs="Sylfaen"/>
          <w:color w:val="44546A" w:themeColor="text2"/>
          <w:sz w:val="18"/>
        </w:rPr>
        <w:lastRenderedPageBreak/>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7</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ბათუმში მიმდინარე მოვლენების თაობაზე ინფორმაციის მიღების სასურველი წყარო ასაკის ჭრილშ</w:t>
      </w:r>
      <w:r w:rsidRPr="00282677">
        <w:rPr>
          <w:rFonts w:ascii="Sylfaen" w:hAnsi="Sylfaen"/>
          <w:b w:val="0"/>
          <w:lang w:val="ka-GE"/>
        </w:rPr>
        <w:t>ი</w:t>
      </w:r>
      <w:r w:rsidR="00892C1F" w:rsidRPr="00282677">
        <w:rPr>
          <w:rFonts w:ascii="Sylfaen" w:hAnsi="Sylfaen" w:cs="Calibri"/>
          <w:b w:val="0"/>
          <w:i/>
          <w:noProof/>
          <w:sz w:val="18"/>
          <w:szCs w:val="18"/>
          <w:lang w:val="en-US"/>
        </w:rPr>
        <w:drawing>
          <wp:inline distT="0" distB="0" distL="0" distR="0" wp14:anchorId="6B8A2570" wp14:editId="061C621F">
            <wp:extent cx="5981700" cy="3971925"/>
            <wp:effectExtent l="0" t="0" r="0" b="952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5"/>
    </w:p>
    <w:p w14:paraId="483AD8F7" w14:textId="62136AC1" w:rsidR="00804130" w:rsidRPr="00282677" w:rsidRDefault="00804130" w:rsidP="00F95126">
      <w:pPr>
        <w:spacing w:after="200"/>
        <w:rPr>
          <w:rFonts w:ascii="Sylfaen" w:hAnsi="Sylfaen"/>
          <w:lang w:val="ka-GE"/>
        </w:rPr>
      </w:pPr>
      <w:r w:rsidRPr="00282677">
        <w:rPr>
          <w:rFonts w:ascii="Sylfaen" w:hAnsi="Sylfaen"/>
          <w:lang w:val="ka-GE"/>
        </w:rPr>
        <w:t xml:space="preserve">საგულისხმოა, რომ მიუხედავად ადგილობრივი ტელევიზიის მნიშვნელობისა, რომელსაც მესამედი იყენებს ინფორმაციის </w:t>
      </w:r>
      <w:r w:rsidR="005604A2" w:rsidRPr="00282677">
        <w:rPr>
          <w:rFonts w:ascii="Sylfaen" w:hAnsi="Sylfaen"/>
          <w:lang w:val="ka-GE"/>
        </w:rPr>
        <w:t>მისაღებად,</w:t>
      </w:r>
      <w:r w:rsidRPr="00282677">
        <w:rPr>
          <w:rFonts w:ascii="Sylfaen" w:hAnsi="Sylfaen"/>
          <w:lang w:val="ka-GE"/>
        </w:rPr>
        <w:t xml:space="preserve"> ის სასურველ წყაროდ მხოლოდ 7%-მა დაასახელა. ამის მიუხედავად, მედიის ამ წყაროს იგნორირება ინფორმაციის მიწოდებისას არ იქნება რაციონალური, თუ გავითვალისწინებთ ახალგაზრდების სამომხმარებლო ქცევას. ამასთან, ცალსახაა, რომ </w:t>
      </w:r>
      <w:r w:rsidR="00481D89" w:rsidRPr="00282677">
        <w:rPr>
          <w:rFonts w:ascii="Sylfaen" w:hAnsi="Sylfaen"/>
          <w:lang w:val="ka-GE"/>
        </w:rPr>
        <w:t>Facebook-ის</w:t>
      </w:r>
      <w:r w:rsidRPr="00282677">
        <w:rPr>
          <w:rFonts w:ascii="Sylfaen" w:hAnsi="Sylfaen"/>
          <w:lang w:val="ka-GE"/>
        </w:rPr>
        <w:t xml:space="preserve"> გამოყენება უნდა იყოს პრიორიტეტული და სწორედ მისთვის უნდა მოხდეს ძირითადი კონტენტის შექმნა. </w:t>
      </w:r>
    </w:p>
    <w:p w14:paraId="43AA31D2" w14:textId="77777777" w:rsidR="00B045F2" w:rsidRPr="00282677" w:rsidRDefault="005604A2" w:rsidP="00B045F2">
      <w:pPr>
        <w:rPr>
          <w:rFonts w:ascii="Sylfaen" w:hAnsi="Sylfaen"/>
          <w:lang w:val="ka-GE"/>
        </w:rPr>
      </w:pPr>
      <w:r w:rsidRPr="00282677">
        <w:rPr>
          <w:rFonts w:ascii="Sylfaen" w:hAnsi="Sylfaen"/>
          <w:b/>
          <w:lang w:val="ka-GE"/>
        </w:rPr>
        <w:t>თვისებრივი კვლევის</w:t>
      </w:r>
      <w:r w:rsidRPr="00282677">
        <w:rPr>
          <w:rFonts w:ascii="Sylfaen" w:hAnsi="Sylfaen"/>
          <w:lang w:val="ka-GE"/>
        </w:rPr>
        <w:t xml:space="preserve"> შედეგებს თუ გავითვალისწინებთ, </w:t>
      </w:r>
      <w:r w:rsidR="00B045F2" w:rsidRPr="00282677">
        <w:rPr>
          <w:rFonts w:ascii="Sylfaen" w:hAnsi="Sylfaen"/>
          <w:lang w:val="ka-GE"/>
        </w:rPr>
        <w:t>აქ ახალგაზრდებამდე ინფორმაციის მიწოდების რამდენიმე არხი დასახელდა ეფექტიანად. ესენია:</w:t>
      </w:r>
    </w:p>
    <w:p w14:paraId="73460E1E" w14:textId="77777777" w:rsidR="00B045F2" w:rsidRPr="00282677" w:rsidRDefault="00B045F2" w:rsidP="0018628D">
      <w:pPr>
        <w:pStyle w:val="ListParagraph"/>
        <w:numPr>
          <w:ilvl w:val="0"/>
          <w:numId w:val="8"/>
        </w:numPr>
        <w:spacing w:before="0" w:beforeAutospacing="0" w:after="160" w:afterAutospacing="0" w:line="259" w:lineRule="auto"/>
        <w:contextualSpacing/>
        <w:rPr>
          <w:rFonts w:ascii="Sylfaen" w:hAnsi="Sylfaen"/>
          <w:lang w:val="ka-GE"/>
        </w:rPr>
      </w:pPr>
      <w:r w:rsidRPr="00282677">
        <w:rPr>
          <w:rFonts w:ascii="Sylfaen" w:hAnsi="Sylfaen"/>
          <w:lang w:val="ka-GE"/>
        </w:rPr>
        <w:t>სოციალური ქსელები და ინტერნეტრესურსები (</w:t>
      </w:r>
      <w:r w:rsidRPr="00282677">
        <w:rPr>
          <w:rFonts w:ascii="Sylfaen" w:hAnsi="Sylfaen"/>
        </w:rPr>
        <w:t>Facebook, Instagram, TikTok, Youtube);</w:t>
      </w:r>
    </w:p>
    <w:p w14:paraId="61988404" w14:textId="77777777" w:rsidR="00B045F2" w:rsidRPr="00282677" w:rsidRDefault="00B045F2" w:rsidP="0018628D">
      <w:pPr>
        <w:pStyle w:val="ListParagraph"/>
        <w:numPr>
          <w:ilvl w:val="0"/>
          <w:numId w:val="8"/>
        </w:numPr>
        <w:spacing w:before="0" w:beforeAutospacing="0" w:after="160" w:afterAutospacing="0" w:line="259" w:lineRule="auto"/>
        <w:contextualSpacing/>
        <w:rPr>
          <w:rFonts w:ascii="Sylfaen" w:hAnsi="Sylfaen"/>
          <w:lang w:val="ka-GE"/>
        </w:rPr>
      </w:pPr>
      <w:r w:rsidRPr="00282677">
        <w:rPr>
          <w:rFonts w:ascii="Sylfaen" w:hAnsi="Sylfaen"/>
          <w:lang w:val="ka-GE"/>
        </w:rPr>
        <w:t>სკოლა;</w:t>
      </w:r>
    </w:p>
    <w:p w14:paraId="330D75AE" w14:textId="77777777" w:rsidR="00B045F2" w:rsidRPr="00282677" w:rsidRDefault="00B045F2" w:rsidP="0018628D">
      <w:pPr>
        <w:pStyle w:val="ListParagraph"/>
        <w:numPr>
          <w:ilvl w:val="0"/>
          <w:numId w:val="8"/>
        </w:numPr>
        <w:spacing w:before="0" w:beforeAutospacing="0" w:after="160" w:afterAutospacing="0" w:line="259" w:lineRule="auto"/>
        <w:contextualSpacing/>
        <w:rPr>
          <w:rFonts w:ascii="Sylfaen" w:hAnsi="Sylfaen"/>
          <w:lang w:val="ka-GE"/>
        </w:rPr>
      </w:pPr>
      <w:r w:rsidRPr="00282677">
        <w:rPr>
          <w:rFonts w:ascii="Sylfaen" w:hAnsi="Sylfaen"/>
          <w:lang w:val="ka-GE"/>
        </w:rPr>
        <w:t>სოციალური კაპიტალი (პირველ რიგში, თანატოლები);</w:t>
      </w:r>
    </w:p>
    <w:p w14:paraId="26686117" w14:textId="77777777" w:rsidR="00B045F2" w:rsidRPr="00282677" w:rsidRDefault="00B045F2" w:rsidP="0018628D">
      <w:pPr>
        <w:pStyle w:val="ListParagraph"/>
        <w:numPr>
          <w:ilvl w:val="0"/>
          <w:numId w:val="8"/>
        </w:numPr>
        <w:spacing w:before="0" w:beforeAutospacing="0" w:after="160" w:afterAutospacing="0" w:line="259" w:lineRule="auto"/>
        <w:contextualSpacing/>
        <w:rPr>
          <w:rFonts w:ascii="Sylfaen" w:hAnsi="Sylfaen"/>
          <w:lang w:val="ka-GE"/>
        </w:rPr>
      </w:pPr>
      <w:r w:rsidRPr="00282677">
        <w:rPr>
          <w:rFonts w:ascii="Sylfaen" w:hAnsi="Sylfaen"/>
          <w:lang w:val="ka-GE"/>
        </w:rPr>
        <w:t>პირისპირ კომუნიკაცია;</w:t>
      </w:r>
    </w:p>
    <w:p w14:paraId="0D6170C5" w14:textId="77777777" w:rsidR="00B045F2" w:rsidRPr="00282677" w:rsidRDefault="00B045F2" w:rsidP="0018628D">
      <w:pPr>
        <w:pStyle w:val="ListParagraph"/>
        <w:numPr>
          <w:ilvl w:val="0"/>
          <w:numId w:val="8"/>
        </w:numPr>
        <w:spacing w:before="0" w:beforeAutospacing="0" w:after="160" w:afterAutospacing="0" w:line="259" w:lineRule="auto"/>
        <w:contextualSpacing/>
        <w:rPr>
          <w:rFonts w:ascii="Sylfaen" w:hAnsi="Sylfaen"/>
          <w:lang w:val="ka-GE"/>
        </w:rPr>
      </w:pPr>
      <w:r w:rsidRPr="00282677">
        <w:rPr>
          <w:rFonts w:ascii="Sylfaen" w:hAnsi="Sylfaen"/>
          <w:lang w:val="ka-GE"/>
        </w:rPr>
        <w:t>ტრადიციული მედია.</w:t>
      </w:r>
    </w:p>
    <w:p w14:paraId="6E2FFEFE" w14:textId="77777777" w:rsidR="00B045F2" w:rsidRPr="00282677" w:rsidRDefault="00B045F2" w:rsidP="00B045F2">
      <w:pPr>
        <w:rPr>
          <w:rFonts w:ascii="Sylfaen" w:hAnsi="Sylfaen"/>
          <w:lang w:val="ka-GE"/>
        </w:rPr>
      </w:pPr>
      <w:r w:rsidRPr="00282677">
        <w:rPr>
          <w:rFonts w:ascii="Sylfaen" w:hAnsi="Sylfaen"/>
          <w:lang w:val="ka-GE"/>
        </w:rPr>
        <w:t xml:space="preserve">როგორც ირკვევა, </w:t>
      </w:r>
      <w:r w:rsidRPr="00282677">
        <w:rPr>
          <w:rFonts w:ascii="Sylfaen" w:hAnsi="Sylfaen"/>
          <w:color w:val="383092"/>
          <w:lang w:val="ka-GE"/>
        </w:rPr>
        <w:t>სოციალური ქსელებიდან</w:t>
      </w:r>
      <w:r w:rsidRPr="00282677">
        <w:rPr>
          <w:rFonts w:ascii="Sylfaen" w:hAnsi="Sylfaen"/>
          <w:lang w:val="ka-GE"/>
        </w:rPr>
        <w:t xml:space="preserve"> ყველაზე პოპულარულად </w:t>
      </w:r>
      <w:r w:rsidRPr="00282677">
        <w:rPr>
          <w:rFonts w:ascii="Sylfaen" w:hAnsi="Sylfaen"/>
        </w:rPr>
        <w:t>Facebook</w:t>
      </w:r>
      <w:r w:rsidRPr="00282677">
        <w:rPr>
          <w:rFonts w:ascii="Sylfaen" w:hAnsi="Sylfaen"/>
          <w:lang w:val="ka-GE"/>
        </w:rPr>
        <w:t xml:space="preserve">-ი მიიჩნევა, თუმცა აღინიშნა, რომ ნელ-ნელა იზრდება </w:t>
      </w:r>
      <w:r w:rsidRPr="00282677">
        <w:rPr>
          <w:rFonts w:ascii="Sylfaen" w:hAnsi="Sylfaen"/>
        </w:rPr>
        <w:t>Instagram</w:t>
      </w:r>
      <w:r w:rsidRPr="00282677">
        <w:rPr>
          <w:rFonts w:ascii="Sylfaen" w:hAnsi="Sylfaen"/>
          <w:lang w:val="ka-GE"/>
        </w:rPr>
        <w:t xml:space="preserve">-ისა და სხვა პლატფორმების პოპულარობაც. შესაბამისად, ახალგაზრდებამდე ინფორმაციის მიწოდების მექანიზმად მათი გამოყენებაც მნიშვნელოვნად ჩაითვალა. </w:t>
      </w:r>
    </w:p>
    <w:p w14:paraId="425656C7" w14:textId="47C9CB9F" w:rsidR="00B045F2" w:rsidRPr="00282677" w:rsidRDefault="00B045F2" w:rsidP="00B045F2">
      <w:pPr>
        <w:rPr>
          <w:rFonts w:ascii="Sylfaen" w:hAnsi="Sylfaen"/>
          <w:lang w:val="ka-GE"/>
        </w:rPr>
      </w:pPr>
      <w:r w:rsidRPr="00282677">
        <w:rPr>
          <w:rFonts w:ascii="Sylfaen" w:hAnsi="Sylfaen"/>
          <w:lang w:val="ka-GE"/>
        </w:rPr>
        <w:lastRenderedPageBreak/>
        <w:t xml:space="preserve">მართალია, </w:t>
      </w:r>
      <w:r w:rsidRPr="00282677">
        <w:rPr>
          <w:rFonts w:ascii="Sylfaen" w:hAnsi="Sylfaen"/>
          <w:color w:val="383092"/>
          <w:lang w:val="ka-GE"/>
        </w:rPr>
        <w:t>ტრადიციული მედია</w:t>
      </w:r>
      <w:r w:rsidRPr="00282677">
        <w:rPr>
          <w:rFonts w:ascii="Sylfaen" w:hAnsi="Sylfaen"/>
          <w:lang w:val="ka-GE"/>
        </w:rPr>
        <w:t xml:space="preserve"> არ მიიჩნევა ახალგაზრდებისთვის ინფორმაციის მიღების მნიშვნელოვან </w:t>
      </w:r>
      <w:r w:rsidR="002F79E2" w:rsidRPr="00282677">
        <w:rPr>
          <w:rFonts w:ascii="Sylfaen" w:hAnsi="Sylfaen"/>
          <w:lang w:val="ka-GE"/>
        </w:rPr>
        <w:t>წყაროდ</w:t>
      </w:r>
      <w:r w:rsidRPr="00282677">
        <w:rPr>
          <w:rFonts w:ascii="Sylfaen" w:hAnsi="Sylfaen"/>
          <w:lang w:val="ka-GE"/>
        </w:rPr>
        <w:t>, თუმცა იქ, განსაკუთრებით კი, ტელევიზიებში ინფორმაციის გავრცელება პროგრამებზე, პროექტებსა თუ</w:t>
      </w:r>
      <w:r w:rsidR="00281474" w:rsidRPr="00282677">
        <w:rPr>
          <w:rFonts w:ascii="Sylfaen" w:hAnsi="Sylfaen"/>
          <w:lang w:val="ka-GE"/>
        </w:rPr>
        <w:t>, კონკრეტულად</w:t>
      </w:r>
      <w:r w:rsidRPr="00282677">
        <w:rPr>
          <w:rFonts w:ascii="Sylfaen" w:hAnsi="Sylfaen"/>
          <w:lang w:val="ka-GE"/>
        </w:rPr>
        <w:t>, მეწარმეობისა და სტარტაპის მნიშვნელობაზე, აუცილებელ ნაბიჯად ჩაითვალა. აღნიშნული იმითაც შეიძლება აიხსნას, რომ ტრადიციული მედია უფროსი თაობის წარმომადგენლებში განსაკუთრებით პოპულარული</w:t>
      </w:r>
      <w:r w:rsidR="00281474" w:rsidRPr="00282677">
        <w:rPr>
          <w:rFonts w:ascii="Sylfaen" w:hAnsi="Sylfaen"/>
          <w:lang w:val="ka-GE"/>
        </w:rPr>
        <w:t>ა</w:t>
      </w:r>
      <w:r w:rsidRPr="00282677">
        <w:rPr>
          <w:rFonts w:ascii="Sylfaen" w:hAnsi="Sylfaen"/>
          <w:lang w:val="ka-GE"/>
        </w:rPr>
        <w:t>, ისინი კი, თავის მხრივ, ახალგაზრდების ხედვების ჩამოყალიბებაზე მნიშვნელოვან გავლენას ახდენენ. შესაბამისად, უფროსი თაობის ინფორმირება და ცნობიერების ამაღლებაზე ზრუნვა უშუალოდ ახალგაზრდების ხედვების ცვლილებაზეც მოახდენს გავლენას</w:t>
      </w:r>
      <w:r w:rsidR="00281474" w:rsidRPr="00282677">
        <w:rPr>
          <w:rFonts w:ascii="Sylfaen" w:hAnsi="Sylfaen"/>
          <w:lang w:val="ka-GE"/>
        </w:rPr>
        <w:t xml:space="preserve"> და ამ პროცესში ტრადიციული მედიის რესურსის ჩართვა აუცილებელია. </w:t>
      </w:r>
    </w:p>
    <w:p w14:paraId="054BD78E" w14:textId="697064BF" w:rsidR="00B045F2" w:rsidRPr="00282677" w:rsidRDefault="00B045F2" w:rsidP="00B045F2">
      <w:pPr>
        <w:rPr>
          <w:rFonts w:ascii="Sylfaen" w:hAnsi="Sylfaen"/>
          <w:lang w:val="ka-GE"/>
        </w:rPr>
      </w:pPr>
      <w:r w:rsidRPr="00282677">
        <w:rPr>
          <w:rFonts w:ascii="Sylfaen" w:hAnsi="Sylfaen"/>
          <w:color w:val="383092"/>
          <w:lang w:val="ka-GE"/>
        </w:rPr>
        <w:t xml:space="preserve">სკოლებში </w:t>
      </w:r>
      <w:r w:rsidRPr="00282677">
        <w:rPr>
          <w:rFonts w:ascii="Sylfaen" w:hAnsi="Sylfaen"/>
          <w:lang w:val="ka-GE"/>
        </w:rPr>
        <w:t xml:space="preserve">ინფორმაციის გავრცელება სკოლის ასაკის ახალგაზრდებთან კომუნიკაციის საუკეთესო საშუალებადაა მიჩნეული. </w:t>
      </w:r>
      <w:r w:rsidR="009C3EA3" w:rsidRPr="00282677">
        <w:rPr>
          <w:rFonts w:ascii="Sylfaen" w:hAnsi="Sylfaen"/>
          <w:lang w:val="ka-GE"/>
        </w:rPr>
        <w:t xml:space="preserve">აქ ხაზგასასმელია, რომ მნიშვნელოვანია სკოლებში უშუალოდ ახალგაზრდებთან შეხვედრების ორგანიზება და არა სკოლის ადმინისტრაციასთან თუ მასწავლებლებთან, რათა ყველა ახალგაზრდამდე მოხერხდეს ინფორმაციის მიტანა. </w:t>
      </w:r>
      <w:r w:rsidRPr="00282677">
        <w:rPr>
          <w:rFonts w:ascii="Sylfaen" w:hAnsi="Sylfaen"/>
          <w:lang w:val="ka-GE"/>
        </w:rPr>
        <w:t xml:space="preserve">ამასთან, სკოლის კონტექსტში საინტერესო პრაქტიკაა დამკვიდრებული პროფესიულ საგანმანათლებლო დაწესებულებებსა (პსდ) და სკოლებს შორის, რაც გულისხმობს პსდ-ებში სკოლის მოსწავლეების ვიზიტს და ადგილზე რესურსის გაცნობას. ამ თვალსაზრისით, მნიშვნელოვანი იქნება იმ ფაბლაბების დათვალიერება სკოლის მოსწავლეების მიერ, რომელთა გამოყენებაცაა შესაძლებელი და ყველა იმ შესაძლებლობის შესახებ ახალგაზრდების ინფორმირება, რაც კონკრეტულ ლაბორატორიებს აქვთ. </w:t>
      </w:r>
    </w:p>
    <w:p w14:paraId="49990C19" w14:textId="542D36C5" w:rsidR="00B045F2" w:rsidRPr="00282677" w:rsidRDefault="00B045F2" w:rsidP="00B045F2">
      <w:pPr>
        <w:rPr>
          <w:rFonts w:ascii="Sylfaen" w:hAnsi="Sylfaen"/>
          <w:lang w:val="ka-GE"/>
        </w:rPr>
      </w:pPr>
      <w:r w:rsidRPr="00282677">
        <w:rPr>
          <w:rFonts w:ascii="Sylfaen" w:hAnsi="Sylfaen"/>
          <w:lang w:val="ka-GE"/>
        </w:rPr>
        <w:t xml:space="preserve">ამდენად, კვლევამ ცალსახად გამოკვეთა სკოლის მნიშვნელობა საკომუნიკაციო სტრატეგიაზე მუშაობისას. როგორც თავად ახალგაზრდები აღნიშნავენ, სკოლებში შესაბამისი პროგრამების დანერგვა, ინფორმაციის გავრცელება და დაინტერესება არის საუკეთესო გზა ინტერესის გასაზრდელად როგორც ტექნოლოგიების, ასევე მეწარმეობის მიმართ.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B045F2" w:rsidRPr="00282677" w14:paraId="17F17EF3" w14:textId="77777777" w:rsidTr="00DB07C0">
        <w:trPr>
          <w:trHeight w:val="1560"/>
        </w:trPr>
        <w:tc>
          <w:tcPr>
            <w:tcW w:w="8909" w:type="dxa"/>
            <w:shd w:val="clear" w:color="auto" w:fill="E7E6E6" w:themeFill="background2"/>
          </w:tcPr>
          <w:p w14:paraId="0F71E6B0" w14:textId="6D3922F5" w:rsidR="00B045F2" w:rsidRPr="00282677" w:rsidRDefault="00B045F2" w:rsidP="00DB07C0">
            <w:pPr>
              <w:jc w:val="right"/>
              <w:rPr>
                <w:rFonts w:ascii="Sylfaen" w:hAnsi="Sylfaen" w:cstheme="minorHAnsi"/>
                <w:sz w:val="18"/>
                <w:szCs w:val="21"/>
                <w:lang w:val="ka-GE"/>
              </w:rPr>
            </w:pPr>
            <w:r w:rsidRPr="00282677">
              <w:rPr>
                <w:rFonts w:ascii="Sylfaen" w:hAnsi="Sylfaen"/>
                <w:i/>
                <w:iCs/>
                <w:sz w:val="20"/>
                <w:lang w:val="ka-GE"/>
              </w:rPr>
              <w:br/>
            </w:r>
            <w:r w:rsidRPr="00282677">
              <w:rPr>
                <w:rFonts w:ascii="Sylfaen" w:hAnsi="Sylfaen"/>
                <w:i/>
                <w:sz w:val="20"/>
                <w:lang w:val="ka-GE"/>
              </w:rPr>
              <w:t>„</w:t>
            </w:r>
            <w:r w:rsidRPr="00282677">
              <w:rPr>
                <w:rFonts w:ascii="Sylfaen" w:hAnsi="Sylfaen"/>
                <w:i/>
                <w:sz w:val="20"/>
              </w:rPr>
              <w:t>მე</w:t>
            </w:r>
            <w:r w:rsidRPr="00282677">
              <w:rPr>
                <w:rFonts w:ascii="Sylfaen" w:hAnsi="Sylfaen"/>
                <w:i/>
                <w:sz w:val="20"/>
                <w:lang w:val="ka-GE"/>
              </w:rPr>
              <w:t>,</w:t>
            </w:r>
            <w:r w:rsidRPr="00282677">
              <w:rPr>
                <w:rFonts w:ascii="Sylfaen" w:hAnsi="Sylfaen"/>
                <w:i/>
                <w:sz w:val="20"/>
              </w:rPr>
              <w:t xml:space="preserve"> ჩემ</w:t>
            </w:r>
            <w:r w:rsidRPr="00282677">
              <w:rPr>
                <w:rFonts w:ascii="Sylfaen" w:hAnsi="Sylfaen"/>
                <w:i/>
                <w:sz w:val="20"/>
                <w:lang w:val="ka-GE"/>
              </w:rPr>
              <w:t>ი</w:t>
            </w:r>
            <w:r w:rsidRPr="00282677">
              <w:rPr>
                <w:rFonts w:ascii="Sylfaen" w:hAnsi="Sylfaen"/>
                <w:i/>
                <w:sz w:val="20"/>
              </w:rPr>
              <w:t xml:space="preserve"> გამოცდილებიდან გამომდინარე</w:t>
            </w:r>
            <w:r w:rsidRPr="00282677">
              <w:rPr>
                <w:rFonts w:ascii="Sylfaen" w:hAnsi="Sylfaen"/>
                <w:i/>
                <w:sz w:val="20"/>
                <w:lang w:val="ka-GE"/>
              </w:rPr>
              <w:t>,</w:t>
            </w:r>
            <w:r w:rsidRPr="00282677">
              <w:rPr>
                <w:rFonts w:ascii="Sylfaen" w:hAnsi="Sylfaen"/>
                <w:i/>
                <w:sz w:val="20"/>
              </w:rPr>
              <w:t xml:space="preserve"> ყოველთვის ასე მგონია, რომ სტემ</w:t>
            </w:r>
            <w:r w:rsidR="00DB07C0" w:rsidRPr="00282677">
              <w:rPr>
                <w:rFonts w:ascii="Sylfaen" w:hAnsi="Sylfaen"/>
                <w:i/>
                <w:sz w:val="20"/>
                <w:lang w:val="ka-GE"/>
              </w:rPr>
              <w:t>-</w:t>
            </w:r>
            <w:r w:rsidRPr="00282677">
              <w:rPr>
                <w:rFonts w:ascii="Sylfaen" w:hAnsi="Sylfaen"/>
                <w:i/>
                <w:sz w:val="20"/>
              </w:rPr>
              <w:t xml:space="preserve">პროგრამების კუთხით რომ არ შემოსულიყო პროექტები, ჩემი აქტივობიდან გამომდინარე ვერასდროს ვერ გავიგებდი. რაღაც მიმიყვანდა ტექნოპარკამდე, მაგრამ ამის დაჩქარება მოხდა ზუსტად ამ სკოლაში შემოსული პროგრამებიდან და პროექტიდან გამომდინარე.“ </w:t>
            </w:r>
            <w:r w:rsidRPr="00282677">
              <w:rPr>
                <w:rFonts w:ascii="Sylfaen" w:hAnsi="Sylfaen"/>
                <w:b/>
                <w:i/>
                <w:sz w:val="20"/>
              </w:rPr>
              <w:t>ქალი, 14-17 წლის ასაკობრივი ჯგუფი, სკოლის მოსწავლე</w:t>
            </w:r>
          </w:p>
        </w:tc>
        <w:tc>
          <w:tcPr>
            <w:tcW w:w="423" w:type="dxa"/>
            <w:shd w:val="clear" w:color="auto" w:fill="3B3092"/>
          </w:tcPr>
          <w:p w14:paraId="1FABABFB" w14:textId="77777777" w:rsidR="00B045F2" w:rsidRPr="00282677" w:rsidRDefault="00B045F2" w:rsidP="000902C1">
            <w:pPr>
              <w:spacing w:line="276" w:lineRule="auto"/>
              <w:jc w:val="both"/>
              <w:rPr>
                <w:rFonts w:ascii="Sylfaen" w:hAnsi="Sylfaen" w:cstheme="minorHAnsi"/>
                <w:sz w:val="18"/>
                <w:szCs w:val="21"/>
                <w:lang w:val="ka-GE"/>
              </w:rPr>
            </w:pPr>
          </w:p>
        </w:tc>
      </w:tr>
    </w:tbl>
    <w:p w14:paraId="5E085F42" w14:textId="1835C460" w:rsidR="00B045F2" w:rsidRPr="00282677" w:rsidRDefault="00B045F2" w:rsidP="00B045F2">
      <w:pPr>
        <w:rPr>
          <w:rFonts w:ascii="Sylfaen" w:hAnsi="Sylfaen"/>
          <w:lang w:val="ka-GE"/>
        </w:rPr>
      </w:pPr>
      <w:r w:rsidRPr="00282677">
        <w:rPr>
          <w:rFonts w:ascii="Sylfaen" w:hAnsi="Sylfaen"/>
          <w:color w:val="383092"/>
          <w:lang w:val="ka-GE"/>
        </w:rPr>
        <w:t xml:space="preserve">პირისპირ კომუნიკაცია, </w:t>
      </w:r>
      <w:r w:rsidRPr="00282677">
        <w:rPr>
          <w:rFonts w:ascii="Sylfaen" w:hAnsi="Sylfaen"/>
          <w:lang w:val="ka-GE"/>
        </w:rPr>
        <w:t>რაც ქალაქის ცენტრალურ ლოკაციებში (მაგ: ერას მოედანი) ღია სივრცეში ღონისძიების ორგანიზებას და/ან მხოლოდ ინფორმაციის გავრცელებისთვის კომუნიკაციის სხვადასხვა ხერხის გამოყენებას (მაგ: პოსტერების დარიგება, სარეკლამო ბანერები) გულისხმობს, ეფექტიანადაა</w:t>
      </w:r>
      <w:r w:rsidR="00DB07C0" w:rsidRPr="00282677">
        <w:rPr>
          <w:rFonts w:ascii="Sylfaen" w:hAnsi="Sylfaen"/>
          <w:lang w:val="ka-GE"/>
        </w:rPr>
        <w:t xml:space="preserve"> ასევე</w:t>
      </w:r>
      <w:r w:rsidRPr="00282677">
        <w:rPr>
          <w:rFonts w:ascii="Sylfaen" w:hAnsi="Sylfaen"/>
          <w:lang w:val="ka-GE"/>
        </w:rPr>
        <w:t xml:space="preserve"> მიჩნეული. ის, რომ ქალაქის ცენტრში აქტივობების ორგანიზება კარგი იდეაა გაჟღერდა, მათ შორის, ახალგაზრდების მიერაც </w:t>
      </w:r>
      <w:r w:rsidRPr="00282677">
        <w:rPr>
          <w:rFonts w:ascii="Sylfaen" w:hAnsi="Sylfaen"/>
          <w:i/>
          <w:lang w:val="ka-GE"/>
        </w:rPr>
        <w:t>(„კარგი იქნება თუ ღონისძიებები (საინფორმაციო სახის) ჩატარდება ალი და ნინოსთან, ისე</w:t>
      </w:r>
      <w:r w:rsidR="00DB07C0" w:rsidRPr="00282677">
        <w:rPr>
          <w:rFonts w:ascii="Sylfaen" w:hAnsi="Sylfaen"/>
          <w:i/>
          <w:lang w:val="ka-GE"/>
        </w:rPr>
        <w:t>,</w:t>
      </w:r>
      <w:r w:rsidRPr="00282677">
        <w:rPr>
          <w:rFonts w:ascii="Sylfaen" w:hAnsi="Sylfaen"/>
          <w:i/>
          <w:lang w:val="ka-GE"/>
        </w:rPr>
        <w:t xml:space="preserve"> როგორც ერას მოედანზე ჩატარდა სტარტაპერების გამოფენა“).</w:t>
      </w:r>
      <w:r w:rsidRPr="00282677">
        <w:rPr>
          <w:rFonts w:ascii="Sylfaen" w:hAnsi="Sylfaen"/>
          <w:lang w:val="ka-GE"/>
        </w:rPr>
        <w:t xml:space="preserve">  </w:t>
      </w:r>
    </w:p>
    <w:p w14:paraId="023B5B45" w14:textId="1C23429E" w:rsidR="00B045F2" w:rsidRPr="00282677" w:rsidRDefault="00B045F2" w:rsidP="00B045F2">
      <w:pPr>
        <w:rPr>
          <w:rFonts w:ascii="Sylfaen" w:hAnsi="Sylfaen"/>
          <w:lang w:val="ka-GE"/>
        </w:rPr>
      </w:pPr>
      <w:r w:rsidRPr="00282677">
        <w:rPr>
          <w:rFonts w:ascii="Sylfaen" w:hAnsi="Sylfaen"/>
          <w:lang w:val="ka-GE"/>
        </w:rPr>
        <w:t xml:space="preserve">რაც შეეხება ვებგვერდებს, რომლებიც ხშირ შემთხვევაში, არ არის გამართული ან საერთოდ არ აქვთ ახალგაზრდულ სივრცეებს, მის არსებობას კვლევის მონაწილეთა ნაწილი არარაციონალურად მიიჩნევს. მთავარი არგუმენტის თანახმად, „ამის საჭიროება არ არსებობს“, რადგან ახალგაზრდები ვებგვერდებს არ სტუმრობენ და ის </w:t>
      </w:r>
      <w:r w:rsidR="00DB07C0" w:rsidRPr="00282677">
        <w:rPr>
          <w:rFonts w:ascii="Sylfaen" w:hAnsi="Sylfaen"/>
          <w:lang w:val="ka-GE"/>
        </w:rPr>
        <w:t xml:space="preserve">ინფორმირების </w:t>
      </w:r>
      <w:r w:rsidRPr="00282677">
        <w:rPr>
          <w:rFonts w:ascii="Sylfaen" w:hAnsi="Sylfaen"/>
          <w:lang w:val="ka-GE"/>
        </w:rPr>
        <w:t xml:space="preserve">მექანიზმს ამ </w:t>
      </w:r>
      <w:r w:rsidRPr="00282677">
        <w:rPr>
          <w:rFonts w:ascii="Sylfaen" w:hAnsi="Sylfaen"/>
          <w:lang w:val="ka-GE"/>
        </w:rPr>
        <w:lastRenderedPageBreak/>
        <w:t>ჯგუფისთვის არ წარმოადგენს</w:t>
      </w:r>
      <w:r w:rsidR="00125914" w:rsidRPr="00282677">
        <w:rPr>
          <w:rFonts w:ascii="Sylfaen" w:hAnsi="Sylfaen"/>
          <w:lang w:val="ka-GE"/>
        </w:rPr>
        <w:t xml:space="preserve">. თუმცა, თუ გავითვალისწინებთ პროგრამებისა თუ პროექტების შესახებ სტრუქტურირებული ინფორმაციის გაცნობის აუცილებლობას, ვებგვერდების არარსებობა გამოსავალად ვერ ჩაითვლება. </w:t>
      </w:r>
    </w:p>
    <w:p w14:paraId="488D7DBF" w14:textId="594BDD13" w:rsidR="005604A2" w:rsidRPr="00282677" w:rsidRDefault="005604A2" w:rsidP="00F95126">
      <w:pPr>
        <w:spacing w:after="200"/>
        <w:rPr>
          <w:rFonts w:ascii="Sylfaen" w:hAnsi="Sylfaen"/>
          <w:lang w:val="ka-GE"/>
        </w:rPr>
      </w:pPr>
    </w:p>
    <w:p w14:paraId="7908C099" w14:textId="4A0E8F6C" w:rsidR="009C52F5" w:rsidRPr="00282677" w:rsidRDefault="009C52F5" w:rsidP="00F95126">
      <w:pPr>
        <w:pStyle w:val="Heading2"/>
        <w:numPr>
          <w:ilvl w:val="1"/>
          <w:numId w:val="1"/>
        </w:numPr>
        <w:ind w:left="284"/>
        <w:rPr>
          <w:rFonts w:ascii="Sylfaen" w:hAnsi="Sylfaen"/>
          <w:color w:val="3B3092"/>
          <w:lang w:val="ka-GE"/>
        </w:rPr>
      </w:pPr>
      <w:bookmarkStart w:id="26" w:name="_Toc116845486"/>
      <w:r w:rsidRPr="00282677">
        <w:rPr>
          <w:rFonts w:ascii="Sylfaen" w:hAnsi="Sylfaen"/>
          <w:color w:val="3B3092"/>
          <w:lang w:val="ka-GE"/>
        </w:rPr>
        <w:t>ახალგაზრდების ინტერესები</w:t>
      </w:r>
      <w:bookmarkEnd w:id="26"/>
    </w:p>
    <w:p w14:paraId="2BA106F1" w14:textId="3487AB39" w:rsidR="009C52F5" w:rsidRPr="00282677" w:rsidRDefault="009C52F5" w:rsidP="00F95126">
      <w:pPr>
        <w:rPr>
          <w:rFonts w:ascii="Sylfaen" w:hAnsi="Sylfaen"/>
          <w:lang w:val="ka-GE"/>
        </w:rPr>
      </w:pPr>
      <w:r w:rsidRPr="00282677">
        <w:rPr>
          <w:rFonts w:ascii="Sylfaen" w:hAnsi="Sylfaen"/>
          <w:lang w:val="ka-GE"/>
        </w:rPr>
        <w:t>კვლევის მონაწილეებმა შეაფასეს როგორც საკუთარი, ასევე მათი თანატოლების ინტერესები</w:t>
      </w:r>
      <w:r w:rsidR="00692CD0" w:rsidRPr="00282677">
        <w:rPr>
          <w:rFonts w:ascii="Sylfaen" w:hAnsi="Sylfaen"/>
          <w:lang w:val="ka-GE"/>
        </w:rPr>
        <w:t xml:space="preserve"> და გამოწვევები, რომელთა წინაშეც დგანან ახალგაზრდები.</w:t>
      </w:r>
      <w:r w:rsidRPr="00282677">
        <w:rPr>
          <w:rFonts w:ascii="Sylfaen" w:hAnsi="Sylfaen"/>
          <w:lang w:val="ka-GE"/>
        </w:rPr>
        <w:t xml:space="preserve"> </w:t>
      </w:r>
      <w:r w:rsidR="00692CD0" w:rsidRPr="00282677">
        <w:rPr>
          <w:rFonts w:ascii="Sylfaen" w:hAnsi="Sylfaen"/>
          <w:lang w:val="ka-GE"/>
        </w:rPr>
        <w:t xml:space="preserve">ონლაინ კვლევის </w:t>
      </w:r>
      <w:r w:rsidR="0035080E" w:rsidRPr="00282677">
        <w:rPr>
          <w:rFonts w:ascii="Sylfaen" w:hAnsi="Sylfaen"/>
          <w:lang w:val="ka-GE"/>
        </w:rPr>
        <w:t xml:space="preserve">მონაწილეებმა </w:t>
      </w:r>
      <w:r w:rsidR="0035080E" w:rsidRPr="00282677">
        <w:rPr>
          <w:rFonts w:ascii="Sylfaen" w:hAnsi="Sylfaen"/>
          <w:b/>
          <w:lang w:val="ka-GE"/>
        </w:rPr>
        <w:t>პრობლემათა</w:t>
      </w:r>
      <w:r w:rsidR="0035080E" w:rsidRPr="00282677">
        <w:rPr>
          <w:rFonts w:ascii="Sylfaen" w:hAnsi="Sylfaen"/>
          <w:lang w:val="ka-GE"/>
        </w:rPr>
        <w:t xml:space="preserve"> მრავალფეროვანი ჩამონათვალი შემოგვთავაზეს, რომელთაგან</w:t>
      </w:r>
      <w:r w:rsidR="00692CD0" w:rsidRPr="00282677">
        <w:rPr>
          <w:rFonts w:ascii="Sylfaen" w:hAnsi="Sylfaen"/>
          <w:lang w:val="ka-GE"/>
        </w:rPr>
        <w:t xml:space="preserve"> </w:t>
      </w:r>
      <w:r w:rsidR="005140DF" w:rsidRPr="00282677">
        <w:rPr>
          <w:rFonts w:ascii="Sylfaen" w:hAnsi="Sylfaen"/>
          <w:lang w:val="ka-GE"/>
        </w:rPr>
        <w:t xml:space="preserve">დიდმა ნაწილმა </w:t>
      </w:r>
      <w:r w:rsidR="00692CD0" w:rsidRPr="00282677">
        <w:rPr>
          <w:rFonts w:ascii="Sylfaen" w:hAnsi="Sylfaen"/>
          <w:lang w:val="ka-GE"/>
        </w:rPr>
        <w:t xml:space="preserve">მათი თანატოლების </w:t>
      </w:r>
      <w:r w:rsidR="005140DF" w:rsidRPr="00282677">
        <w:rPr>
          <w:rFonts w:ascii="Sylfaen" w:hAnsi="Sylfaen"/>
          <w:lang w:val="ka-GE"/>
        </w:rPr>
        <w:t>პრობლემებს</w:t>
      </w:r>
      <w:r w:rsidR="00A738F5" w:rsidRPr="00282677">
        <w:rPr>
          <w:rFonts w:ascii="Sylfaen" w:hAnsi="Sylfaen"/>
          <w:lang w:val="ka-GE"/>
        </w:rPr>
        <w:t xml:space="preserve"> </w:t>
      </w:r>
      <w:r w:rsidR="005140DF" w:rsidRPr="00282677">
        <w:rPr>
          <w:rFonts w:ascii="Sylfaen" w:hAnsi="Sylfaen"/>
          <w:lang w:val="ka-GE"/>
        </w:rPr>
        <w:t xml:space="preserve">შორის </w:t>
      </w:r>
      <w:r w:rsidR="00A738F5" w:rsidRPr="00282677">
        <w:rPr>
          <w:rFonts w:ascii="Sylfaen" w:hAnsi="Sylfaen"/>
          <w:i/>
          <w:lang w:val="ka-GE"/>
        </w:rPr>
        <w:t xml:space="preserve">დასაქმებასთან </w:t>
      </w:r>
      <w:r w:rsidR="00A738F5" w:rsidRPr="00282677">
        <w:rPr>
          <w:rFonts w:ascii="Sylfaen" w:hAnsi="Sylfaen"/>
          <w:lang w:val="ka-GE"/>
        </w:rPr>
        <w:t xml:space="preserve">(29%) და </w:t>
      </w:r>
      <w:r w:rsidR="00A738F5" w:rsidRPr="00282677">
        <w:rPr>
          <w:rFonts w:ascii="Sylfaen" w:hAnsi="Sylfaen"/>
          <w:i/>
          <w:lang w:val="ka-GE"/>
        </w:rPr>
        <w:t>განათლებასთან</w:t>
      </w:r>
      <w:r w:rsidR="00A738F5" w:rsidRPr="00282677">
        <w:rPr>
          <w:rFonts w:ascii="Sylfaen" w:hAnsi="Sylfaen"/>
          <w:lang w:val="ka-GE"/>
        </w:rPr>
        <w:t xml:space="preserve"> (20%) დაკავშირებულ</w:t>
      </w:r>
      <w:r w:rsidR="005140DF" w:rsidRPr="00282677">
        <w:rPr>
          <w:rFonts w:ascii="Sylfaen" w:hAnsi="Sylfaen"/>
          <w:lang w:val="ka-GE"/>
        </w:rPr>
        <w:t>ი</w:t>
      </w:r>
      <w:r w:rsidR="00A738F5" w:rsidRPr="00282677">
        <w:rPr>
          <w:rFonts w:ascii="Sylfaen" w:hAnsi="Sylfaen"/>
          <w:lang w:val="ka-GE"/>
        </w:rPr>
        <w:t xml:space="preserve"> გამოწვევებ</w:t>
      </w:r>
      <w:r w:rsidR="005140DF" w:rsidRPr="00282677">
        <w:rPr>
          <w:rFonts w:ascii="Sylfaen" w:hAnsi="Sylfaen"/>
          <w:lang w:val="ka-GE"/>
        </w:rPr>
        <w:t xml:space="preserve">ი განსაკუთრებით მწვავედ </w:t>
      </w:r>
      <w:r w:rsidR="0092389A" w:rsidRPr="00282677">
        <w:rPr>
          <w:rFonts w:ascii="Sylfaen" w:hAnsi="Sylfaen"/>
          <w:lang w:val="ka-GE"/>
        </w:rPr>
        <w:t>მიიჩნიეს.</w:t>
      </w:r>
      <w:r w:rsidR="005140DF" w:rsidRPr="00282677">
        <w:rPr>
          <w:rFonts w:ascii="Sylfaen" w:hAnsi="Sylfaen"/>
          <w:lang w:val="ka-GE"/>
        </w:rPr>
        <w:t xml:space="preserve"> საგულისხმოა ისიც, რომ 37%-ს უჭირს თანატოლების პრობლემების დასახელება</w:t>
      </w:r>
      <w:r w:rsidR="00A738F5" w:rsidRPr="00282677">
        <w:rPr>
          <w:rFonts w:ascii="Sylfaen" w:hAnsi="Sylfaen"/>
          <w:lang w:val="ka-GE"/>
        </w:rPr>
        <w:t>.</w:t>
      </w:r>
      <w:r w:rsidR="005140DF" w:rsidRPr="00282677">
        <w:rPr>
          <w:rFonts w:ascii="Sylfaen" w:hAnsi="Sylfaen"/>
          <w:lang w:val="ka-GE"/>
        </w:rPr>
        <w:t xml:space="preserve"> </w:t>
      </w:r>
    </w:p>
    <w:p w14:paraId="549A7898" w14:textId="3164005E" w:rsidR="00E01734" w:rsidRPr="00282677" w:rsidRDefault="00E01734" w:rsidP="00F95126">
      <w:pPr>
        <w:pStyle w:val="Caption"/>
        <w:rPr>
          <w:rFonts w:ascii="Sylfaen" w:hAnsi="Sylfaen"/>
          <w:color w:val="44546A" w:themeColor="text2"/>
          <w:sz w:val="18"/>
          <w:lang w:val="ka-GE"/>
        </w:rPr>
      </w:pPr>
      <w:bookmarkStart w:id="27" w:name="_Toc116561213"/>
      <w:r w:rsidRPr="00282677">
        <w:rPr>
          <w:rFonts w:ascii="Sylfaen" w:hAnsi="Sylfaen"/>
          <w:color w:val="44546A" w:themeColor="text2"/>
          <w:sz w:val="18"/>
        </w:rPr>
        <w:t xml:space="preserve">ცხრილი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ცხრილი_# \* ARABIC </w:instrText>
      </w:r>
      <w:r w:rsidRPr="00282677">
        <w:rPr>
          <w:rFonts w:ascii="Sylfaen" w:hAnsi="Sylfaen"/>
          <w:color w:val="44546A" w:themeColor="text2"/>
          <w:sz w:val="18"/>
        </w:rPr>
        <w:fldChar w:fldCharType="separate"/>
      </w:r>
      <w:r w:rsidR="00A1029D" w:rsidRPr="00282677">
        <w:rPr>
          <w:rFonts w:ascii="Sylfaen" w:hAnsi="Sylfaen"/>
          <w:noProof/>
          <w:color w:val="44546A" w:themeColor="text2"/>
          <w:sz w:val="18"/>
        </w:rPr>
        <w:t>4</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რესპონდენტთა შეფასებით, ბათუმში მათი თანატოლი ახალგაზრდების პრობლემები ასაკის ჭრილში</w:t>
      </w:r>
      <w:r w:rsidRPr="00282677">
        <w:rPr>
          <w:rStyle w:val="FootnoteReference"/>
          <w:rFonts w:ascii="Sylfaen" w:hAnsi="Sylfaen"/>
          <w:b w:val="0"/>
          <w:color w:val="44546A" w:themeColor="text2"/>
          <w:sz w:val="18"/>
          <w:lang w:val="ka-GE"/>
        </w:rPr>
        <w:footnoteReference w:id="19"/>
      </w:r>
      <w:bookmarkEnd w:id="27"/>
    </w:p>
    <w:tbl>
      <w:tblPr>
        <w:tblW w:w="9318" w:type="dxa"/>
        <w:tblInd w:w="108" w:type="dxa"/>
        <w:tblLook w:val="04A0" w:firstRow="1" w:lastRow="0" w:firstColumn="1" w:lastColumn="0" w:noHBand="0" w:noVBand="1"/>
      </w:tblPr>
      <w:tblGrid>
        <w:gridCol w:w="6191"/>
        <w:gridCol w:w="755"/>
        <w:gridCol w:w="737"/>
        <w:gridCol w:w="709"/>
        <w:gridCol w:w="926"/>
      </w:tblGrid>
      <w:tr w:rsidR="00A738F5" w:rsidRPr="00282677" w14:paraId="5CC9B083" w14:textId="77777777" w:rsidTr="00E01734">
        <w:trPr>
          <w:trHeight w:val="520"/>
        </w:trPr>
        <w:tc>
          <w:tcPr>
            <w:tcW w:w="6191" w:type="dxa"/>
            <w:tcBorders>
              <w:top w:val="double" w:sz="4" w:space="0" w:color="17004C"/>
              <w:left w:val="double" w:sz="4" w:space="0" w:color="17004C"/>
              <w:bottom w:val="double" w:sz="4" w:space="0" w:color="17004C"/>
              <w:right w:val="double" w:sz="4" w:space="0" w:color="17004C"/>
            </w:tcBorders>
            <w:shd w:val="clear" w:color="auto" w:fill="17004C"/>
            <w:noWrap/>
            <w:vAlign w:val="center"/>
            <w:hideMark/>
          </w:tcPr>
          <w:p w14:paraId="4E0911D7" w14:textId="239D7ACD" w:rsidR="00A738F5" w:rsidRPr="00282677" w:rsidRDefault="00A1619E" w:rsidP="00F95126">
            <w:pPr>
              <w:spacing w:after="0"/>
              <w:rPr>
                <w:rFonts w:ascii="Sylfaen" w:eastAsia="Times New Roman" w:hAnsi="Sylfaen" w:cs="Times New Roman"/>
                <w:b/>
                <w:color w:val="FFFFFF"/>
                <w:sz w:val="16"/>
                <w:szCs w:val="16"/>
                <w:lang w:eastAsia="ka-GE"/>
              </w:rPr>
            </w:pPr>
            <w:r w:rsidRPr="00282677">
              <w:rPr>
                <w:rFonts w:ascii="Sylfaen" w:hAnsi="Sylfaen"/>
                <w:b/>
                <w:lang w:val="ka-GE"/>
              </w:rPr>
              <w:t xml:space="preserve"> </w:t>
            </w:r>
            <w:r w:rsidR="00A738F5" w:rsidRPr="00282677">
              <w:rPr>
                <w:rFonts w:ascii="Sylfaen" w:eastAsia="Times New Roman" w:hAnsi="Sylfaen" w:cs="Times New Roman"/>
                <w:b/>
                <w:color w:val="FFFFFF"/>
                <w:sz w:val="16"/>
                <w:szCs w:val="16"/>
                <w:lang w:eastAsia="ka-GE"/>
              </w:rPr>
              <w:t>პრობლემების ჩამონათვალი</w:t>
            </w:r>
          </w:p>
        </w:tc>
        <w:tc>
          <w:tcPr>
            <w:tcW w:w="755" w:type="dxa"/>
            <w:tcBorders>
              <w:top w:val="double" w:sz="4" w:space="0" w:color="17004C"/>
              <w:left w:val="double" w:sz="4" w:space="0" w:color="17004C"/>
              <w:bottom w:val="double" w:sz="4" w:space="0" w:color="17004C"/>
              <w:right w:val="double" w:sz="4" w:space="0" w:color="17004C"/>
            </w:tcBorders>
            <w:shd w:val="clear" w:color="auto" w:fill="17004C"/>
            <w:vAlign w:val="center"/>
            <w:hideMark/>
          </w:tcPr>
          <w:p w14:paraId="4CFE4427" w14:textId="77777777" w:rsidR="00A738F5" w:rsidRPr="00282677" w:rsidRDefault="00A738F5" w:rsidP="00F95126">
            <w:pPr>
              <w:spacing w:after="0"/>
              <w:jc w:val="center"/>
              <w:rPr>
                <w:rFonts w:ascii="Sylfaen" w:eastAsia="Times New Roman" w:hAnsi="Sylfaen" w:cs="Times New Roman"/>
                <w:b/>
                <w:color w:val="FFFFFF"/>
                <w:sz w:val="16"/>
                <w:szCs w:val="16"/>
                <w:lang w:eastAsia="ka-GE"/>
              </w:rPr>
            </w:pPr>
            <w:r w:rsidRPr="00282677">
              <w:rPr>
                <w:rFonts w:ascii="Sylfaen" w:eastAsia="Times New Roman" w:hAnsi="Sylfaen" w:cs="Times New Roman"/>
                <w:b/>
                <w:color w:val="FFFFFF"/>
                <w:sz w:val="16"/>
                <w:szCs w:val="16"/>
                <w:lang w:eastAsia="ka-GE"/>
              </w:rPr>
              <w:t>14-17 წელი</w:t>
            </w:r>
          </w:p>
        </w:tc>
        <w:tc>
          <w:tcPr>
            <w:tcW w:w="737" w:type="dxa"/>
            <w:tcBorders>
              <w:top w:val="double" w:sz="4" w:space="0" w:color="17004C"/>
              <w:left w:val="double" w:sz="4" w:space="0" w:color="17004C"/>
              <w:bottom w:val="double" w:sz="4" w:space="0" w:color="17004C"/>
              <w:right w:val="double" w:sz="4" w:space="0" w:color="17004C"/>
            </w:tcBorders>
            <w:shd w:val="clear" w:color="auto" w:fill="17004C"/>
            <w:vAlign w:val="center"/>
            <w:hideMark/>
          </w:tcPr>
          <w:p w14:paraId="518962A2" w14:textId="77777777" w:rsidR="00A738F5" w:rsidRPr="00282677" w:rsidRDefault="00A738F5" w:rsidP="00F95126">
            <w:pPr>
              <w:spacing w:after="0"/>
              <w:jc w:val="center"/>
              <w:rPr>
                <w:rFonts w:ascii="Sylfaen" w:eastAsia="Times New Roman" w:hAnsi="Sylfaen" w:cs="Times New Roman"/>
                <w:b/>
                <w:color w:val="FFFFFF"/>
                <w:sz w:val="16"/>
                <w:szCs w:val="16"/>
                <w:lang w:eastAsia="ka-GE"/>
              </w:rPr>
            </w:pPr>
            <w:r w:rsidRPr="00282677">
              <w:rPr>
                <w:rFonts w:ascii="Sylfaen" w:eastAsia="Times New Roman" w:hAnsi="Sylfaen" w:cs="Times New Roman"/>
                <w:b/>
                <w:color w:val="FFFFFF"/>
                <w:sz w:val="16"/>
                <w:szCs w:val="16"/>
                <w:lang w:eastAsia="ka-GE"/>
              </w:rPr>
              <w:t>18-24 წელი</w:t>
            </w:r>
          </w:p>
        </w:tc>
        <w:tc>
          <w:tcPr>
            <w:tcW w:w="709" w:type="dxa"/>
            <w:tcBorders>
              <w:top w:val="double" w:sz="4" w:space="0" w:color="17004C"/>
              <w:left w:val="double" w:sz="4" w:space="0" w:color="17004C"/>
              <w:bottom w:val="double" w:sz="4" w:space="0" w:color="17004C"/>
              <w:right w:val="double" w:sz="4" w:space="0" w:color="17004C"/>
            </w:tcBorders>
            <w:shd w:val="clear" w:color="auto" w:fill="17004C"/>
            <w:vAlign w:val="center"/>
            <w:hideMark/>
          </w:tcPr>
          <w:p w14:paraId="1E99D238" w14:textId="77777777" w:rsidR="00A738F5" w:rsidRPr="00282677" w:rsidRDefault="00A738F5" w:rsidP="00F95126">
            <w:pPr>
              <w:spacing w:after="0"/>
              <w:jc w:val="center"/>
              <w:rPr>
                <w:rFonts w:ascii="Sylfaen" w:eastAsia="Times New Roman" w:hAnsi="Sylfaen" w:cs="Times New Roman"/>
                <w:b/>
                <w:color w:val="FFFFFF"/>
                <w:sz w:val="16"/>
                <w:szCs w:val="16"/>
                <w:lang w:eastAsia="ka-GE"/>
              </w:rPr>
            </w:pPr>
            <w:r w:rsidRPr="00282677">
              <w:rPr>
                <w:rFonts w:ascii="Sylfaen" w:eastAsia="Times New Roman" w:hAnsi="Sylfaen" w:cs="Times New Roman"/>
                <w:b/>
                <w:color w:val="FFFFFF"/>
                <w:sz w:val="16"/>
                <w:szCs w:val="16"/>
                <w:lang w:eastAsia="ka-GE"/>
              </w:rPr>
              <w:t xml:space="preserve"> 25-29 წელი</w:t>
            </w:r>
          </w:p>
        </w:tc>
        <w:tc>
          <w:tcPr>
            <w:tcW w:w="926" w:type="dxa"/>
            <w:tcBorders>
              <w:top w:val="double" w:sz="4" w:space="0" w:color="17004C"/>
              <w:left w:val="double" w:sz="4" w:space="0" w:color="17004C"/>
              <w:bottom w:val="double" w:sz="4" w:space="0" w:color="17004C"/>
              <w:right w:val="double" w:sz="4" w:space="0" w:color="17004C"/>
            </w:tcBorders>
            <w:shd w:val="clear" w:color="auto" w:fill="17004C"/>
            <w:vAlign w:val="center"/>
            <w:hideMark/>
          </w:tcPr>
          <w:p w14:paraId="0E22815E" w14:textId="77777777" w:rsidR="00A738F5" w:rsidRPr="00282677" w:rsidRDefault="00A738F5" w:rsidP="00F95126">
            <w:pPr>
              <w:spacing w:after="0"/>
              <w:jc w:val="center"/>
              <w:rPr>
                <w:rFonts w:ascii="Sylfaen" w:eastAsia="Times New Roman" w:hAnsi="Sylfaen" w:cs="Times New Roman"/>
                <w:b/>
                <w:color w:val="FFFFFF"/>
                <w:sz w:val="16"/>
                <w:szCs w:val="16"/>
                <w:lang w:eastAsia="ka-GE"/>
              </w:rPr>
            </w:pPr>
            <w:r w:rsidRPr="00282677">
              <w:rPr>
                <w:rFonts w:ascii="Sylfaen" w:eastAsia="Times New Roman" w:hAnsi="Sylfaen" w:cs="Times New Roman"/>
                <w:b/>
                <w:color w:val="FFFFFF"/>
                <w:sz w:val="16"/>
                <w:szCs w:val="16"/>
                <w:lang w:eastAsia="ka-GE"/>
              </w:rPr>
              <w:t>ჯამური სურათი</w:t>
            </w:r>
          </w:p>
        </w:tc>
      </w:tr>
      <w:tr w:rsidR="00A738F5" w:rsidRPr="00282677" w14:paraId="1AB96243" w14:textId="77777777" w:rsidTr="00E01734">
        <w:trPr>
          <w:trHeight w:val="259"/>
        </w:trPr>
        <w:tc>
          <w:tcPr>
            <w:tcW w:w="6191" w:type="dxa"/>
            <w:tcBorders>
              <w:top w:val="double" w:sz="4" w:space="0" w:color="17004C"/>
              <w:left w:val="double" w:sz="4" w:space="0" w:color="17004C"/>
              <w:bottom w:val="single" w:sz="4" w:space="0" w:color="002060"/>
              <w:right w:val="double" w:sz="4" w:space="0" w:color="17004C"/>
            </w:tcBorders>
            <w:shd w:val="clear" w:color="auto" w:fill="auto"/>
            <w:noWrap/>
            <w:vAlign w:val="bottom"/>
            <w:hideMark/>
          </w:tcPr>
          <w:p w14:paraId="408588BA"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დასაქმებასთან დაკავშირებული გამოწვევები </w:t>
            </w:r>
          </w:p>
        </w:tc>
        <w:tc>
          <w:tcPr>
            <w:tcW w:w="755" w:type="dxa"/>
            <w:tcBorders>
              <w:top w:val="double" w:sz="4" w:space="0" w:color="17004C"/>
              <w:left w:val="double" w:sz="4" w:space="0" w:color="17004C"/>
              <w:bottom w:val="single" w:sz="4" w:space="0" w:color="002060"/>
              <w:right w:val="double" w:sz="4" w:space="0" w:color="17004C"/>
            </w:tcBorders>
            <w:shd w:val="clear" w:color="auto" w:fill="auto"/>
            <w:noWrap/>
            <w:vAlign w:val="bottom"/>
            <w:hideMark/>
          </w:tcPr>
          <w:p w14:paraId="5DDB1A11"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737" w:type="dxa"/>
            <w:tcBorders>
              <w:top w:val="double" w:sz="4" w:space="0" w:color="17004C"/>
              <w:left w:val="double" w:sz="4" w:space="0" w:color="17004C"/>
              <w:bottom w:val="single" w:sz="4" w:space="0" w:color="002060"/>
              <w:right w:val="double" w:sz="4" w:space="0" w:color="17004C"/>
            </w:tcBorders>
            <w:shd w:val="clear" w:color="auto" w:fill="D5DCE4" w:themeFill="text2" w:themeFillTint="33"/>
            <w:noWrap/>
            <w:vAlign w:val="bottom"/>
            <w:hideMark/>
          </w:tcPr>
          <w:p w14:paraId="3983D77E"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38%</w:t>
            </w:r>
          </w:p>
        </w:tc>
        <w:tc>
          <w:tcPr>
            <w:tcW w:w="709" w:type="dxa"/>
            <w:tcBorders>
              <w:top w:val="double" w:sz="4" w:space="0" w:color="17004C"/>
              <w:left w:val="double" w:sz="4" w:space="0" w:color="17004C"/>
              <w:bottom w:val="single" w:sz="4" w:space="0" w:color="002060"/>
              <w:right w:val="double" w:sz="4" w:space="0" w:color="17004C"/>
            </w:tcBorders>
            <w:shd w:val="clear" w:color="auto" w:fill="D5DCE4" w:themeFill="text2" w:themeFillTint="33"/>
            <w:noWrap/>
            <w:vAlign w:val="bottom"/>
            <w:hideMark/>
          </w:tcPr>
          <w:p w14:paraId="11EEC409"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31%</w:t>
            </w:r>
          </w:p>
        </w:tc>
        <w:tc>
          <w:tcPr>
            <w:tcW w:w="926" w:type="dxa"/>
            <w:tcBorders>
              <w:top w:val="double" w:sz="4" w:space="0" w:color="17004C"/>
              <w:left w:val="double" w:sz="4" w:space="0" w:color="17004C"/>
              <w:bottom w:val="single" w:sz="4" w:space="0" w:color="002060"/>
              <w:right w:val="double" w:sz="4" w:space="0" w:color="17004C"/>
            </w:tcBorders>
            <w:shd w:val="clear" w:color="auto" w:fill="auto"/>
            <w:noWrap/>
            <w:vAlign w:val="bottom"/>
            <w:hideMark/>
          </w:tcPr>
          <w:p w14:paraId="0FE336C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29%</w:t>
            </w:r>
          </w:p>
        </w:tc>
      </w:tr>
      <w:tr w:rsidR="00A738F5" w:rsidRPr="00282677" w14:paraId="3FED772C"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54FB6261"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განათლებასთან დაკავშირებული გამოწვევები </w:t>
            </w:r>
          </w:p>
        </w:tc>
        <w:tc>
          <w:tcPr>
            <w:tcW w:w="755"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4AFA0C5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10%</w:t>
            </w:r>
          </w:p>
        </w:tc>
        <w:tc>
          <w:tcPr>
            <w:tcW w:w="737"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75B91F8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22%</w:t>
            </w:r>
          </w:p>
        </w:tc>
        <w:tc>
          <w:tcPr>
            <w:tcW w:w="709"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59FC6745"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23%</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4312B66E"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20%</w:t>
            </w:r>
          </w:p>
        </w:tc>
      </w:tr>
      <w:tr w:rsidR="00A738F5" w:rsidRPr="00282677" w14:paraId="0040AE38"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401AB54"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ახალგაზრდული სივრცეების არარსებობა</w:t>
            </w:r>
          </w:p>
        </w:tc>
        <w:tc>
          <w:tcPr>
            <w:tcW w:w="755"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1F166EEA"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8%</w:t>
            </w:r>
          </w:p>
        </w:tc>
        <w:tc>
          <w:tcPr>
            <w:tcW w:w="737"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3AA9BFBB"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10%</w:t>
            </w:r>
          </w:p>
        </w:tc>
        <w:tc>
          <w:tcPr>
            <w:tcW w:w="709"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1D2D2FAB"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14%</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698A7894"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11%</w:t>
            </w:r>
          </w:p>
        </w:tc>
      </w:tr>
      <w:tr w:rsidR="00A738F5" w:rsidRPr="00282677" w14:paraId="5D62136E"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4C6855C3"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დაბალი ანაზღაურება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59AEF541"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2803978E"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709"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2CD9ED5E"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16%</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3F73ED44"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9%</w:t>
            </w:r>
          </w:p>
        </w:tc>
      </w:tr>
      <w:tr w:rsidR="00A738F5" w:rsidRPr="00282677" w14:paraId="64130F9C"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69058FA"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თვითრეალიზაციასთან დაკავშირებული საკითხები</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3AB22585"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5F5629B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709"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078B5FD9"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11%</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08E8BFC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8%</w:t>
            </w:r>
          </w:p>
        </w:tc>
      </w:tr>
      <w:tr w:rsidR="00A738F5" w:rsidRPr="00282677" w14:paraId="4D017346"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4A4AC257"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ფინანსური რესურსის სიმწირე</w:t>
            </w:r>
          </w:p>
        </w:tc>
        <w:tc>
          <w:tcPr>
            <w:tcW w:w="755"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310E684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8%</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10C47D5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5D090F87"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3FA58C3A"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r>
      <w:tr w:rsidR="00A738F5" w:rsidRPr="00282677" w14:paraId="4C003E8F"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4BB014FA"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მავნე ჩვევები და დამოკიდებულებები </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3D219EC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4DD4F79B"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7E2BE1C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7482764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r>
      <w:tr w:rsidR="00A738F5" w:rsidRPr="00282677" w14:paraId="526CA20B"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406CD9C7"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ინფორმაციის სიმწირე</w:t>
            </w:r>
          </w:p>
        </w:tc>
        <w:tc>
          <w:tcPr>
            <w:tcW w:w="755"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2AEB7B5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8%</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26E870FC"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8%</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3E4330F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32BB31A7"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r>
      <w:tr w:rsidR="00A738F5" w:rsidRPr="00282677" w14:paraId="3292820D"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2C9159B0"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სამხედრო ბანაკების არარსებობა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5F2A78AC"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7B64401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4FFC8C60"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7%</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26A211D3"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r>
      <w:tr w:rsidR="00A738F5" w:rsidRPr="00282677" w14:paraId="2A00F262"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3994019E"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რეკრეაციული სივრცეების/გართობის შესაძლებლობა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7E0EDC84"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1B2EB72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09"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6A352F1A"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11%</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155CF3C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r>
      <w:tr w:rsidR="00A738F5" w:rsidRPr="00282677" w14:paraId="0D662E4C"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015F7252"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თავისუფლების არ არსებობა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45B169AA"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422F693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2FE51D3B"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039F32A2"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r>
      <w:tr w:rsidR="00A738F5" w:rsidRPr="00282677" w14:paraId="39BCA8FE"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240ACAFD"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მომავალთან დაკავშირებული სკეპტიკური ხედვები</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4D1A1A49"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7D6F3C35"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2F65A75B"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6%</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69D20953"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r>
      <w:tr w:rsidR="00A738F5" w:rsidRPr="00282677" w14:paraId="78C8558A"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5ABEB12" w14:textId="15628B40"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არაფორმალურ განათლებაზე დაბალი ხელმისაწვდომობა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7F65E05C"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025D2CE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4B912B2E"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1B326E90"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r>
      <w:tr w:rsidR="00A738F5" w:rsidRPr="00282677" w14:paraId="2AD9F94E"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3886770F"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სიზარმაცე/დაბალი მოტივაცია </w:t>
            </w:r>
          </w:p>
        </w:tc>
        <w:tc>
          <w:tcPr>
            <w:tcW w:w="755" w:type="dxa"/>
            <w:tcBorders>
              <w:top w:val="nil"/>
              <w:left w:val="double" w:sz="4" w:space="0" w:color="17004C"/>
              <w:bottom w:val="single" w:sz="4" w:space="0" w:color="002060"/>
              <w:right w:val="double" w:sz="4" w:space="0" w:color="17004C"/>
            </w:tcBorders>
            <w:shd w:val="clear" w:color="auto" w:fill="D5DCE4" w:themeFill="text2" w:themeFillTint="33"/>
            <w:noWrap/>
            <w:vAlign w:val="bottom"/>
            <w:hideMark/>
          </w:tcPr>
          <w:p w14:paraId="199251E5"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10%</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1D5C70B2"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7E5C207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2F56AA8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r>
      <w:tr w:rsidR="00A738F5" w:rsidRPr="00282677" w14:paraId="4B2EFAFE"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073DF883"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ტრანსპორტთან დაკავშირებული გამოწვევები </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6F735E87"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37FE4FF0"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324D7D6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61D1DD98"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r>
      <w:tr w:rsidR="00A738F5" w:rsidRPr="00282677" w14:paraId="57B39690"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645FB5E4"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ახალგაზრდული საბჭოს არასათანადო მუშაობა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46D1E0F1"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7CAF53B7"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6D2B8F5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3B26B9D3"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r>
      <w:tr w:rsidR="00A738F5" w:rsidRPr="00282677" w14:paraId="018A7E12"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FA3F405"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კომუნიკაციის სიმწირე/ჯანსაღი ურთიერთობები</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6FD53842"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61DC3103"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575135CD"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6189E10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r>
      <w:tr w:rsidR="00A738F5" w:rsidRPr="00282677" w14:paraId="7B44BEEB"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391338AE"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პროექტების სიმწირე/გრანტებზე დაბალი ხელმისაწვდომობა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31723145"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04D90301"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1%</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1454F629"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5%</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1A745099"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r>
      <w:tr w:rsidR="00A738F5" w:rsidRPr="00282677" w14:paraId="4B5EEA4E"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75D2633"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დაბალი სამოქალაქო აქტივობა</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6B8F2A7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6E5E3E46"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3087F240"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6A654D9A"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r>
      <w:tr w:rsidR="00A738F5" w:rsidRPr="00282677" w14:paraId="3D1D9306" w14:textId="77777777" w:rsidTr="00E01734">
        <w:trPr>
          <w:trHeight w:val="248"/>
        </w:trPr>
        <w:tc>
          <w:tcPr>
            <w:tcW w:w="6191" w:type="dxa"/>
            <w:tcBorders>
              <w:top w:val="nil"/>
              <w:left w:val="double" w:sz="4" w:space="0" w:color="17004C"/>
              <w:bottom w:val="single" w:sz="4" w:space="0" w:color="002060"/>
              <w:right w:val="double" w:sz="4" w:space="0" w:color="17004C"/>
            </w:tcBorders>
            <w:shd w:val="clear" w:color="auto" w:fill="auto"/>
            <w:noWrap/>
            <w:vAlign w:val="bottom"/>
            <w:hideMark/>
          </w:tcPr>
          <w:p w14:paraId="134F989E" w14:textId="77777777" w:rsidR="00A738F5" w:rsidRPr="00282677" w:rsidRDefault="00A738F5"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xml:space="preserve">ცნობიერებასთან დაკავშირებული გამოწვევები </w:t>
            </w:r>
          </w:p>
        </w:tc>
        <w:tc>
          <w:tcPr>
            <w:tcW w:w="755" w:type="dxa"/>
            <w:tcBorders>
              <w:top w:val="nil"/>
              <w:left w:val="double" w:sz="4" w:space="0" w:color="17004C"/>
              <w:bottom w:val="single" w:sz="4" w:space="0" w:color="002060"/>
              <w:right w:val="double" w:sz="4" w:space="0" w:color="17004C"/>
            </w:tcBorders>
            <w:shd w:val="clear" w:color="auto" w:fill="auto"/>
            <w:noWrap/>
            <w:vAlign w:val="bottom"/>
            <w:hideMark/>
          </w:tcPr>
          <w:p w14:paraId="6F9E968C"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c>
          <w:tcPr>
            <w:tcW w:w="737" w:type="dxa"/>
            <w:tcBorders>
              <w:top w:val="nil"/>
              <w:left w:val="double" w:sz="4" w:space="0" w:color="17004C"/>
              <w:bottom w:val="single" w:sz="4" w:space="0" w:color="002060"/>
              <w:right w:val="double" w:sz="4" w:space="0" w:color="17004C"/>
            </w:tcBorders>
            <w:shd w:val="clear" w:color="auto" w:fill="auto"/>
            <w:noWrap/>
            <w:vAlign w:val="bottom"/>
            <w:hideMark/>
          </w:tcPr>
          <w:p w14:paraId="32027F0F"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w:t>
            </w:r>
          </w:p>
        </w:tc>
        <w:tc>
          <w:tcPr>
            <w:tcW w:w="709" w:type="dxa"/>
            <w:tcBorders>
              <w:top w:val="nil"/>
              <w:left w:val="double" w:sz="4" w:space="0" w:color="17004C"/>
              <w:bottom w:val="single" w:sz="4" w:space="0" w:color="002060"/>
              <w:right w:val="double" w:sz="4" w:space="0" w:color="17004C"/>
            </w:tcBorders>
            <w:shd w:val="clear" w:color="auto" w:fill="auto"/>
            <w:noWrap/>
            <w:vAlign w:val="bottom"/>
            <w:hideMark/>
          </w:tcPr>
          <w:p w14:paraId="24D12237"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 </w:t>
            </w:r>
          </w:p>
        </w:tc>
        <w:tc>
          <w:tcPr>
            <w:tcW w:w="926" w:type="dxa"/>
            <w:tcBorders>
              <w:top w:val="nil"/>
              <w:left w:val="double" w:sz="4" w:space="0" w:color="17004C"/>
              <w:bottom w:val="single" w:sz="4" w:space="0" w:color="002060"/>
              <w:right w:val="double" w:sz="4" w:space="0" w:color="17004C"/>
            </w:tcBorders>
            <w:shd w:val="clear" w:color="auto" w:fill="auto"/>
            <w:noWrap/>
            <w:vAlign w:val="bottom"/>
            <w:hideMark/>
          </w:tcPr>
          <w:p w14:paraId="061A6190" w14:textId="77777777" w:rsidR="00A738F5" w:rsidRPr="00282677" w:rsidRDefault="00A738F5"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2%</w:t>
            </w:r>
          </w:p>
        </w:tc>
      </w:tr>
      <w:tr w:rsidR="00E01734" w:rsidRPr="00282677" w14:paraId="39A64A21" w14:textId="77777777" w:rsidTr="00E01734">
        <w:trPr>
          <w:trHeight w:val="248"/>
        </w:trPr>
        <w:tc>
          <w:tcPr>
            <w:tcW w:w="6191" w:type="dxa"/>
            <w:tcBorders>
              <w:top w:val="nil"/>
              <w:left w:val="double" w:sz="4" w:space="0" w:color="17004C"/>
              <w:bottom w:val="double" w:sz="4" w:space="0" w:color="17004C"/>
              <w:right w:val="double" w:sz="4" w:space="0" w:color="17004C"/>
            </w:tcBorders>
            <w:shd w:val="clear" w:color="auto" w:fill="auto"/>
            <w:noWrap/>
            <w:vAlign w:val="bottom"/>
          </w:tcPr>
          <w:p w14:paraId="1EE816D5" w14:textId="62588F07" w:rsidR="00E01734" w:rsidRPr="00282677" w:rsidRDefault="00E01734" w:rsidP="00F95126">
            <w:pPr>
              <w:spacing w:after="0"/>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არ ვიცი/მიჭირს პასუხის გაცემა</w:t>
            </w:r>
          </w:p>
        </w:tc>
        <w:tc>
          <w:tcPr>
            <w:tcW w:w="755" w:type="dxa"/>
            <w:tcBorders>
              <w:top w:val="nil"/>
              <w:left w:val="double" w:sz="4" w:space="0" w:color="17004C"/>
              <w:bottom w:val="double" w:sz="4" w:space="0" w:color="17004C"/>
              <w:right w:val="double" w:sz="4" w:space="0" w:color="17004C"/>
            </w:tcBorders>
            <w:shd w:val="clear" w:color="auto" w:fill="auto"/>
            <w:noWrap/>
            <w:vAlign w:val="bottom"/>
          </w:tcPr>
          <w:p w14:paraId="48C0A47F" w14:textId="7A73F15B" w:rsidR="00E01734" w:rsidRPr="00282677" w:rsidRDefault="00E01734"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46%</w:t>
            </w:r>
          </w:p>
        </w:tc>
        <w:tc>
          <w:tcPr>
            <w:tcW w:w="737" w:type="dxa"/>
            <w:tcBorders>
              <w:top w:val="nil"/>
              <w:left w:val="double" w:sz="4" w:space="0" w:color="17004C"/>
              <w:bottom w:val="double" w:sz="4" w:space="0" w:color="17004C"/>
              <w:right w:val="double" w:sz="4" w:space="0" w:color="17004C"/>
            </w:tcBorders>
            <w:shd w:val="clear" w:color="auto" w:fill="auto"/>
            <w:noWrap/>
            <w:vAlign w:val="bottom"/>
          </w:tcPr>
          <w:p w14:paraId="2173820B" w14:textId="4CFF2CE4" w:rsidR="00E01734" w:rsidRPr="00282677" w:rsidRDefault="00E01734"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32%</w:t>
            </w:r>
          </w:p>
        </w:tc>
        <w:tc>
          <w:tcPr>
            <w:tcW w:w="709" w:type="dxa"/>
            <w:tcBorders>
              <w:top w:val="nil"/>
              <w:left w:val="double" w:sz="4" w:space="0" w:color="17004C"/>
              <w:bottom w:val="double" w:sz="4" w:space="0" w:color="17004C"/>
              <w:right w:val="double" w:sz="4" w:space="0" w:color="17004C"/>
            </w:tcBorders>
            <w:shd w:val="clear" w:color="auto" w:fill="auto"/>
            <w:noWrap/>
            <w:vAlign w:val="bottom"/>
          </w:tcPr>
          <w:p w14:paraId="675094AB" w14:textId="7469F1FA" w:rsidR="00E01734" w:rsidRPr="00282677" w:rsidRDefault="00E01734"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38%</w:t>
            </w:r>
          </w:p>
        </w:tc>
        <w:tc>
          <w:tcPr>
            <w:tcW w:w="926" w:type="dxa"/>
            <w:tcBorders>
              <w:top w:val="nil"/>
              <w:left w:val="double" w:sz="4" w:space="0" w:color="17004C"/>
              <w:bottom w:val="double" w:sz="4" w:space="0" w:color="17004C"/>
              <w:right w:val="double" w:sz="4" w:space="0" w:color="17004C"/>
            </w:tcBorders>
            <w:shd w:val="clear" w:color="auto" w:fill="auto"/>
            <w:noWrap/>
            <w:vAlign w:val="bottom"/>
          </w:tcPr>
          <w:p w14:paraId="19645890" w14:textId="1F750B25" w:rsidR="00E01734" w:rsidRPr="00282677" w:rsidRDefault="00E01734" w:rsidP="00F95126">
            <w:pPr>
              <w:spacing w:after="0"/>
              <w:jc w:val="center"/>
              <w:rPr>
                <w:rFonts w:ascii="Sylfaen" w:eastAsia="Times New Roman" w:hAnsi="Sylfaen" w:cs="Times New Roman"/>
                <w:color w:val="000000"/>
                <w:sz w:val="16"/>
                <w:szCs w:val="16"/>
                <w:lang w:eastAsia="ka-GE"/>
              </w:rPr>
            </w:pPr>
            <w:r w:rsidRPr="00282677">
              <w:rPr>
                <w:rFonts w:ascii="Sylfaen" w:eastAsia="Times New Roman" w:hAnsi="Sylfaen" w:cs="Times New Roman"/>
                <w:color w:val="000000"/>
                <w:sz w:val="16"/>
                <w:szCs w:val="16"/>
                <w:lang w:eastAsia="ka-GE"/>
              </w:rPr>
              <w:t>37%</w:t>
            </w:r>
          </w:p>
        </w:tc>
      </w:tr>
      <w:tr w:rsidR="00A738F5" w:rsidRPr="00282677" w14:paraId="380D400D" w14:textId="77777777" w:rsidTr="00E01734">
        <w:trPr>
          <w:trHeight w:val="248"/>
        </w:trPr>
        <w:tc>
          <w:tcPr>
            <w:tcW w:w="6191" w:type="dxa"/>
            <w:tcBorders>
              <w:top w:val="double" w:sz="4" w:space="0" w:color="17004C"/>
              <w:left w:val="double" w:sz="4" w:space="0" w:color="17004C"/>
              <w:bottom w:val="double" w:sz="4" w:space="0" w:color="17004C"/>
              <w:right w:val="double" w:sz="4" w:space="0" w:color="17004C"/>
            </w:tcBorders>
            <w:shd w:val="clear" w:color="auto" w:fill="auto"/>
            <w:noWrap/>
            <w:vAlign w:val="bottom"/>
          </w:tcPr>
          <w:p w14:paraId="67ABAB01" w14:textId="77777777" w:rsidR="00A738F5" w:rsidRPr="00282677" w:rsidRDefault="00A738F5" w:rsidP="00F95126">
            <w:pPr>
              <w:spacing w:after="0"/>
              <w:rPr>
                <w:rFonts w:ascii="Sylfaen" w:eastAsia="Times New Roman" w:hAnsi="Sylfaen" w:cs="Times New Roman"/>
                <w:b/>
                <w:i/>
                <w:color w:val="000000"/>
                <w:sz w:val="16"/>
                <w:szCs w:val="16"/>
                <w:lang w:eastAsia="ka-GE"/>
              </w:rPr>
            </w:pPr>
            <w:r w:rsidRPr="00282677">
              <w:rPr>
                <w:rFonts w:ascii="Sylfaen" w:eastAsia="Times New Roman" w:hAnsi="Sylfaen" w:cs="Times New Roman"/>
                <w:b/>
                <w:i/>
                <w:color w:val="000000"/>
                <w:sz w:val="16"/>
                <w:szCs w:val="16"/>
                <w:lang w:eastAsia="ka-GE"/>
              </w:rPr>
              <w:t>N=</w:t>
            </w:r>
          </w:p>
        </w:tc>
        <w:tc>
          <w:tcPr>
            <w:tcW w:w="755" w:type="dxa"/>
            <w:tcBorders>
              <w:top w:val="double" w:sz="4" w:space="0" w:color="17004C"/>
              <w:left w:val="double" w:sz="4" w:space="0" w:color="17004C"/>
              <w:bottom w:val="double" w:sz="4" w:space="0" w:color="17004C"/>
              <w:right w:val="double" w:sz="4" w:space="0" w:color="17004C"/>
            </w:tcBorders>
            <w:shd w:val="clear" w:color="auto" w:fill="auto"/>
            <w:noWrap/>
            <w:vAlign w:val="bottom"/>
          </w:tcPr>
          <w:p w14:paraId="3FCC3F0C" w14:textId="77777777" w:rsidR="00A738F5" w:rsidRPr="00282677" w:rsidRDefault="00A738F5" w:rsidP="00F95126">
            <w:pPr>
              <w:spacing w:after="0"/>
              <w:jc w:val="center"/>
              <w:rPr>
                <w:rFonts w:ascii="Sylfaen" w:eastAsia="Times New Roman" w:hAnsi="Sylfaen" w:cs="Times New Roman"/>
                <w:b/>
                <w:i/>
                <w:color w:val="000000"/>
                <w:sz w:val="16"/>
                <w:szCs w:val="16"/>
                <w:lang w:eastAsia="ka-GE"/>
              </w:rPr>
            </w:pPr>
            <w:r w:rsidRPr="00282677">
              <w:rPr>
                <w:rFonts w:ascii="Sylfaen" w:eastAsia="Times New Roman" w:hAnsi="Sylfaen" w:cs="Times New Roman"/>
                <w:b/>
                <w:i/>
                <w:color w:val="000000"/>
                <w:sz w:val="16"/>
                <w:szCs w:val="16"/>
                <w:lang w:eastAsia="ka-GE"/>
              </w:rPr>
              <w:t>80</w:t>
            </w:r>
          </w:p>
        </w:tc>
        <w:tc>
          <w:tcPr>
            <w:tcW w:w="737" w:type="dxa"/>
            <w:tcBorders>
              <w:top w:val="double" w:sz="4" w:space="0" w:color="17004C"/>
              <w:left w:val="double" w:sz="4" w:space="0" w:color="17004C"/>
              <w:bottom w:val="double" w:sz="4" w:space="0" w:color="17004C"/>
              <w:right w:val="double" w:sz="4" w:space="0" w:color="17004C"/>
            </w:tcBorders>
            <w:shd w:val="clear" w:color="auto" w:fill="auto"/>
            <w:noWrap/>
            <w:vAlign w:val="bottom"/>
          </w:tcPr>
          <w:p w14:paraId="199B889A" w14:textId="77777777" w:rsidR="00A738F5" w:rsidRPr="00282677" w:rsidRDefault="00A738F5" w:rsidP="00F95126">
            <w:pPr>
              <w:spacing w:after="0"/>
              <w:jc w:val="center"/>
              <w:rPr>
                <w:rFonts w:ascii="Sylfaen" w:eastAsia="Times New Roman" w:hAnsi="Sylfaen" w:cs="Times New Roman"/>
                <w:b/>
                <w:i/>
                <w:color w:val="000000"/>
                <w:sz w:val="16"/>
                <w:szCs w:val="16"/>
                <w:lang w:eastAsia="ka-GE"/>
              </w:rPr>
            </w:pPr>
            <w:r w:rsidRPr="00282677">
              <w:rPr>
                <w:rFonts w:ascii="Sylfaen" w:eastAsia="Times New Roman" w:hAnsi="Sylfaen" w:cs="Times New Roman"/>
                <w:b/>
                <w:i/>
                <w:color w:val="000000"/>
                <w:sz w:val="16"/>
                <w:szCs w:val="16"/>
                <w:lang w:eastAsia="ka-GE"/>
              </w:rPr>
              <w:t>139</w:t>
            </w:r>
          </w:p>
        </w:tc>
        <w:tc>
          <w:tcPr>
            <w:tcW w:w="709" w:type="dxa"/>
            <w:tcBorders>
              <w:top w:val="double" w:sz="4" w:space="0" w:color="17004C"/>
              <w:left w:val="double" w:sz="4" w:space="0" w:color="17004C"/>
              <w:bottom w:val="double" w:sz="4" w:space="0" w:color="17004C"/>
              <w:right w:val="double" w:sz="4" w:space="0" w:color="17004C"/>
            </w:tcBorders>
            <w:shd w:val="clear" w:color="auto" w:fill="auto"/>
            <w:noWrap/>
            <w:vAlign w:val="bottom"/>
          </w:tcPr>
          <w:p w14:paraId="7ED43C3B" w14:textId="77777777" w:rsidR="00A738F5" w:rsidRPr="00282677" w:rsidRDefault="00A738F5" w:rsidP="00F95126">
            <w:pPr>
              <w:spacing w:after="0"/>
              <w:jc w:val="center"/>
              <w:rPr>
                <w:rFonts w:ascii="Sylfaen" w:eastAsia="Times New Roman" w:hAnsi="Sylfaen" w:cs="Times New Roman"/>
                <w:b/>
                <w:i/>
                <w:color w:val="000000"/>
                <w:sz w:val="16"/>
                <w:szCs w:val="16"/>
                <w:lang w:eastAsia="ka-GE"/>
              </w:rPr>
            </w:pPr>
            <w:r w:rsidRPr="00282677">
              <w:rPr>
                <w:rFonts w:ascii="Sylfaen" w:eastAsia="Times New Roman" w:hAnsi="Sylfaen" w:cs="Times New Roman"/>
                <w:b/>
                <w:i/>
                <w:color w:val="000000"/>
                <w:sz w:val="16"/>
                <w:szCs w:val="16"/>
                <w:lang w:eastAsia="ka-GE"/>
              </w:rPr>
              <w:t>42</w:t>
            </w:r>
          </w:p>
        </w:tc>
        <w:tc>
          <w:tcPr>
            <w:tcW w:w="926" w:type="dxa"/>
            <w:tcBorders>
              <w:top w:val="double" w:sz="4" w:space="0" w:color="17004C"/>
              <w:left w:val="double" w:sz="4" w:space="0" w:color="17004C"/>
              <w:bottom w:val="double" w:sz="4" w:space="0" w:color="17004C"/>
              <w:right w:val="double" w:sz="4" w:space="0" w:color="17004C"/>
            </w:tcBorders>
            <w:shd w:val="clear" w:color="auto" w:fill="auto"/>
            <w:noWrap/>
            <w:vAlign w:val="bottom"/>
          </w:tcPr>
          <w:p w14:paraId="2F179DCB" w14:textId="77777777" w:rsidR="00A738F5" w:rsidRPr="00282677" w:rsidRDefault="00A738F5" w:rsidP="00F95126">
            <w:pPr>
              <w:spacing w:after="0"/>
              <w:jc w:val="center"/>
              <w:rPr>
                <w:rFonts w:ascii="Sylfaen" w:eastAsia="Times New Roman" w:hAnsi="Sylfaen" w:cs="Times New Roman"/>
                <w:b/>
                <w:i/>
                <w:color w:val="000000"/>
                <w:sz w:val="16"/>
                <w:szCs w:val="16"/>
                <w:lang w:eastAsia="ka-GE"/>
              </w:rPr>
            </w:pPr>
            <w:r w:rsidRPr="00282677">
              <w:rPr>
                <w:rFonts w:ascii="Sylfaen" w:eastAsia="Times New Roman" w:hAnsi="Sylfaen" w:cs="Times New Roman"/>
                <w:b/>
                <w:i/>
                <w:color w:val="000000"/>
                <w:sz w:val="16"/>
                <w:szCs w:val="16"/>
                <w:lang w:eastAsia="ka-GE"/>
              </w:rPr>
              <w:t>261</w:t>
            </w:r>
          </w:p>
        </w:tc>
      </w:tr>
    </w:tbl>
    <w:p w14:paraId="6EDE0811" w14:textId="15E88822" w:rsidR="00324B36" w:rsidRPr="00282677" w:rsidRDefault="0006228C" w:rsidP="00F95126">
      <w:pPr>
        <w:rPr>
          <w:rFonts w:ascii="Sylfaen" w:hAnsi="Sylfaen"/>
          <w:lang w:val="ka-GE"/>
        </w:rPr>
      </w:pPr>
      <w:r w:rsidRPr="00282677">
        <w:rPr>
          <w:rFonts w:ascii="Sylfaen" w:hAnsi="Sylfaen"/>
          <w:lang w:val="ka-GE"/>
        </w:rPr>
        <w:t xml:space="preserve">ის, რომ დასაქმება განსაკუთრებული გამოწვევაა უფროსი თაობის (18-29 წელი), განსაკუთრებით კი, 25-29 წლის ახალგაზრდებისთვის გამოიკვეთა </w:t>
      </w:r>
      <w:r w:rsidRPr="00282677">
        <w:rPr>
          <w:rFonts w:ascii="Sylfaen" w:hAnsi="Sylfaen"/>
          <w:b/>
          <w:lang w:val="ka-GE"/>
        </w:rPr>
        <w:t>თვისებრივი კვლევის</w:t>
      </w:r>
      <w:r w:rsidRPr="00282677">
        <w:rPr>
          <w:rFonts w:ascii="Sylfaen" w:hAnsi="Sylfaen"/>
          <w:lang w:val="ka-GE"/>
        </w:rPr>
        <w:t xml:space="preserve"> </w:t>
      </w:r>
      <w:r w:rsidRPr="00282677">
        <w:rPr>
          <w:rFonts w:ascii="Sylfaen" w:hAnsi="Sylfaen"/>
          <w:lang w:val="ka-GE"/>
        </w:rPr>
        <w:lastRenderedPageBreak/>
        <w:t>ფარგლებშიც. განათლების თვალსაზრისით კი, გამოწვევა, რაზეც ფოკუსურ დისკუსიებზე  გამახვილდა ყურადღება</w:t>
      </w:r>
      <w:r w:rsidR="006F3624" w:rsidRPr="00282677">
        <w:rPr>
          <w:rFonts w:ascii="Sylfaen" w:hAnsi="Sylfaen"/>
          <w:lang w:val="ka-GE"/>
        </w:rPr>
        <w:t xml:space="preserve">, უკავშირდება </w:t>
      </w:r>
      <w:r w:rsidRPr="00282677">
        <w:rPr>
          <w:rFonts w:ascii="Sylfaen" w:hAnsi="Sylfaen"/>
          <w:lang w:val="ka-GE"/>
        </w:rPr>
        <w:t xml:space="preserve">სწავლის დაფინანსებასთან </w:t>
      </w:r>
      <w:r w:rsidR="006F3624" w:rsidRPr="00282677">
        <w:rPr>
          <w:rFonts w:ascii="Sylfaen" w:hAnsi="Sylfaen"/>
          <w:lang w:val="ka-GE"/>
        </w:rPr>
        <w:t>დაკავშირებულ</w:t>
      </w:r>
      <w:r w:rsidRPr="00282677">
        <w:rPr>
          <w:rFonts w:ascii="Sylfaen" w:hAnsi="Sylfaen"/>
          <w:lang w:val="ka-GE"/>
        </w:rPr>
        <w:t xml:space="preserve"> საკითხებ</w:t>
      </w:r>
      <w:r w:rsidR="006F3624" w:rsidRPr="00282677">
        <w:rPr>
          <w:rFonts w:ascii="Sylfaen" w:hAnsi="Sylfaen"/>
          <w:lang w:val="ka-GE"/>
        </w:rPr>
        <w:t>ს</w:t>
      </w:r>
      <w:r w:rsidRPr="00282677">
        <w:rPr>
          <w:rFonts w:ascii="Sylfaen" w:hAnsi="Sylfaen"/>
          <w:lang w:val="ka-GE"/>
        </w:rPr>
        <w:t xml:space="preserve">. როგორც აღინიშნა, სწავლის დასაფინანსებლად ახალგაზრდებს უწევთ მუშაობა, თუმცა, ერთი მხრივ, დაბალი ანაზღაურების, მეორე მხრივ კი, მოუქნელი სამუშაო განრიგის გამო ხშირად უწევთ არჩევანის გაკეთება სწავლის ან დასაქმების სასარგებლოდ. </w:t>
      </w:r>
      <w:r w:rsidR="00324B36" w:rsidRPr="00282677">
        <w:rPr>
          <w:rFonts w:ascii="Sylfaen" w:hAnsi="Sylfaen"/>
          <w:lang w:val="ka-GE"/>
        </w:rPr>
        <w:t xml:space="preserve">დისკუსიებზე ცალსახად გამოიკვეთა, რომ სწავლისა და სამსახურის შეთავსება სერიოზული გამოწვევაა. მიუხედავად იმისა, რომ ბათუმში არსებობს რიგი კომპანიები, რომლებიც მოქნილ გრაფიკს სთავაზობენ სტუდენტებს, ეს მაინც უფრო გამონაკლისად ჩაითვალა, ვიდრე გავრცელებულ პრაქტიკად. შესაბამისად, ხშირად, ახალგაზრდებს უწევთ სწავლაზე უარის თქმა, სამსახურის გამო ან პირიქით, დასაქმებაზე უარის თქმა სწავლის გასაგრძელებლად. </w:t>
      </w:r>
      <w:r w:rsidR="00421FD2" w:rsidRPr="00282677">
        <w:rPr>
          <w:rFonts w:ascii="Sylfaen" w:hAnsi="Sylfaen"/>
          <w:lang w:val="ka-GE"/>
        </w:rPr>
        <w:t xml:space="preserve">ამასთან, უფროსი თაობის წარმომადგენლებთან გამოწვევებს შორის ასევე დასახელდა ზეგანაკვეთური სამუშაოს ანაზღაურების პრაქტიკის თითქმის არარსებობა.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324B36" w:rsidRPr="00282677" w14:paraId="72F108E1" w14:textId="77777777" w:rsidTr="000902C1">
        <w:trPr>
          <w:trHeight w:val="1843"/>
        </w:trPr>
        <w:tc>
          <w:tcPr>
            <w:tcW w:w="8909" w:type="dxa"/>
            <w:shd w:val="clear" w:color="auto" w:fill="E7E6E6" w:themeFill="background2"/>
          </w:tcPr>
          <w:p w14:paraId="59B9887A" w14:textId="77777777" w:rsidR="00324B36" w:rsidRPr="00282677" w:rsidRDefault="00324B36" w:rsidP="00F95126">
            <w:pPr>
              <w:jc w:val="right"/>
              <w:rPr>
                <w:rFonts w:ascii="Sylfaen" w:hAnsi="Sylfaen"/>
                <w:i/>
                <w:sz w:val="20"/>
                <w:lang w:val="ka-GE"/>
              </w:rPr>
            </w:pPr>
            <w:r w:rsidRPr="00282677">
              <w:rPr>
                <w:rFonts w:ascii="Sylfaen" w:hAnsi="Sylfaen"/>
                <w:i/>
                <w:iCs/>
                <w:sz w:val="20"/>
                <w:lang w:val="ka-GE"/>
              </w:rPr>
              <w:br/>
            </w:r>
            <w:r w:rsidRPr="00282677">
              <w:rPr>
                <w:rFonts w:ascii="Sylfaen" w:hAnsi="Sylfaen"/>
                <w:i/>
                <w:sz w:val="20"/>
                <w:lang w:val="ka-GE"/>
              </w:rPr>
              <w:t xml:space="preserve">„მე თვითონ სტუდენტი ვარ, ვმუშაობ და თან ვსწავლობ. ძალიან რთულია ორივეს შეთავსება, ყველანაირი პირადი ცხოვრების გადადება მიწევს.“ </w:t>
            </w:r>
            <w:r w:rsidRPr="00282677">
              <w:rPr>
                <w:rFonts w:ascii="Sylfaen" w:hAnsi="Sylfaen"/>
                <w:b/>
                <w:i/>
                <w:sz w:val="20"/>
                <w:lang w:val="ka-GE"/>
              </w:rPr>
              <w:t>ქალი, 18-24 წლის ასკაობრივი ჯგუფი, სტუდენტი, დასაქმებული</w:t>
            </w:r>
          </w:p>
          <w:p w14:paraId="3DB5A1E9" w14:textId="77777777" w:rsidR="00324B36" w:rsidRPr="00282677" w:rsidRDefault="00324B36" w:rsidP="00F95126">
            <w:pPr>
              <w:jc w:val="right"/>
              <w:rPr>
                <w:rFonts w:ascii="Sylfaen" w:hAnsi="Sylfaen"/>
                <w:i/>
                <w:sz w:val="20"/>
                <w:lang w:val="ka-GE"/>
              </w:rPr>
            </w:pPr>
          </w:p>
          <w:p w14:paraId="7C114F91" w14:textId="2B36C778" w:rsidR="00324B36" w:rsidRPr="00282677" w:rsidRDefault="00324B36" w:rsidP="00F95126">
            <w:pPr>
              <w:jc w:val="right"/>
              <w:rPr>
                <w:rFonts w:ascii="Sylfaen" w:hAnsi="Sylfaen"/>
                <w:b/>
                <w:i/>
                <w:sz w:val="20"/>
                <w:lang w:val="ka-GE"/>
              </w:rPr>
            </w:pPr>
            <w:r w:rsidRPr="00282677">
              <w:rPr>
                <w:rFonts w:ascii="Sylfaen" w:hAnsi="Sylfaen"/>
                <w:i/>
                <w:sz w:val="20"/>
                <w:lang w:val="ka-GE"/>
              </w:rPr>
              <w:t xml:space="preserve">„ვაკანსიები არის, მაგრამ სტუდენტისთვის არის მოუქნელი. ხშირად საგნები რჩებათ. ფაქტობრივად მუშაობენ უნივერსიტეტის და ჩარჩენილი საგნის გადასახადისთვის.“ </w:t>
            </w:r>
            <w:r w:rsidRPr="00282677">
              <w:rPr>
                <w:rFonts w:ascii="Sylfaen" w:hAnsi="Sylfaen"/>
                <w:b/>
                <w:i/>
                <w:sz w:val="20"/>
                <w:lang w:val="ka-GE"/>
              </w:rPr>
              <w:t>ქალი, 18-24 წლის ასკაობრივი ჯგუფი, სტუდენტი, თვითდასაქმებული</w:t>
            </w:r>
          </w:p>
          <w:p w14:paraId="6F8F16B1" w14:textId="24EFFCFA" w:rsidR="00A608B8" w:rsidRPr="00282677" w:rsidRDefault="00A608B8" w:rsidP="00F95126">
            <w:pPr>
              <w:jc w:val="right"/>
              <w:rPr>
                <w:rFonts w:ascii="Sylfaen" w:hAnsi="Sylfaen"/>
                <w:b/>
                <w:i/>
                <w:sz w:val="20"/>
                <w:lang w:val="ka-GE"/>
              </w:rPr>
            </w:pPr>
          </w:p>
          <w:p w14:paraId="25C8C7AE" w14:textId="45F7A5FF" w:rsidR="00A608B8" w:rsidRPr="00282677" w:rsidRDefault="006A53D8" w:rsidP="00F95126">
            <w:pPr>
              <w:jc w:val="right"/>
              <w:rPr>
                <w:rFonts w:ascii="Sylfaen" w:hAnsi="Sylfaen"/>
                <w:i/>
                <w:sz w:val="20"/>
                <w:lang w:val="ka-GE"/>
              </w:rPr>
            </w:pPr>
            <w:r w:rsidRPr="00282677">
              <w:rPr>
                <w:rFonts w:ascii="Sylfaen" w:hAnsi="Sylfaen"/>
                <w:i/>
                <w:sz w:val="20"/>
                <w:lang w:val="ka-GE"/>
              </w:rPr>
              <w:t>„</w:t>
            </w:r>
            <w:r w:rsidR="00A608B8" w:rsidRPr="00282677">
              <w:rPr>
                <w:rFonts w:ascii="Sylfaen" w:hAnsi="Sylfaen"/>
                <w:i/>
                <w:sz w:val="20"/>
                <w:lang w:val="ka-GE"/>
              </w:rPr>
              <w:t xml:space="preserve">დამატებით საათების ანაზღაურება </w:t>
            </w:r>
            <w:r w:rsidRPr="00282677">
              <w:rPr>
                <w:rFonts w:ascii="Sylfaen" w:hAnsi="Sylfaen"/>
                <w:i/>
                <w:sz w:val="20"/>
                <w:lang w:val="ka-GE"/>
              </w:rPr>
              <w:t xml:space="preserve">- </w:t>
            </w:r>
            <w:r w:rsidR="00A608B8" w:rsidRPr="00282677">
              <w:rPr>
                <w:rFonts w:ascii="Sylfaen" w:hAnsi="Sylfaen"/>
                <w:i/>
                <w:sz w:val="20"/>
                <w:lang w:val="ka-GE"/>
              </w:rPr>
              <w:t>ჩვენთან ეს პრობლემაა. მაგალითად</w:t>
            </w:r>
            <w:r w:rsidRPr="00282677">
              <w:rPr>
                <w:rFonts w:ascii="Sylfaen" w:hAnsi="Sylfaen"/>
                <w:i/>
                <w:sz w:val="20"/>
                <w:lang w:val="ka-GE"/>
              </w:rPr>
              <w:t>,</w:t>
            </w:r>
            <w:r w:rsidR="00A608B8" w:rsidRPr="00282677">
              <w:rPr>
                <w:rFonts w:ascii="Sylfaen" w:hAnsi="Sylfaen"/>
                <w:i/>
                <w:sz w:val="20"/>
                <w:lang w:val="ka-GE"/>
              </w:rPr>
              <w:t xml:space="preserve"> მე ბევრი დამატებით სამუშაო საათები მაქვს და ხელფასი ჩვეულებრივ მერიცხებოდა.</w:t>
            </w:r>
            <w:r w:rsidRPr="00282677">
              <w:rPr>
                <w:rFonts w:ascii="Sylfaen" w:hAnsi="Sylfaen"/>
                <w:i/>
                <w:sz w:val="20"/>
                <w:lang w:val="ka-GE"/>
              </w:rPr>
              <w:t xml:space="preserve">“ </w:t>
            </w:r>
            <w:r w:rsidRPr="00282677">
              <w:rPr>
                <w:rFonts w:ascii="Sylfaen" w:hAnsi="Sylfaen"/>
                <w:b/>
                <w:i/>
                <w:sz w:val="20"/>
                <w:lang w:val="ka-GE"/>
              </w:rPr>
              <w:t>ქალი, 25-29 წლის ასაკობრივი ჯგუფი, უმაღლესი განათლებით, დასაქმებული</w:t>
            </w:r>
          </w:p>
          <w:p w14:paraId="3F266B68" w14:textId="77777777" w:rsidR="00324B36" w:rsidRPr="00282677" w:rsidRDefault="00324B36" w:rsidP="00F95126">
            <w:pPr>
              <w:pStyle w:val="NoSpacing"/>
              <w:ind w:left="284"/>
              <w:jc w:val="right"/>
              <w:rPr>
                <w:rFonts w:ascii="Sylfaen" w:hAnsi="Sylfaen" w:cstheme="minorHAnsi"/>
                <w:sz w:val="18"/>
                <w:szCs w:val="21"/>
                <w:lang w:val="ka-GE"/>
              </w:rPr>
            </w:pPr>
          </w:p>
        </w:tc>
        <w:tc>
          <w:tcPr>
            <w:tcW w:w="423" w:type="dxa"/>
            <w:shd w:val="clear" w:color="auto" w:fill="3B3092"/>
          </w:tcPr>
          <w:p w14:paraId="3FF346D4" w14:textId="77777777" w:rsidR="00324B36" w:rsidRPr="00282677" w:rsidRDefault="00324B36" w:rsidP="00F95126">
            <w:pPr>
              <w:jc w:val="both"/>
              <w:rPr>
                <w:rFonts w:ascii="Sylfaen" w:hAnsi="Sylfaen" w:cstheme="minorHAnsi"/>
                <w:sz w:val="18"/>
                <w:szCs w:val="21"/>
                <w:lang w:val="ka-GE"/>
              </w:rPr>
            </w:pPr>
          </w:p>
        </w:tc>
      </w:tr>
    </w:tbl>
    <w:p w14:paraId="400CD7BC" w14:textId="2622DB74" w:rsidR="006468A3" w:rsidRPr="00282677" w:rsidRDefault="00324B36" w:rsidP="00F95126">
      <w:pPr>
        <w:rPr>
          <w:rFonts w:ascii="Sylfaen" w:hAnsi="Sylfaen"/>
          <w:lang w:val="ka-GE"/>
        </w:rPr>
      </w:pPr>
      <w:r w:rsidRPr="00282677">
        <w:rPr>
          <w:rFonts w:ascii="Sylfaen" w:hAnsi="Sylfaen"/>
          <w:lang w:val="ka-GE"/>
        </w:rPr>
        <w:t xml:space="preserve">ის, რომ </w:t>
      </w:r>
      <w:r w:rsidR="00A608B8" w:rsidRPr="00282677">
        <w:rPr>
          <w:rFonts w:ascii="Sylfaen" w:hAnsi="Sylfaen"/>
          <w:lang w:val="ka-GE"/>
        </w:rPr>
        <w:t xml:space="preserve">მოუქნელი სამუშაო განრიგი </w:t>
      </w:r>
      <w:r w:rsidRPr="00282677">
        <w:rPr>
          <w:rFonts w:ascii="Sylfaen" w:hAnsi="Sylfaen"/>
          <w:lang w:val="ka-GE"/>
        </w:rPr>
        <w:t xml:space="preserve">გამოწვევაა დასტურდება </w:t>
      </w:r>
      <w:r w:rsidR="00CD1018" w:rsidRPr="00282677">
        <w:rPr>
          <w:rFonts w:ascii="Sylfaen" w:hAnsi="Sylfaen"/>
          <w:lang w:val="ka-GE"/>
        </w:rPr>
        <w:t>ონლაინ კვლევის</w:t>
      </w:r>
      <w:r w:rsidRPr="00282677">
        <w:rPr>
          <w:rFonts w:ascii="Sylfaen" w:hAnsi="Sylfaen"/>
          <w:lang w:val="ka-GE"/>
        </w:rPr>
        <w:t xml:space="preserve"> შედეგებითაც. კერძოდ, რესპონდენტთათვის</w:t>
      </w:r>
      <w:r w:rsidR="00CD1018" w:rsidRPr="00282677">
        <w:rPr>
          <w:rFonts w:ascii="Sylfaen" w:hAnsi="Sylfaen"/>
          <w:lang w:val="ka-GE"/>
        </w:rPr>
        <w:t xml:space="preserve"> შეთავაზებული კონკრეტული საკითხებიდან, აღმოჩნდა, რომ </w:t>
      </w:r>
      <w:r w:rsidR="00CD1018" w:rsidRPr="00282677">
        <w:rPr>
          <w:rFonts w:ascii="Sylfaen" w:hAnsi="Sylfaen"/>
          <w:i/>
          <w:lang w:val="ka-GE"/>
        </w:rPr>
        <w:t>მოუქნელი სამუშაო განრიგი და სწავლასთან და/ან სხვა საქმეებთან მისი შესაძლებლობის არარსებობაა</w:t>
      </w:r>
      <w:r w:rsidR="00CD1018" w:rsidRPr="00282677">
        <w:rPr>
          <w:rFonts w:ascii="Sylfaen" w:hAnsi="Sylfaen"/>
          <w:lang w:val="ka-GE"/>
        </w:rPr>
        <w:t xml:space="preserve"> ის გამოწვევა, რომ</w:t>
      </w:r>
      <w:r w:rsidR="008E787B" w:rsidRPr="00282677">
        <w:rPr>
          <w:rFonts w:ascii="Sylfaen" w:hAnsi="Sylfaen"/>
          <w:lang w:val="ka-GE"/>
        </w:rPr>
        <w:t>ელი</w:t>
      </w:r>
      <w:r w:rsidR="00CD1018" w:rsidRPr="00282677">
        <w:rPr>
          <w:rFonts w:ascii="Sylfaen" w:hAnsi="Sylfaen"/>
          <w:lang w:val="ka-GE"/>
        </w:rPr>
        <w:t>ც ბათუმში ახალგაზრდებს განსაკუთრებით აწუხებთ (საშუალო ქულა</w:t>
      </w:r>
      <w:r w:rsidR="00FB441E" w:rsidRPr="00282677">
        <w:rPr>
          <w:rFonts w:ascii="Sylfaen" w:hAnsi="Sylfaen"/>
          <w:lang w:val="ka-GE"/>
        </w:rPr>
        <w:t xml:space="preserve"> </w:t>
      </w:r>
      <w:r w:rsidR="00CD1018" w:rsidRPr="00282677">
        <w:rPr>
          <w:rFonts w:ascii="Sylfaen" w:hAnsi="Sylfaen"/>
          <w:lang w:val="ka-GE"/>
        </w:rPr>
        <w:t>5.7</w:t>
      </w:r>
      <w:r w:rsidR="00FB441E" w:rsidRPr="00282677">
        <w:rPr>
          <w:rFonts w:ascii="Sylfaen" w:hAnsi="Sylfaen"/>
          <w:lang w:val="ka-GE"/>
        </w:rPr>
        <w:t xml:space="preserve"> მაქსიმალური 7-დან, რაც სერიოზულ გამოწვევას/პრობლემას ნიშნავს</w:t>
      </w:r>
      <w:r w:rsidR="00CD1018" w:rsidRPr="00282677">
        <w:rPr>
          <w:rFonts w:ascii="Sylfaen" w:hAnsi="Sylfaen"/>
          <w:lang w:val="ka-GE"/>
        </w:rPr>
        <w:t xml:space="preserve">). </w:t>
      </w:r>
      <w:r w:rsidR="00FB441E" w:rsidRPr="00282677">
        <w:rPr>
          <w:rFonts w:ascii="Sylfaen" w:hAnsi="Sylfaen"/>
          <w:lang w:val="ka-GE"/>
        </w:rPr>
        <w:t>საკმაოდ სერიოზულ გ</w:t>
      </w:r>
      <w:r w:rsidR="004B12F2" w:rsidRPr="00282677">
        <w:rPr>
          <w:rFonts w:ascii="Sylfaen" w:hAnsi="Sylfaen"/>
          <w:lang w:val="ka-GE"/>
        </w:rPr>
        <w:t>ამო</w:t>
      </w:r>
      <w:r w:rsidR="00FB441E" w:rsidRPr="00282677">
        <w:rPr>
          <w:rFonts w:ascii="Sylfaen" w:hAnsi="Sylfaen"/>
          <w:lang w:val="ka-GE"/>
        </w:rPr>
        <w:t xml:space="preserve">წვევადაა აღქმული ასევე </w:t>
      </w:r>
      <w:r w:rsidR="00FB441E" w:rsidRPr="00282677">
        <w:rPr>
          <w:rFonts w:ascii="Sylfaen" w:hAnsi="Sylfaen"/>
          <w:i/>
          <w:lang w:val="ka-GE"/>
        </w:rPr>
        <w:t>მეწარმეობის/სტარტაპის შესახებ დაბალი ინფორმირებულობა</w:t>
      </w:r>
      <w:r w:rsidR="00FB441E" w:rsidRPr="00282677">
        <w:rPr>
          <w:rFonts w:ascii="Sylfaen" w:hAnsi="Sylfaen"/>
          <w:lang w:val="ka-GE"/>
        </w:rPr>
        <w:t xml:space="preserve"> (5.1 ქულა) და </w:t>
      </w:r>
      <w:r w:rsidR="00FB441E" w:rsidRPr="00282677">
        <w:rPr>
          <w:rFonts w:ascii="Sylfaen" w:hAnsi="Sylfaen"/>
          <w:i/>
          <w:lang w:val="ka-GE"/>
        </w:rPr>
        <w:t>მეწარმეობის ხელშემწყობ პროგრამებზე ხელმისაწვდომობა</w:t>
      </w:r>
      <w:r w:rsidR="00FB441E" w:rsidRPr="00282677">
        <w:rPr>
          <w:rFonts w:ascii="Sylfaen" w:hAnsi="Sylfaen"/>
          <w:lang w:val="ka-GE"/>
        </w:rPr>
        <w:t xml:space="preserve"> (5 ქულა). </w:t>
      </w:r>
      <w:r w:rsidR="006468A3" w:rsidRPr="00282677">
        <w:rPr>
          <w:rFonts w:ascii="Sylfaen" w:hAnsi="Sylfaen"/>
          <w:lang w:val="ka-GE"/>
        </w:rPr>
        <w:t xml:space="preserve">არანაკლებ პრობლემურია </w:t>
      </w:r>
      <w:r w:rsidR="006468A3" w:rsidRPr="00282677">
        <w:rPr>
          <w:rFonts w:ascii="Sylfaen" w:hAnsi="Sylfaen"/>
          <w:i/>
          <w:lang w:val="ka-GE"/>
        </w:rPr>
        <w:t>სამუშაო და შეკრებებისთვის საჭირო სივრცეებზე ხელმისაწვდომობაც</w:t>
      </w:r>
      <w:r w:rsidR="006468A3" w:rsidRPr="00282677">
        <w:rPr>
          <w:rFonts w:ascii="Sylfaen" w:hAnsi="Sylfaen"/>
          <w:lang w:val="ka-GE"/>
        </w:rPr>
        <w:t xml:space="preserve"> (4.9 და 4.6 ქულა, შესაბამისად). </w:t>
      </w:r>
    </w:p>
    <w:p w14:paraId="1F21F24C" w14:textId="61372B96" w:rsidR="00692CD0" w:rsidRPr="00282677" w:rsidRDefault="00C8370A" w:rsidP="00F95126">
      <w:pPr>
        <w:pStyle w:val="Caption"/>
        <w:rPr>
          <w:rFonts w:ascii="Sylfaen" w:hAnsi="Sylfaen"/>
          <w:b w:val="0"/>
          <w:color w:val="44546A" w:themeColor="text2"/>
          <w:sz w:val="16"/>
          <w:lang w:val="ka-GE"/>
        </w:rPr>
      </w:pPr>
      <w:bookmarkStart w:id="28" w:name="_Toc116845100"/>
      <w:r w:rsidRPr="00282677">
        <w:rPr>
          <w:rFonts w:ascii="Sylfaen" w:hAnsi="Sylfaen" w:cs="Sylfaen"/>
          <w:color w:val="44546A" w:themeColor="text2"/>
          <w:sz w:val="16"/>
        </w:rPr>
        <w:lastRenderedPageBreak/>
        <w:t>გრაფიკი</w:t>
      </w:r>
      <w:r w:rsidRPr="00282677">
        <w:rPr>
          <w:rFonts w:ascii="Sylfaen" w:hAnsi="Sylfaen"/>
          <w:color w:val="44546A" w:themeColor="text2"/>
          <w:sz w:val="16"/>
        </w:rPr>
        <w:t xml:space="preserve"> # </w:t>
      </w:r>
      <w:r w:rsidRPr="00282677">
        <w:rPr>
          <w:rFonts w:ascii="Sylfaen" w:hAnsi="Sylfaen"/>
          <w:color w:val="44546A" w:themeColor="text2"/>
          <w:sz w:val="16"/>
        </w:rPr>
        <w:fldChar w:fldCharType="begin"/>
      </w:r>
      <w:r w:rsidRPr="00282677">
        <w:rPr>
          <w:rFonts w:ascii="Sylfaen" w:hAnsi="Sylfaen"/>
          <w:color w:val="44546A" w:themeColor="text2"/>
          <w:sz w:val="16"/>
        </w:rPr>
        <w:instrText xml:space="preserve"> SEQ </w:instrText>
      </w:r>
      <w:r w:rsidRPr="00282677">
        <w:rPr>
          <w:rFonts w:ascii="Sylfaen" w:hAnsi="Sylfaen" w:cs="Sylfaen"/>
          <w:color w:val="44546A" w:themeColor="text2"/>
          <w:sz w:val="16"/>
        </w:rPr>
        <w:instrText>გრაფიკი</w:instrText>
      </w:r>
      <w:r w:rsidRPr="00282677">
        <w:rPr>
          <w:rFonts w:ascii="Sylfaen" w:hAnsi="Sylfaen"/>
          <w:color w:val="44546A" w:themeColor="text2"/>
          <w:sz w:val="16"/>
        </w:rPr>
        <w:instrText xml:space="preserve">_# \* ARABIC </w:instrText>
      </w:r>
      <w:r w:rsidRPr="00282677">
        <w:rPr>
          <w:rFonts w:ascii="Sylfaen" w:hAnsi="Sylfaen"/>
          <w:color w:val="44546A" w:themeColor="text2"/>
          <w:sz w:val="16"/>
        </w:rPr>
        <w:fldChar w:fldCharType="separate"/>
      </w:r>
      <w:r w:rsidR="002B0781" w:rsidRPr="00282677">
        <w:rPr>
          <w:rFonts w:ascii="Sylfaen" w:hAnsi="Sylfaen"/>
          <w:noProof/>
          <w:color w:val="44546A" w:themeColor="text2"/>
          <w:sz w:val="16"/>
        </w:rPr>
        <w:t>8</w:t>
      </w:r>
      <w:r w:rsidRPr="00282677">
        <w:rPr>
          <w:rFonts w:ascii="Sylfaen" w:hAnsi="Sylfaen"/>
          <w:color w:val="44546A" w:themeColor="text2"/>
          <w:sz w:val="16"/>
        </w:rPr>
        <w:fldChar w:fldCharType="end"/>
      </w:r>
      <w:r w:rsidRPr="00282677">
        <w:rPr>
          <w:rFonts w:ascii="Sylfaen" w:hAnsi="Sylfaen"/>
          <w:color w:val="44546A" w:themeColor="text2"/>
          <w:sz w:val="16"/>
          <w:lang w:val="ka-GE"/>
        </w:rPr>
        <w:t xml:space="preserve">. </w:t>
      </w:r>
      <w:r w:rsidRPr="00282677">
        <w:rPr>
          <w:rFonts w:ascii="Sylfaen" w:hAnsi="Sylfaen"/>
          <w:b w:val="0"/>
          <w:color w:val="44546A" w:themeColor="text2"/>
          <w:sz w:val="16"/>
          <w:lang w:val="ka-GE"/>
        </w:rPr>
        <w:t>ბათუმში თანატოლი ახალგაზრდების პრობლემების შეფასება (ჯამური სურათი)</w:t>
      </w:r>
      <w:r w:rsidR="00692CD0" w:rsidRPr="00282677">
        <w:rPr>
          <w:rFonts w:ascii="Sylfaen" w:hAnsi="Sylfaen" w:cstheme="minorHAnsi"/>
          <w:b w:val="0"/>
          <w:noProof/>
          <w:color w:val="44546A" w:themeColor="text2"/>
          <w:sz w:val="16"/>
          <w:lang w:val="en-US"/>
        </w:rPr>
        <w:drawing>
          <wp:inline distT="0" distB="0" distL="0" distR="0" wp14:anchorId="734B6165" wp14:editId="4BEF7D62">
            <wp:extent cx="6048375" cy="57816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28"/>
    </w:p>
    <w:p w14:paraId="33CE282F" w14:textId="39858446" w:rsidR="00A718D9" w:rsidRPr="00282677" w:rsidRDefault="006468A3" w:rsidP="00F95126">
      <w:pPr>
        <w:rPr>
          <w:rFonts w:ascii="Sylfaen" w:hAnsi="Sylfaen"/>
          <w:lang w:val="ka-GE"/>
        </w:rPr>
      </w:pPr>
      <w:r w:rsidRPr="00282677">
        <w:rPr>
          <w:rFonts w:ascii="Sylfaen" w:hAnsi="Sylfaen"/>
          <w:lang w:val="ka-GE"/>
        </w:rPr>
        <w:t>როგორც ონლაინ კვლევის შედეგები მოწმობს, ყველაზე ნაკლებ გამოწვევად ბათუმში მცხოვრები ახალგაზრდებისთვის ინტერნეტსა და კომპიუტერზე/სმარტფონებზე ხელმისაწვდომობა (3.7 და 3.6 ქულა, შესაბამისად)</w:t>
      </w:r>
      <w:r w:rsidR="008E787B" w:rsidRPr="00282677">
        <w:rPr>
          <w:rFonts w:ascii="Sylfaen" w:hAnsi="Sylfaen"/>
          <w:lang w:val="ka-GE"/>
        </w:rPr>
        <w:t xml:space="preserve"> მიიჩნევა</w:t>
      </w:r>
      <w:r w:rsidRPr="00282677">
        <w:rPr>
          <w:rFonts w:ascii="Sylfaen" w:hAnsi="Sylfaen"/>
          <w:lang w:val="ka-GE"/>
        </w:rPr>
        <w:t xml:space="preserve">. </w:t>
      </w:r>
    </w:p>
    <w:p w14:paraId="29B4D4A6" w14:textId="3E4B985A" w:rsidR="000C2973" w:rsidRPr="00282677" w:rsidRDefault="00185A97" w:rsidP="00F95126">
      <w:pPr>
        <w:rPr>
          <w:rFonts w:ascii="Sylfaen" w:hAnsi="Sylfaen"/>
          <w:lang w:val="ka-GE"/>
        </w:rPr>
      </w:pPr>
      <w:r w:rsidRPr="00282677">
        <w:rPr>
          <w:rFonts w:ascii="Sylfaen" w:hAnsi="Sylfaen"/>
          <w:lang w:val="ka-GE"/>
        </w:rPr>
        <w:t xml:space="preserve">აქვე </w:t>
      </w:r>
      <w:r w:rsidR="000C2973" w:rsidRPr="00282677">
        <w:rPr>
          <w:rFonts w:ascii="Sylfaen" w:hAnsi="Sylfaen"/>
          <w:lang w:val="ka-GE"/>
        </w:rPr>
        <w:t xml:space="preserve">უნდა აღინიშნოს, რომ ყველა ასაკობრივ კატეგორიაში ყველაზე სერიოზულ პრობლემად სწორედ მოუქნელი სამუშაო განრიგი და მისი სწავლასთან ან სხვა საქმეებთან შეთავსების შესაძლებლობის არარსებობა იკვეთება. </w:t>
      </w:r>
    </w:p>
    <w:p w14:paraId="649BFC41" w14:textId="730133BE" w:rsidR="00A718D9" w:rsidRPr="00282677" w:rsidRDefault="000C2973" w:rsidP="00F95126">
      <w:pPr>
        <w:jc w:val="left"/>
        <w:rPr>
          <w:rFonts w:ascii="Sylfaen" w:hAnsi="Sylfaen"/>
          <w:lang w:val="ka-GE"/>
        </w:rPr>
      </w:pPr>
      <w:bookmarkStart w:id="29" w:name="_Toc116845101"/>
      <w:r w:rsidRPr="00282677">
        <w:rPr>
          <w:rFonts w:ascii="Sylfaen" w:hAnsi="Sylfaen" w:cs="Sylfaen"/>
          <w:b/>
          <w:color w:val="44546A" w:themeColor="text2"/>
          <w:sz w:val="16"/>
        </w:rPr>
        <w:lastRenderedPageBreak/>
        <w:t>გრაფიკი</w:t>
      </w:r>
      <w:r w:rsidRPr="00282677">
        <w:rPr>
          <w:rFonts w:ascii="Sylfaen" w:hAnsi="Sylfaen"/>
          <w:b/>
          <w:color w:val="44546A" w:themeColor="text2"/>
          <w:sz w:val="16"/>
        </w:rPr>
        <w:t xml:space="preserve"> # </w:t>
      </w:r>
      <w:r w:rsidRPr="00282677">
        <w:rPr>
          <w:rFonts w:ascii="Sylfaen" w:hAnsi="Sylfaen"/>
          <w:b/>
          <w:color w:val="44546A" w:themeColor="text2"/>
          <w:sz w:val="16"/>
        </w:rPr>
        <w:fldChar w:fldCharType="begin"/>
      </w:r>
      <w:r w:rsidRPr="00282677">
        <w:rPr>
          <w:rFonts w:ascii="Sylfaen" w:hAnsi="Sylfaen"/>
          <w:b/>
          <w:color w:val="44546A" w:themeColor="text2"/>
          <w:sz w:val="16"/>
        </w:rPr>
        <w:instrText xml:space="preserve"> SEQ </w:instrText>
      </w:r>
      <w:r w:rsidRPr="00282677">
        <w:rPr>
          <w:rFonts w:ascii="Sylfaen" w:hAnsi="Sylfaen" w:cs="Sylfaen"/>
          <w:b/>
          <w:color w:val="44546A" w:themeColor="text2"/>
          <w:sz w:val="16"/>
        </w:rPr>
        <w:instrText>გრაფიკი</w:instrText>
      </w:r>
      <w:r w:rsidRPr="00282677">
        <w:rPr>
          <w:rFonts w:ascii="Sylfaen" w:hAnsi="Sylfaen"/>
          <w:b/>
          <w:color w:val="44546A" w:themeColor="text2"/>
          <w:sz w:val="16"/>
        </w:rPr>
        <w:instrText xml:space="preserve">_# \* ARABIC </w:instrText>
      </w:r>
      <w:r w:rsidRPr="00282677">
        <w:rPr>
          <w:rFonts w:ascii="Sylfaen" w:hAnsi="Sylfaen"/>
          <w:b/>
          <w:color w:val="44546A" w:themeColor="text2"/>
          <w:sz w:val="16"/>
        </w:rPr>
        <w:fldChar w:fldCharType="separate"/>
      </w:r>
      <w:r w:rsidR="002B0781" w:rsidRPr="00282677">
        <w:rPr>
          <w:rFonts w:ascii="Sylfaen" w:hAnsi="Sylfaen"/>
          <w:b/>
          <w:noProof/>
          <w:color w:val="44546A" w:themeColor="text2"/>
          <w:sz w:val="16"/>
        </w:rPr>
        <w:t>9</w:t>
      </w:r>
      <w:r w:rsidRPr="00282677">
        <w:rPr>
          <w:rFonts w:ascii="Sylfaen" w:hAnsi="Sylfaen"/>
          <w:b/>
          <w:color w:val="44546A" w:themeColor="text2"/>
          <w:sz w:val="16"/>
        </w:rPr>
        <w:fldChar w:fldCharType="end"/>
      </w:r>
      <w:r w:rsidRPr="00282677">
        <w:rPr>
          <w:rFonts w:ascii="Sylfaen" w:hAnsi="Sylfaen"/>
          <w:color w:val="44546A" w:themeColor="text2"/>
          <w:sz w:val="16"/>
          <w:lang w:val="ka-GE"/>
        </w:rPr>
        <w:t>. ბათუმში თანატოლი ახალგაზრდების პრობლემების შეფასება ასაკის ჭრილში (საშუალო ქულა)</w:t>
      </w:r>
      <w:r w:rsidR="00A718D9" w:rsidRPr="00282677">
        <w:rPr>
          <w:rFonts w:ascii="Sylfaen" w:eastAsia="Times New Roman" w:hAnsi="Sylfaen" w:cs="Calibri"/>
          <w:b/>
          <w:noProof/>
          <w:sz w:val="20"/>
          <w:szCs w:val="20"/>
        </w:rPr>
        <w:drawing>
          <wp:inline distT="0" distB="0" distL="0" distR="0" wp14:anchorId="469A1A97" wp14:editId="07B1AB66">
            <wp:extent cx="5991225" cy="4238625"/>
            <wp:effectExtent l="0" t="0" r="9525"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29"/>
    </w:p>
    <w:p w14:paraId="6CB76236" w14:textId="2A606259" w:rsidR="00485576" w:rsidRPr="00282677" w:rsidRDefault="00D60D22" w:rsidP="00F95126">
      <w:pPr>
        <w:rPr>
          <w:rFonts w:ascii="Sylfaen" w:hAnsi="Sylfaen"/>
          <w:lang w:val="ka-GE"/>
        </w:rPr>
      </w:pPr>
      <w:r w:rsidRPr="00282677">
        <w:rPr>
          <w:rFonts w:ascii="Sylfaen" w:hAnsi="Sylfaen"/>
          <w:lang w:val="ka-GE"/>
        </w:rPr>
        <w:t xml:space="preserve">თუ </w:t>
      </w:r>
      <w:r w:rsidRPr="00282677">
        <w:rPr>
          <w:rFonts w:ascii="Sylfaen" w:hAnsi="Sylfaen"/>
          <w:b/>
          <w:lang w:val="ka-GE"/>
        </w:rPr>
        <w:t>თვისებრივი კვლევის</w:t>
      </w:r>
      <w:r w:rsidRPr="00282677">
        <w:rPr>
          <w:rFonts w:ascii="Sylfaen" w:hAnsi="Sylfaen"/>
          <w:lang w:val="ka-GE"/>
        </w:rPr>
        <w:t xml:space="preserve"> შედეგებს გავითვალისწინებთ, ახალგაზრდების გამოწვევები </w:t>
      </w:r>
      <w:r w:rsidR="001B5381" w:rsidRPr="00282677">
        <w:rPr>
          <w:rFonts w:ascii="Sylfaen" w:hAnsi="Sylfaen"/>
          <w:i/>
          <w:lang w:val="ka-GE"/>
        </w:rPr>
        <w:t xml:space="preserve">სხვადასხვა საკითხთან დაკავშირებით </w:t>
      </w:r>
      <w:r w:rsidRPr="00282677">
        <w:rPr>
          <w:rFonts w:ascii="Sylfaen" w:hAnsi="Sylfaen"/>
          <w:i/>
          <w:lang w:val="ka-GE"/>
        </w:rPr>
        <w:t>დაბალ ინფორმირებულობას</w:t>
      </w:r>
      <w:r w:rsidRPr="00282677">
        <w:rPr>
          <w:rFonts w:ascii="Sylfaen" w:hAnsi="Sylfaen"/>
          <w:color w:val="383092"/>
          <w:lang w:val="ka-GE"/>
        </w:rPr>
        <w:t xml:space="preserve"> </w:t>
      </w:r>
      <w:r w:rsidRPr="00282677">
        <w:rPr>
          <w:rFonts w:ascii="Sylfaen" w:hAnsi="Sylfaen"/>
          <w:lang w:val="ka-GE"/>
        </w:rPr>
        <w:t>უკავშირდება</w:t>
      </w:r>
      <w:r w:rsidR="001B5381" w:rsidRPr="00282677">
        <w:rPr>
          <w:rFonts w:ascii="Sylfaen" w:hAnsi="Sylfaen"/>
          <w:lang w:val="ka-GE"/>
        </w:rPr>
        <w:t>.</w:t>
      </w:r>
      <w:r w:rsidRPr="00282677">
        <w:rPr>
          <w:rFonts w:ascii="Sylfaen" w:hAnsi="Sylfaen"/>
          <w:lang w:val="ka-GE"/>
        </w:rPr>
        <w:t xml:space="preserve"> ერთ შემთხვევაში პრობლემაა არა ის, რომ ქალაქში არ არსებობს სივრცეები</w:t>
      </w:r>
      <w:r w:rsidR="002424C5" w:rsidRPr="00282677">
        <w:rPr>
          <w:rFonts w:ascii="Sylfaen" w:hAnsi="Sylfaen"/>
          <w:lang w:val="ka-GE"/>
        </w:rPr>
        <w:t xml:space="preserve"> სამუშაო თუ შეკრებისათვის</w:t>
      </w:r>
      <w:r w:rsidR="00FB6202" w:rsidRPr="00282677">
        <w:rPr>
          <w:rFonts w:ascii="Sylfaen" w:hAnsi="Sylfaen"/>
          <w:lang w:val="ka-GE"/>
        </w:rPr>
        <w:t xml:space="preserve"> ან არ ტარდება აქტივობები,</w:t>
      </w:r>
      <w:r w:rsidR="002424C5" w:rsidRPr="00282677">
        <w:rPr>
          <w:rFonts w:ascii="Sylfaen" w:hAnsi="Sylfaen"/>
          <w:lang w:val="ka-GE"/>
        </w:rPr>
        <w:t xml:space="preserve"> არამედ ის, რომ აღნიშნულ </w:t>
      </w:r>
      <w:r w:rsidR="002424C5" w:rsidRPr="00282677">
        <w:rPr>
          <w:rFonts w:ascii="Sylfaen" w:hAnsi="Sylfaen"/>
          <w:color w:val="383092"/>
          <w:lang w:val="ka-GE"/>
        </w:rPr>
        <w:t xml:space="preserve">სივრცეებზე და მათი გამოყენების შესაძლებლობებზე </w:t>
      </w:r>
      <w:r w:rsidR="002424C5" w:rsidRPr="00282677">
        <w:rPr>
          <w:rFonts w:ascii="Sylfaen" w:hAnsi="Sylfaen"/>
          <w:lang w:val="ka-GE"/>
        </w:rPr>
        <w:t xml:space="preserve">ახალგაზრდების მნიშვნელოვანი ნაწილი არ არის ინფორმირებული. </w:t>
      </w:r>
      <w:r w:rsidR="00FB6202" w:rsidRPr="00282677">
        <w:rPr>
          <w:rFonts w:ascii="Sylfaen" w:hAnsi="Sylfaen"/>
          <w:lang w:val="ka-GE"/>
        </w:rPr>
        <w:t>მეტიც, როგორც სკოლის ასაკის ახალგაზრდებთან აღინიშნა, ბათუმში საკმარისად ტარდება აქტივობები ახალგაზრდები</w:t>
      </w:r>
      <w:r w:rsidR="001B5381" w:rsidRPr="00282677">
        <w:rPr>
          <w:rFonts w:ascii="Sylfaen" w:hAnsi="Sylfaen"/>
          <w:lang w:val="ka-GE"/>
        </w:rPr>
        <w:t>ს</w:t>
      </w:r>
      <w:r w:rsidR="00FB6202" w:rsidRPr="00282677">
        <w:rPr>
          <w:rFonts w:ascii="Sylfaen" w:hAnsi="Sylfaen"/>
          <w:lang w:val="ka-GE"/>
        </w:rPr>
        <w:t xml:space="preserve">თვის, როგორც საგანმანათლებლო, ასევე გასართობი, თუმცა პრობლემაა სწორედ ის, რომ მათ შესახებ ინფორმაციას არ ფლობს ახალგაზრდების მნიშვნელოვანი ნაწილი.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9B0805" w:rsidRPr="00282677" w14:paraId="72EA15E8" w14:textId="77777777" w:rsidTr="000902C1">
        <w:trPr>
          <w:trHeight w:val="2361"/>
        </w:trPr>
        <w:tc>
          <w:tcPr>
            <w:tcW w:w="8909" w:type="dxa"/>
            <w:shd w:val="clear" w:color="auto" w:fill="E7E6E6" w:themeFill="background2"/>
          </w:tcPr>
          <w:p w14:paraId="3B6796AA" w14:textId="07A2C8FD" w:rsidR="009B0805" w:rsidRPr="00282677" w:rsidRDefault="009B0805" w:rsidP="00F95126">
            <w:pPr>
              <w:jc w:val="right"/>
              <w:rPr>
                <w:rFonts w:ascii="Sylfaen" w:hAnsi="Sylfaen"/>
                <w:b/>
                <w:i/>
                <w:sz w:val="20"/>
                <w:lang w:val="ka-GE"/>
              </w:rPr>
            </w:pPr>
            <w:r w:rsidRPr="00282677">
              <w:rPr>
                <w:rFonts w:ascii="Sylfaen" w:hAnsi="Sylfaen"/>
                <w:i/>
                <w:iCs/>
                <w:sz w:val="20"/>
                <w:lang w:val="ka-GE"/>
              </w:rPr>
              <w:br/>
            </w:r>
            <w:r w:rsidRPr="00282677">
              <w:rPr>
                <w:rFonts w:ascii="Sylfaen" w:hAnsi="Sylfaen"/>
                <w:i/>
                <w:sz w:val="20"/>
                <w:lang w:val="ka-GE"/>
              </w:rPr>
              <w:t>„...ახალგაზრდების უმეტესობა არ არის ინფორმირებული. მაგალითად, მე იღბლიანი აღმოვჩნდი, რომ ბევრი  ვიძრომიალე საიტებზე, ბევრი ადამიანი გამოვკითხე</w:t>
            </w:r>
            <w:r w:rsidR="001B5381" w:rsidRPr="00282677">
              <w:rPr>
                <w:rFonts w:ascii="Sylfaen" w:hAnsi="Sylfaen"/>
                <w:i/>
                <w:sz w:val="20"/>
                <w:lang w:val="ka-GE"/>
              </w:rPr>
              <w:t xml:space="preserve">, </w:t>
            </w:r>
            <w:r w:rsidRPr="00282677">
              <w:rPr>
                <w:rFonts w:ascii="Sylfaen" w:hAnsi="Sylfaen"/>
                <w:i/>
                <w:sz w:val="20"/>
                <w:lang w:val="ka-GE"/>
              </w:rPr>
              <w:t xml:space="preserve">სად შეიძლებოდა მონაწილეობა და მშობლებმაც მხარი დამიჭირეს...“ </w:t>
            </w:r>
            <w:r w:rsidRPr="00282677">
              <w:rPr>
                <w:rFonts w:ascii="Sylfaen" w:hAnsi="Sylfaen"/>
                <w:b/>
                <w:i/>
                <w:sz w:val="20"/>
                <w:lang w:val="ka-GE"/>
              </w:rPr>
              <w:t>კაცი, 14-17 წლის ასაკობრივი ჯგუფი, სკოლის მოსწავლე</w:t>
            </w:r>
          </w:p>
          <w:p w14:paraId="100BCF81" w14:textId="77777777" w:rsidR="009B0805" w:rsidRPr="00282677" w:rsidRDefault="009B0805" w:rsidP="00F95126">
            <w:pPr>
              <w:pStyle w:val="NoSpacing"/>
              <w:ind w:left="284"/>
              <w:jc w:val="right"/>
              <w:rPr>
                <w:rFonts w:ascii="Sylfaen" w:hAnsi="Sylfaen"/>
                <w:i/>
                <w:sz w:val="20"/>
                <w:lang w:val="ka-GE"/>
              </w:rPr>
            </w:pPr>
          </w:p>
          <w:p w14:paraId="30242FE0" w14:textId="77777777" w:rsidR="009B0805" w:rsidRPr="00282677" w:rsidRDefault="009B0805" w:rsidP="00F95126">
            <w:pPr>
              <w:pStyle w:val="NoSpacing"/>
              <w:ind w:left="284"/>
              <w:jc w:val="right"/>
              <w:rPr>
                <w:rFonts w:ascii="Sylfaen" w:hAnsi="Sylfaen" w:cstheme="minorHAnsi"/>
                <w:sz w:val="18"/>
                <w:szCs w:val="21"/>
                <w:lang w:val="ka-GE"/>
              </w:rPr>
            </w:pPr>
            <w:r w:rsidRPr="00282677">
              <w:rPr>
                <w:rFonts w:ascii="Sylfaen" w:hAnsi="Sylfaen"/>
                <w:i/>
                <w:sz w:val="20"/>
                <w:lang w:val="ka-GE"/>
              </w:rPr>
              <w:t xml:space="preserve">„რეალურად მართლა ბევრი კარგი პროექტი ხორციელდება, მართლა კარგი აქტივობები, თუმცა მაშინ იგებენ სხვები, როცა უკვე თითქმის დასრულებულია და საბოლოო შედეგები არის დადებული.“ </w:t>
            </w:r>
            <w:r w:rsidRPr="00282677">
              <w:rPr>
                <w:rFonts w:ascii="Sylfaen" w:hAnsi="Sylfaen"/>
                <w:b/>
                <w:i/>
                <w:sz w:val="20"/>
                <w:lang w:val="ka-GE"/>
              </w:rPr>
              <w:t>ქალი, 14-17 წლის ასაკობრივი ჯგუფი, სკოლის მოსწავლე</w:t>
            </w:r>
          </w:p>
        </w:tc>
        <w:tc>
          <w:tcPr>
            <w:tcW w:w="423" w:type="dxa"/>
            <w:shd w:val="clear" w:color="auto" w:fill="3B3092"/>
          </w:tcPr>
          <w:p w14:paraId="774D7E10" w14:textId="77777777" w:rsidR="009B0805" w:rsidRPr="00282677" w:rsidRDefault="009B0805" w:rsidP="00F95126">
            <w:pPr>
              <w:jc w:val="both"/>
              <w:rPr>
                <w:rFonts w:ascii="Sylfaen" w:hAnsi="Sylfaen" w:cstheme="minorHAnsi"/>
                <w:sz w:val="18"/>
                <w:szCs w:val="21"/>
                <w:lang w:val="ka-GE"/>
              </w:rPr>
            </w:pPr>
          </w:p>
        </w:tc>
      </w:tr>
    </w:tbl>
    <w:p w14:paraId="5CF62815" w14:textId="1668C2BE" w:rsidR="009B0805" w:rsidRPr="00282677" w:rsidRDefault="009B0805" w:rsidP="00F95126">
      <w:pPr>
        <w:rPr>
          <w:rFonts w:ascii="Sylfaen" w:hAnsi="Sylfaen"/>
          <w:lang w:val="ka-GE"/>
        </w:rPr>
      </w:pPr>
      <w:r w:rsidRPr="00282677">
        <w:rPr>
          <w:rFonts w:ascii="Sylfaen" w:hAnsi="Sylfaen"/>
          <w:lang w:val="ka-GE"/>
        </w:rPr>
        <w:lastRenderedPageBreak/>
        <w:t>როგორც დისკუსიაზე აღინიშნა, არსებობს ერთიანი პლატფორმის შექმნის იდეა, სადაც ახალგაზრდებისთვის განკუთვნილ პროგრამებზე, პროექტებსა თუ აქტივობებზე ყველა ინფორმაცია ერთად მოიყრის თავს და დაინტერესებული პირები მარტივად შეძლებენ ინფორმაციის მოძიებას.</w:t>
      </w:r>
      <w:r w:rsidR="00113A82" w:rsidRPr="00282677">
        <w:rPr>
          <w:rFonts w:ascii="Sylfaen" w:hAnsi="Sylfaen"/>
          <w:lang w:val="ka-GE"/>
        </w:rPr>
        <w:t xml:space="preserve"> აღნიშნული მნიშვნელოვანი ნაბიჯი იქნება ინფორმირებასთან დაკავშირებულ ხარვეზებზე საპასუხოდ. </w:t>
      </w:r>
    </w:p>
    <w:p w14:paraId="04C4F15D" w14:textId="2BC9D711" w:rsidR="002424C5" w:rsidRPr="00282677" w:rsidRDefault="002424C5" w:rsidP="00F95126">
      <w:pPr>
        <w:rPr>
          <w:rFonts w:ascii="Sylfaen" w:hAnsi="Sylfaen"/>
          <w:i/>
          <w:lang w:val="ka-GE"/>
        </w:rPr>
      </w:pPr>
      <w:r w:rsidRPr="00282677">
        <w:rPr>
          <w:rFonts w:ascii="Sylfaen" w:hAnsi="Sylfaen"/>
          <w:lang w:val="ka-GE"/>
        </w:rPr>
        <w:t>მეორე შემთხვევაში გამოწვევაა ის, რომ ახალგაზრდები არ არიან ინფორმირებულნი პროფესიებთან დაკავშირებით და შესაბამის არჩევანს ზედაპირულ ინფორმაციაზე დაყრდნობით ან სულაც, მხოლოდ სხვების რჩევით ან ზეწოლით აკეთებენ. აღნიშნული განსაკუთრებით აქტუალურია სკოლის ასაკის ახალგაზრდებისთვის, რომლებმაც პროფესიასთან დაკავშირებით გადაწყვეტილებები უახლოეს მომავალში უნდა მიიღონ</w:t>
      </w:r>
      <w:r w:rsidR="00783465" w:rsidRPr="00282677">
        <w:rPr>
          <w:rFonts w:ascii="Sylfaen" w:hAnsi="Sylfaen"/>
          <w:lang w:val="ka-GE"/>
        </w:rPr>
        <w:t xml:space="preserve"> </w:t>
      </w:r>
      <w:r w:rsidR="00783465" w:rsidRPr="00282677">
        <w:rPr>
          <w:rFonts w:ascii="Sylfaen" w:hAnsi="Sylfaen"/>
          <w:i/>
          <w:lang w:val="ka-GE"/>
        </w:rPr>
        <w:t xml:space="preserve">(„...მეორე კურსზე ვიყავი გაცვლით პროგრამაზე და პირველად წავედი ესპანეთში... მაშინ ჩემს ლექციაზე იყო უამრავი სხვადასხვა პროფესიის ადამიანი; თითოეულს გვქონდა სხვადასხვა ბექგრაუნდი და ჩემთვის იყო შოკისმომგვრელი თუ რამდენი პროფესია შეიძლებოდა ყოფილიყო, რომელსაც შეიძლებოდა დავუფლებოდი“.) </w:t>
      </w:r>
      <w:r w:rsidRPr="00282677">
        <w:rPr>
          <w:rFonts w:ascii="Sylfaen" w:hAnsi="Sylfaen"/>
          <w:lang w:val="ka-GE"/>
        </w:rPr>
        <w:t xml:space="preserve">შესაბამისად, კარიერის განვითარების სამსახურების მსგავსი სერვისების არსებობა და ახალგაზრდების მაქსიმალური ინფორმირება სხვადასხვა პროფესიაზე, მის დასაუფლებლად საჭირო ცოდნებსა და </w:t>
      </w:r>
      <w:r w:rsidR="00783465" w:rsidRPr="00282677">
        <w:rPr>
          <w:rFonts w:ascii="Sylfaen" w:hAnsi="Sylfaen"/>
          <w:lang w:val="ka-GE"/>
        </w:rPr>
        <w:t>უნარებზე</w:t>
      </w:r>
      <w:r w:rsidR="00C22AD2" w:rsidRPr="00282677">
        <w:rPr>
          <w:rFonts w:ascii="Sylfaen" w:hAnsi="Sylfaen"/>
          <w:lang w:val="ka-GE"/>
        </w:rPr>
        <w:t xml:space="preserve"> თუ შრომის ბაზრის საჭიროებებზე</w:t>
      </w:r>
      <w:r w:rsidRPr="00282677">
        <w:rPr>
          <w:rFonts w:ascii="Sylfaen" w:hAnsi="Sylfaen"/>
          <w:lang w:val="ka-GE"/>
        </w:rPr>
        <w:t xml:space="preserve"> მნიშვნელოვნად</w:t>
      </w:r>
      <w:r w:rsidR="00C22AD2" w:rsidRPr="00282677">
        <w:rPr>
          <w:rFonts w:ascii="Sylfaen" w:hAnsi="Sylfaen"/>
          <w:lang w:val="ka-GE"/>
        </w:rPr>
        <w:t xml:space="preserve"> ჩაითვალა</w:t>
      </w:r>
      <w:r w:rsidR="00783465" w:rsidRPr="00282677">
        <w:rPr>
          <w:rFonts w:ascii="Sylfaen" w:hAnsi="Sylfaen"/>
          <w:lang w:val="ka-GE"/>
        </w:rPr>
        <w:t>.</w:t>
      </w:r>
    </w:p>
    <w:p w14:paraId="570B9571" w14:textId="77777777" w:rsidR="002513BD" w:rsidRPr="00282677" w:rsidRDefault="00485576" w:rsidP="00F95126">
      <w:pPr>
        <w:rPr>
          <w:rFonts w:ascii="Sylfaen" w:hAnsi="Sylfaen"/>
          <w:i/>
          <w:lang w:val="ka-GE"/>
        </w:rPr>
      </w:pPr>
      <w:r w:rsidRPr="00282677">
        <w:rPr>
          <w:rFonts w:ascii="Sylfaen" w:hAnsi="Sylfaen"/>
          <w:lang w:val="ka-GE"/>
        </w:rPr>
        <w:t xml:space="preserve">მესამე შემთხვევაში გამოწვევაა </w:t>
      </w:r>
      <w:r w:rsidRPr="00282677">
        <w:rPr>
          <w:rFonts w:ascii="Sylfaen" w:hAnsi="Sylfaen"/>
          <w:color w:val="383092"/>
          <w:lang w:val="ka-GE"/>
        </w:rPr>
        <w:t xml:space="preserve">შესაბამისი მხარდაჭერის არარსებობა. </w:t>
      </w:r>
      <w:r w:rsidRPr="00282677">
        <w:rPr>
          <w:rFonts w:ascii="Sylfaen" w:hAnsi="Sylfaen"/>
          <w:lang w:val="ka-GE"/>
        </w:rPr>
        <w:t>კერძოდ, როგორც აღინიშნა, სპორტით დაინტერესებული ახალგაზრდების მნიშვნელოვანი ნაწილი თავს ანებებს სპორტს, რადგან ვერ ხედავს განვითარების პერსპექტივას, რაც, თავის მხრივ, სათანადო ინფრასტრუქტურის არარსებობასა და შესაბამისი მხარდაჭერის არარსებობას უკავშირდება. ამ თვალსაზრისით აღინიშნა, როგორც ჭადრაკის, ასევე კალათბურთის მხარდაჭერის აუცილებლობა ქალაქში („</w:t>
      </w:r>
      <w:r w:rsidRPr="00282677">
        <w:rPr>
          <w:rFonts w:ascii="Sylfaen" w:hAnsi="Sylfaen"/>
          <w:i/>
          <w:lang w:val="ka-GE"/>
        </w:rPr>
        <w:t xml:space="preserve">ხალხი ჩემს გარშემო თავს ანებებს იმის გამო, რომ უბრალოდ   არ აქვს აზრი, არ არის საკმარისი ინტერესი ამ სფეროში, საკმარისი ინფრასტრუქტურა, არ არის კარიერული პერსპექტივა“). </w:t>
      </w:r>
    </w:p>
    <w:p w14:paraId="311A1960" w14:textId="1F684235" w:rsidR="00485576" w:rsidRPr="00282677" w:rsidRDefault="00485576" w:rsidP="00F95126">
      <w:pPr>
        <w:rPr>
          <w:rFonts w:ascii="Sylfaen" w:hAnsi="Sylfaen"/>
          <w:b/>
          <w:i/>
          <w:sz w:val="20"/>
          <w:lang w:val="ka-GE"/>
        </w:rPr>
      </w:pPr>
      <w:r w:rsidRPr="00282677">
        <w:rPr>
          <w:rFonts w:ascii="Sylfaen" w:hAnsi="Sylfaen"/>
          <w:lang w:val="ka-GE"/>
        </w:rPr>
        <w:t xml:space="preserve">ამ თვალსაზრისით არსებულ გამოწვევებზე ყურადღება სკოლის მოსწავლეებთან გამახვილდა. მათი შეფასებით, სპორტისადმი ინტერესის მიუხედავად, სწორედ განვითარების პერსპექტივის არარსებობა და დაბალი ანაზღაურება არ უბიძგებს ახალგაზრდებს </w:t>
      </w:r>
      <w:r w:rsidR="001D61C5" w:rsidRPr="00282677">
        <w:rPr>
          <w:rFonts w:ascii="Sylfaen" w:hAnsi="Sylfaen"/>
          <w:lang w:val="ka-GE"/>
        </w:rPr>
        <w:t>გა</w:t>
      </w:r>
      <w:r w:rsidRPr="00282677">
        <w:rPr>
          <w:rFonts w:ascii="Sylfaen" w:hAnsi="Sylfaen"/>
          <w:lang w:val="ka-GE"/>
        </w:rPr>
        <w:t>ა</w:t>
      </w:r>
      <w:r w:rsidR="001D61C5" w:rsidRPr="00282677">
        <w:rPr>
          <w:rFonts w:ascii="Sylfaen" w:hAnsi="Sylfaen"/>
          <w:lang w:val="ka-GE"/>
        </w:rPr>
        <w:t>გ</w:t>
      </w:r>
      <w:r w:rsidRPr="00282677">
        <w:rPr>
          <w:rFonts w:ascii="Sylfaen" w:hAnsi="Sylfaen"/>
          <w:lang w:val="ka-GE"/>
        </w:rPr>
        <w:t xml:space="preserve">რძელონ ამ სფეროში საქმიანობა. </w:t>
      </w:r>
      <w:r w:rsidR="005B1206" w:rsidRPr="00282677">
        <w:rPr>
          <w:rFonts w:ascii="Sylfaen" w:hAnsi="Sylfaen"/>
          <w:lang w:val="ka-GE"/>
        </w:rPr>
        <w:t xml:space="preserve">აქვე ისიც აღინიშნა, რომ </w:t>
      </w:r>
      <w:r w:rsidRPr="00282677">
        <w:rPr>
          <w:rFonts w:ascii="Sylfaen" w:hAnsi="Sylfaen"/>
          <w:lang w:val="ka-GE"/>
        </w:rPr>
        <w:t>ფინანსური თვალსაზრისით მეტ-ნაკლებად საინტერესოა და, ამასთან, გეოგრაფიული ლოკაციაც განაპირობებს მეზღვაურობით ახალგაზრდების დაინტერესებას. თუმცა, ამ დაინტერესებას მაინც ახალგაზრდები უფრო უკავშირებენ სხვა ალტერნატივის არარსებობას (</w:t>
      </w:r>
      <w:r w:rsidR="005B1206" w:rsidRPr="00282677">
        <w:rPr>
          <w:rFonts w:ascii="Sylfaen" w:hAnsi="Sylfaen"/>
          <w:lang w:val="ka-GE"/>
        </w:rPr>
        <w:t>„</w:t>
      </w:r>
      <w:r w:rsidRPr="00282677">
        <w:rPr>
          <w:rFonts w:ascii="Sylfaen" w:hAnsi="Sylfaen"/>
          <w:lang w:val="ka-GE"/>
        </w:rPr>
        <w:t>არ არის მეტი პერსპექტივა“)</w:t>
      </w:r>
      <w:r w:rsidR="005B1206" w:rsidRPr="00282677">
        <w:rPr>
          <w:rFonts w:ascii="Sylfaen" w:hAnsi="Sylfaen"/>
          <w:lang w:val="ka-GE"/>
        </w:rPr>
        <w:t xml:space="preserve">, ვიდრე რეალურად სფეროთ დაინტერესებას. </w:t>
      </w:r>
      <w:r w:rsidR="002513BD" w:rsidRPr="00282677">
        <w:rPr>
          <w:rFonts w:ascii="Sylfaen" w:hAnsi="Sylfaen"/>
          <w:lang w:val="ka-GE"/>
        </w:rPr>
        <w:t xml:space="preserve">შესაბამისად, ერთი მხრივ, სხვადასხვა სფეროს მხარდაჭერა, მეორე შემთხვევაში კი ალტერნატივების არსებობაა აუცილებელი იმისთვის, რომ ახალგაზრდებმა სწორედ საკუთარი ინტერესების შესაბამისი </w:t>
      </w:r>
      <w:r w:rsidR="00F85235" w:rsidRPr="00282677">
        <w:rPr>
          <w:rFonts w:ascii="Sylfaen" w:hAnsi="Sylfaen"/>
          <w:lang w:val="ka-GE"/>
        </w:rPr>
        <w:t xml:space="preserve">ჰობი თუ საქმიანობა აირჩიონ. </w:t>
      </w:r>
    </w:p>
    <w:p w14:paraId="0990F6F6" w14:textId="16FA51F8" w:rsidR="00B5276C" w:rsidRPr="00282677" w:rsidRDefault="00B5276C" w:rsidP="00F95126">
      <w:pPr>
        <w:rPr>
          <w:rFonts w:ascii="Sylfaen" w:hAnsi="Sylfaen"/>
          <w:lang w:val="ka-GE"/>
        </w:rPr>
      </w:pPr>
      <w:r w:rsidRPr="00282677">
        <w:rPr>
          <w:rFonts w:ascii="Sylfaen" w:hAnsi="Sylfaen"/>
          <w:lang w:val="ka-GE"/>
        </w:rPr>
        <w:t xml:space="preserve">კიდევ ერთი გამოწვევა, რაზეც კვლევის მონაწილე ყველა სამიზნე სეგმენტის მიერ გამახვილდა ყურადღება, უკავშირდება ახალგაზრდების დაბალ დაინტერესებას </w:t>
      </w:r>
      <w:r w:rsidRPr="00282677">
        <w:rPr>
          <w:rFonts w:ascii="Sylfaen" w:hAnsi="Sylfaen"/>
          <w:color w:val="383092"/>
          <w:lang w:val="ka-GE"/>
        </w:rPr>
        <w:t xml:space="preserve">სამოქალაქო აქტივიზმით. </w:t>
      </w:r>
      <w:r w:rsidR="00B77FB4" w:rsidRPr="00282677">
        <w:rPr>
          <w:rFonts w:ascii="Sylfaen" w:hAnsi="Sylfaen"/>
          <w:lang w:val="ka-GE"/>
        </w:rPr>
        <w:t xml:space="preserve">როგორც მასწავლებლებთან აღინიშნა, მართალია, ზოგიერთ სკოლაში ახალგაზრდები საკმაოდ აქტიურები არიან და იდეებიც აქვთ, რომლებიც პრობლემების იდენტიფიცირებასთან ერთად, უშუალოდ მათი გადაჭრის გზებსაც მოიაზრებს, მაგრამ ეს </w:t>
      </w:r>
      <w:r w:rsidR="00B77FB4" w:rsidRPr="00282677">
        <w:rPr>
          <w:rFonts w:ascii="Sylfaen" w:hAnsi="Sylfaen"/>
          <w:lang w:val="ka-GE"/>
        </w:rPr>
        <w:lastRenderedPageBreak/>
        <w:t xml:space="preserve">უფრო გამონაკლისი შემთხვევებია, ვიდრე გავრცელებული პრაქტიკა. უშუალოდ ახალგაზრდების დაბალი სამოქალაქო აქტივიზმი კი ნიჰილიზმით აიხსნა. </w:t>
      </w:r>
      <w:r w:rsidR="00606043" w:rsidRPr="00282677">
        <w:rPr>
          <w:rFonts w:ascii="Sylfaen" w:hAnsi="Sylfaen"/>
          <w:lang w:val="ka-GE"/>
        </w:rPr>
        <w:t xml:space="preserve">თავის მხრივ, </w:t>
      </w:r>
      <w:r w:rsidRPr="00282677">
        <w:rPr>
          <w:rFonts w:ascii="Sylfaen" w:hAnsi="Sylfaen"/>
          <w:lang w:val="ka-GE"/>
        </w:rPr>
        <w:t xml:space="preserve">დისკუსიების მონაწილე ახალგაზრდების შეფასებით, </w:t>
      </w:r>
      <w:r w:rsidR="00606043" w:rsidRPr="00282677">
        <w:rPr>
          <w:rFonts w:ascii="Sylfaen" w:hAnsi="Sylfaen"/>
          <w:lang w:val="ka-GE"/>
        </w:rPr>
        <w:t>სამოქალაქო აქტივიზმისადმი ინტერესის არარსებობის</w:t>
      </w:r>
      <w:r w:rsidRPr="00282677">
        <w:rPr>
          <w:rFonts w:ascii="Sylfaen" w:hAnsi="Sylfaen"/>
          <w:lang w:val="ka-GE"/>
        </w:rPr>
        <w:t xml:space="preserve"> </w:t>
      </w:r>
      <w:r w:rsidR="00606043" w:rsidRPr="00282677">
        <w:rPr>
          <w:rFonts w:ascii="Sylfaen" w:hAnsi="Sylfaen"/>
          <w:lang w:val="ka-GE"/>
        </w:rPr>
        <w:t>მთავარი</w:t>
      </w:r>
      <w:r w:rsidRPr="00282677">
        <w:rPr>
          <w:rFonts w:ascii="Sylfaen" w:hAnsi="Sylfaen"/>
          <w:lang w:val="ka-GE"/>
        </w:rPr>
        <w:t xml:space="preserve"> მიზეზი დაბალი ცნობიერება და სტერეოტიპული დამოკიდებულებაა, რომლის თანახმადაც</w:t>
      </w:r>
      <w:r w:rsidR="00B77FB4" w:rsidRPr="00282677">
        <w:rPr>
          <w:rFonts w:ascii="Sylfaen" w:hAnsi="Sylfaen"/>
          <w:lang w:val="ka-GE"/>
        </w:rPr>
        <w:t>,</w:t>
      </w:r>
      <w:r w:rsidRPr="00282677">
        <w:rPr>
          <w:rFonts w:ascii="Sylfaen" w:hAnsi="Sylfaen"/>
          <w:lang w:val="ka-GE"/>
        </w:rPr>
        <w:t xml:space="preserve"> აქტივიზმი არაპოპულარულ რამედაა მიჩნეული. თუმცა, კვლევის მონაწილეებთან ისიც გაჟღერდა, რომ წლებთან ერთად დამოკიდებულებები იცვლება და აქტივიზმის კონკრეტული შედეგები სახეზეა.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B77FB4" w:rsidRPr="00282677" w14:paraId="37606D4E" w14:textId="77777777" w:rsidTr="000902C1">
        <w:trPr>
          <w:trHeight w:val="1843"/>
        </w:trPr>
        <w:tc>
          <w:tcPr>
            <w:tcW w:w="8909" w:type="dxa"/>
            <w:shd w:val="clear" w:color="auto" w:fill="E7E6E6" w:themeFill="background2"/>
          </w:tcPr>
          <w:p w14:paraId="330360BB" w14:textId="77777777" w:rsidR="00B77FB4" w:rsidRPr="00282677" w:rsidRDefault="00B77FB4" w:rsidP="00F95126">
            <w:pPr>
              <w:jc w:val="right"/>
              <w:rPr>
                <w:rFonts w:ascii="Sylfaen" w:hAnsi="Sylfaen"/>
                <w:b/>
                <w:i/>
                <w:sz w:val="20"/>
                <w:lang w:val="ka-GE"/>
              </w:rPr>
            </w:pPr>
            <w:r w:rsidRPr="00282677">
              <w:rPr>
                <w:rFonts w:ascii="Sylfaen" w:hAnsi="Sylfaen"/>
                <w:i/>
                <w:iCs/>
                <w:sz w:val="20"/>
                <w:lang w:val="ka-GE"/>
              </w:rPr>
              <w:br/>
            </w:r>
            <w:r w:rsidRPr="00282677">
              <w:rPr>
                <w:rFonts w:ascii="Sylfaen" w:hAnsi="Sylfaen"/>
                <w:i/>
                <w:sz w:val="20"/>
                <w:lang w:val="ka-GE"/>
              </w:rPr>
              <w:t xml:space="preserve">„აქციაზე რატომ უნდა წახვიდე, იქ ქაჯები არიან და ა. შ. ყველა ოჯახში არის ეს, რომ აქცია არის რადიკალურად განსხვავებული რაღაც...“ </w:t>
            </w:r>
            <w:r w:rsidRPr="00282677">
              <w:rPr>
                <w:rFonts w:ascii="Sylfaen" w:hAnsi="Sylfaen"/>
                <w:b/>
                <w:i/>
                <w:sz w:val="20"/>
                <w:lang w:val="ka-GE"/>
              </w:rPr>
              <w:t>ქალი, 14-17 წლის ასაკობრივი ჯგუფი, სკოლის მოსწავლე</w:t>
            </w:r>
          </w:p>
          <w:p w14:paraId="5357C778" w14:textId="77777777" w:rsidR="00B77FB4" w:rsidRPr="00282677" w:rsidRDefault="00B77FB4" w:rsidP="00F95126">
            <w:pPr>
              <w:jc w:val="right"/>
              <w:rPr>
                <w:rFonts w:ascii="Sylfaen" w:hAnsi="Sylfaen"/>
                <w:i/>
                <w:sz w:val="20"/>
                <w:lang w:val="ka-GE"/>
              </w:rPr>
            </w:pPr>
          </w:p>
          <w:p w14:paraId="23A2C6E5" w14:textId="393C2204" w:rsidR="00B77FB4" w:rsidRPr="00282677" w:rsidRDefault="00B77FB4" w:rsidP="00F95126">
            <w:pPr>
              <w:jc w:val="right"/>
              <w:rPr>
                <w:rFonts w:ascii="Sylfaen" w:hAnsi="Sylfaen"/>
                <w:b/>
                <w:i/>
                <w:sz w:val="20"/>
                <w:lang w:val="ka-GE"/>
              </w:rPr>
            </w:pPr>
            <w:r w:rsidRPr="00282677">
              <w:rPr>
                <w:rFonts w:ascii="Sylfaen" w:hAnsi="Sylfaen"/>
                <w:i/>
                <w:sz w:val="20"/>
                <w:lang w:val="ka-GE"/>
              </w:rPr>
              <w:t xml:space="preserve">„დროთა განმავლობაში სამოქალქო აქტივიზმის მიმართულებით ინტერესი იზრდება.  თავიდან კამპანია რომ დაიწყო “მე გზას ვუთმობ სასწრაფოს“, ვერ გავიაზრეთ. დროთა განმავლობაში მივიღეთ და </w:t>
            </w:r>
            <w:r w:rsidR="00FC6633" w:rsidRPr="00282677">
              <w:rPr>
                <w:rFonts w:ascii="Sylfaen" w:hAnsi="Sylfaen"/>
                <w:i/>
                <w:sz w:val="20"/>
                <w:lang w:val="ka-GE"/>
              </w:rPr>
              <w:t>ა</w:t>
            </w:r>
            <w:r w:rsidRPr="00282677">
              <w:rPr>
                <w:rFonts w:ascii="Sylfaen" w:hAnsi="Sylfaen"/>
                <w:i/>
                <w:sz w:val="20"/>
                <w:lang w:val="ka-GE"/>
              </w:rPr>
              <w:t xml:space="preserve">ხლა ყველა ვითვალისწინებთ.“ </w:t>
            </w:r>
            <w:r w:rsidRPr="00282677">
              <w:rPr>
                <w:rFonts w:ascii="Sylfaen" w:hAnsi="Sylfaen"/>
                <w:b/>
                <w:i/>
                <w:sz w:val="20"/>
                <w:lang w:val="ka-GE"/>
              </w:rPr>
              <w:t>კაცი, 18-24 წლის ასაკობრივი ჯგუფი, უმაღლესი განათლებით, დასაქმებული</w:t>
            </w:r>
          </w:p>
          <w:p w14:paraId="10846351" w14:textId="77777777" w:rsidR="00B77FB4" w:rsidRPr="00282677" w:rsidRDefault="00B77FB4" w:rsidP="00F95126">
            <w:pPr>
              <w:pStyle w:val="NoSpacing"/>
              <w:ind w:left="284"/>
              <w:jc w:val="right"/>
              <w:rPr>
                <w:rFonts w:ascii="Sylfaen" w:hAnsi="Sylfaen" w:cstheme="minorHAnsi"/>
                <w:sz w:val="18"/>
                <w:szCs w:val="21"/>
                <w:lang w:val="ka-GE"/>
              </w:rPr>
            </w:pPr>
          </w:p>
        </w:tc>
        <w:tc>
          <w:tcPr>
            <w:tcW w:w="423" w:type="dxa"/>
            <w:shd w:val="clear" w:color="auto" w:fill="3B3092"/>
          </w:tcPr>
          <w:p w14:paraId="41E2DDB6" w14:textId="77777777" w:rsidR="00B77FB4" w:rsidRPr="00282677" w:rsidRDefault="00B77FB4" w:rsidP="00F95126">
            <w:pPr>
              <w:jc w:val="both"/>
              <w:rPr>
                <w:rFonts w:ascii="Sylfaen" w:hAnsi="Sylfaen" w:cstheme="minorHAnsi"/>
                <w:sz w:val="18"/>
                <w:szCs w:val="21"/>
                <w:lang w:val="ka-GE"/>
              </w:rPr>
            </w:pPr>
          </w:p>
        </w:tc>
      </w:tr>
    </w:tbl>
    <w:p w14:paraId="551C40E4" w14:textId="6ADC1460" w:rsidR="003A4A83" w:rsidRPr="00282677" w:rsidRDefault="00606043" w:rsidP="00F95126">
      <w:pPr>
        <w:rPr>
          <w:rFonts w:ascii="Sylfaen" w:hAnsi="Sylfaen"/>
          <w:lang w:val="ka-GE"/>
        </w:rPr>
      </w:pPr>
      <w:r w:rsidRPr="00282677">
        <w:rPr>
          <w:rFonts w:ascii="Sylfaen" w:hAnsi="Sylfaen"/>
          <w:lang w:val="ka-GE"/>
        </w:rPr>
        <w:t xml:space="preserve">გარდა პრობლემებისა, </w:t>
      </w:r>
      <w:r w:rsidR="00A1619E" w:rsidRPr="00282677">
        <w:rPr>
          <w:rFonts w:ascii="Sylfaen" w:hAnsi="Sylfaen"/>
          <w:lang w:val="ka-GE"/>
        </w:rPr>
        <w:t xml:space="preserve">კვლევის მონაწილეებს </w:t>
      </w:r>
      <w:r w:rsidRPr="00282677">
        <w:rPr>
          <w:rFonts w:ascii="Sylfaen" w:hAnsi="Sylfaen"/>
          <w:lang w:val="ka-GE"/>
        </w:rPr>
        <w:t xml:space="preserve">ასევე </w:t>
      </w:r>
      <w:r w:rsidR="00A1619E" w:rsidRPr="00282677">
        <w:rPr>
          <w:rFonts w:ascii="Sylfaen" w:hAnsi="Sylfaen"/>
          <w:lang w:val="ka-GE"/>
        </w:rPr>
        <w:t xml:space="preserve">ვთხოვეთ დაესახელებინათ, თუ რას უკავშირდება ბათუმში მათი </w:t>
      </w:r>
      <w:r w:rsidR="00A1619E" w:rsidRPr="00282677">
        <w:rPr>
          <w:rFonts w:ascii="Sylfaen" w:hAnsi="Sylfaen"/>
          <w:b/>
          <w:lang w:val="ka-GE"/>
        </w:rPr>
        <w:t>თანატოლი ახალგაზრდების ინტერესები.</w:t>
      </w:r>
      <w:r w:rsidR="00A1619E" w:rsidRPr="00282677">
        <w:rPr>
          <w:rFonts w:ascii="Sylfaen" w:hAnsi="Sylfaen"/>
          <w:lang w:val="ka-GE"/>
        </w:rPr>
        <w:t xml:space="preserve"> </w:t>
      </w:r>
      <w:r w:rsidR="003A4A83" w:rsidRPr="00282677">
        <w:rPr>
          <w:rFonts w:ascii="Sylfaen" w:hAnsi="Sylfaen"/>
          <w:lang w:val="ka-GE"/>
        </w:rPr>
        <w:t>აღმოჩნდა, რომ საკმაოდ დიდ ნაწილს უჭირს აღნიშნულის დასახელება (41%). ამასთან, ყ</w:t>
      </w:r>
      <w:r w:rsidR="00A1619E" w:rsidRPr="00282677">
        <w:rPr>
          <w:rFonts w:ascii="Sylfaen" w:hAnsi="Sylfaen"/>
          <w:lang w:val="ka-GE"/>
        </w:rPr>
        <w:t xml:space="preserve">ველაზე ხშირად დასახელებულ სამ ინტერესს შორისაა </w:t>
      </w:r>
      <w:r w:rsidR="00A1619E" w:rsidRPr="00282677">
        <w:rPr>
          <w:rFonts w:ascii="Sylfaen" w:hAnsi="Sylfaen"/>
          <w:i/>
          <w:lang w:val="ka-GE"/>
        </w:rPr>
        <w:t>გართობა</w:t>
      </w:r>
      <w:r w:rsidR="00303E2C" w:rsidRPr="00282677">
        <w:rPr>
          <w:rFonts w:ascii="Sylfaen" w:hAnsi="Sylfaen"/>
          <w:lang w:val="ka-GE"/>
        </w:rPr>
        <w:t xml:space="preserve"> (26</w:t>
      </w:r>
      <w:r w:rsidR="00A1619E" w:rsidRPr="00282677">
        <w:rPr>
          <w:rFonts w:ascii="Sylfaen" w:hAnsi="Sylfaen"/>
          <w:lang w:val="ka-GE"/>
        </w:rPr>
        <w:t xml:space="preserve">%), </w:t>
      </w:r>
      <w:r w:rsidR="00A1619E" w:rsidRPr="00282677">
        <w:rPr>
          <w:rFonts w:ascii="Sylfaen" w:hAnsi="Sylfaen"/>
          <w:i/>
          <w:lang w:val="ka-GE"/>
        </w:rPr>
        <w:t>განათლება</w:t>
      </w:r>
      <w:r w:rsidR="00A1619E" w:rsidRPr="00282677">
        <w:rPr>
          <w:rFonts w:ascii="Sylfaen" w:hAnsi="Sylfaen"/>
          <w:lang w:val="ka-GE"/>
        </w:rPr>
        <w:t xml:space="preserve"> (19%) და </w:t>
      </w:r>
      <w:r w:rsidR="00A1619E" w:rsidRPr="00282677">
        <w:rPr>
          <w:rFonts w:ascii="Sylfaen" w:hAnsi="Sylfaen"/>
          <w:i/>
          <w:lang w:val="ka-GE"/>
        </w:rPr>
        <w:t>დასაქმება/კარიერა</w:t>
      </w:r>
      <w:r w:rsidR="00303E2C" w:rsidRPr="00282677">
        <w:rPr>
          <w:rFonts w:ascii="Sylfaen" w:hAnsi="Sylfaen"/>
          <w:lang w:val="ka-GE"/>
        </w:rPr>
        <w:t xml:space="preserve"> (1</w:t>
      </w:r>
      <w:r w:rsidR="00EE66B2" w:rsidRPr="00282677">
        <w:rPr>
          <w:rFonts w:ascii="Sylfaen" w:hAnsi="Sylfaen"/>
          <w:lang w:val="ka-GE"/>
        </w:rPr>
        <w:t>4</w:t>
      </w:r>
      <w:r w:rsidR="00A1619E" w:rsidRPr="00282677">
        <w:rPr>
          <w:rFonts w:ascii="Sylfaen" w:hAnsi="Sylfaen"/>
          <w:lang w:val="ka-GE"/>
        </w:rPr>
        <w:t xml:space="preserve">%). </w:t>
      </w:r>
    </w:p>
    <w:p w14:paraId="3F896CB6" w14:textId="411E70CC" w:rsidR="00372320" w:rsidRPr="00282677" w:rsidRDefault="00303E2C" w:rsidP="00F95126">
      <w:pPr>
        <w:rPr>
          <w:rFonts w:ascii="Sylfaen" w:hAnsi="Sylfaen"/>
          <w:lang w:val="ka-GE"/>
        </w:rPr>
      </w:pPr>
      <w:r w:rsidRPr="00282677">
        <w:rPr>
          <w:rFonts w:ascii="Sylfaen" w:hAnsi="Sylfaen"/>
          <w:lang w:val="ka-GE"/>
        </w:rPr>
        <w:t>ინფორმაციული ტექნოლოგიები</w:t>
      </w:r>
      <w:r w:rsidR="002131A7" w:rsidRPr="00282677">
        <w:rPr>
          <w:rFonts w:ascii="Sylfaen" w:hAnsi="Sylfaen"/>
          <w:lang w:val="ka-GE"/>
        </w:rPr>
        <w:t xml:space="preserve"> დასახელდა თანატოლების ინტერესებს შორის </w:t>
      </w:r>
      <w:r w:rsidR="002131A7" w:rsidRPr="00282677">
        <w:rPr>
          <w:rFonts w:ascii="Sylfaen" w:hAnsi="Sylfaen"/>
          <w:i/>
          <w:lang w:val="ka-GE"/>
        </w:rPr>
        <w:t>სკოლის ასაკის</w:t>
      </w:r>
      <w:r w:rsidR="002131A7" w:rsidRPr="00282677">
        <w:rPr>
          <w:rFonts w:ascii="Sylfaen" w:hAnsi="Sylfaen"/>
          <w:lang w:val="ka-GE"/>
        </w:rPr>
        <w:t xml:space="preserve"> (14-17 წელი) ახალგაზრდებს შორის ყველაზე ხშირად (</w:t>
      </w:r>
      <w:r w:rsidRPr="00282677">
        <w:rPr>
          <w:rFonts w:ascii="Sylfaen" w:hAnsi="Sylfaen"/>
          <w:lang w:val="ka-GE"/>
        </w:rPr>
        <w:t>16%</w:t>
      </w:r>
      <w:r w:rsidR="00F80906" w:rsidRPr="00282677">
        <w:rPr>
          <w:rFonts w:ascii="Sylfaen" w:hAnsi="Sylfaen"/>
          <w:lang w:val="ka-GE"/>
        </w:rPr>
        <w:t>);</w:t>
      </w:r>
      <w:r w:rsidR="002131A7" w:rsidRPr="00282677">
        <w:rPr>
          <w:rFonts w:ascii="Sylfaen" w:hAnsi="Sylfaen"/>
          <w:lang w:val="ka-GE"/>
        </w:rPr>
        <w:t xml:space="preserve"> </w:t>
      </w:r>
      <w:r w:rsidR="002131A7" w:rsidRPr="00282677">
        <w:rPr>
          <w:rFonts w:ascii="Sylfaen" w:hAnsi="Sylfaen"/>
          <w:i/>
          <w:lang w:val="ka-GE"/>
        </w:rPr>
        <w:t>საშუალო ასაკობრივ</w:t>
      </w:r>
      <w:r w:rsidR="002131A7" w:rsidRPr="00282677">
        <w:rPr>
          <w:rFonts w:ascii="Sylfaen" w:hAnsi="Sylfaen"/>
          <w:lang w:val="ka-GE"/>
        </w:rPr>
        <w:t xml:space="preserve"> </w:t>
      </w:r>
      <w:r w:rsidR="002131A7" w:rsidRPr="00282677">
        <w:rPr>
          <w:rFonts w:ascii="Sylfaen" w:hAnsi="Sylfaen"/>
          <w:i/>
          <w:lang w:val="ka-GE"/>
        </w:rPr>
        <w:t>ჯგუფში</w:t>
      </w:r>
      <w:r w:rsidR="002131A7" w:rsidRPr="00282677">
        <w:rPr>
          <w:rFonts w:ascii="Sylfaen" w:hAnsi="Sylfaen"/>
          <w:lang w:val="ka-GE"/>
        </w:rPr>
        <w:t xml:space="preserve"> (18-24 წელი) განათლება</w:t>
      </w:r>
      <w:r w:rsidRPr="00282677">
        <w:rPr>
          <w:rFonts w:ascii="Sylfaen" w:hAnsi="Sylfaen"/>
          <w:lang w:val="ka-GE"/>
        </w:rPr>
        <w:t xml:space="preserve"> (27%) და </w:t>
      </w:r>
      <w:r w:rsidR="002131A7" w:rsidRPr="00282677">
        <w:rPr>
          <w:rFonts w:ascii="Sylfaen" w:hAnsi="Sylfaen"/>
          <w:lang w:val="ka-GE"/>
        </w:rPr>
        <w:t>გართობა</w:t>
      </w:r>
      <w:r w:rsidRPr="00282677">
        <w:rPr>
          <w:rFonts w:ascii="Sylfaen" w:hAnsi="Sylfaen"/>
          <w:lang w:val="ka-GE"/>
        </w:rPr>
        <w:t xml:space="preserve"> (27%</w:t>
      </w:r>
      <w:r w:rsidR="00F80906" w:rsidRPr="00282677">
        <w:rPr>
          <w:rFonts w:ascii="Sylfaen" w:hAnsi="Sylfaen"/>
          <w:lang w:val="ka-GE"/>
        </w:rPr>
        <w:t xml:space="preserve">); </w:t>
      </w:r>
      <w:r w:rsidR="002131A7" w:rsidRPr="00282677">
        <w:rPr>
          <w:rFonts w:ascii="Sylfaen" w:hAnsi="Sylfaen"/>
          <w:i/>
          <w:lang w:val="ka-GE"/>
        </w:rPr>
        <w:t>უფროსი ასაკობრივი ჯგუფის</w:t>
      </w:r>
      <w:r w:rsidR="002131A7" w:rsidRPr="00282677">
        <w:rPr>
          <w:rFonts w:ascii="Sylfaen" w:hAnsi="Sylfaen"/>
          <w:lang w:val="ka-GE"/>
        </w:rPr>
        <w:t xml:space="preserve"> (25-29 წელი) წარმომადგენლებს შორის კი ყველაზე მეტმა კვლევის მონაწილემ საკუთარი თანატოლების ძირითად ინტერესად გართობა დაასახელა</w:t>
      </w:r>
      <w:r w:rsidR="003374F7" w:rsidRPr="00282677">
        <w:rPr>
          <w:rFonts w:ascii="Sylfaen" w:hAnsi="Sylfaen"/>
          <w:lang w:val="ka-GE"/>
        </w:rPr>
        <w:t xml:space="preserve"> (32</w:t>
      </w:r>
      <w:r w:rsidR="002131A7" w:rsidRPr="00282677">
        <w:rPr>
          <w:rFonts w:ascii="Sylfaen" w:hAnsi="Sylfaen"/>
          <w:lang w:val="ka-GE"/>
        </w:rPr>
        <w:t xml:space="preserve">%). </w:t>
      </w:r>
    </w:p>
    <w:p w14:paraId="5E525B8D" w14:textId="439D9220" w:rsidR="0054446A" w:rsidRPr="00282677" w:rsidRDefault="003A4A83" w:rsidP="00F95126">
      <w:pPr>
        <w:pStyle w:val="Caption"/>
        <w:rPr>
          <w:rFonts w:ascii="Sylfaen" w:hAnsi="Sylfaen"/>
          <w:color w:val="44546A" w:themeColor="text2"/>
          <w:sz w:val="18"/>
          <w:lang w:val="ka-GE"/>
        </w:rPr>
      </w:pPr>
      <w:bookmarkStart w:id="30" w:name="_Toc116845102"/>
      <w:r w:rsidRPr="00282677">
        <w:rPr>
          <w:rFonts w:ascii="Sylfaen" w:hAnsi="Sylfaen" w:cs="Sylfaen"/>
          <w:color w:val="44546A" w:themeColor="text2"/>
          <w:sz w:val="18"/>
        </w:rPr>
        <w:lastRenderedPageBreak/>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10</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რესპონდენტთა შეფასებით,</w:t>
      </w:r>
      <w:r w:rsidR="0098633F" w:rsidRPr="00282677">
        <w:rPr>
          <w:rFonts w:ascii="Sylfaen" w:hAnsi="Sylfaen"/>
          <w:b w:val="0"/>
          <w:color w:val="44546A" w:themeColor="text2"/>
          <w:sz w:val="18"/>
          <w:lang w:val="ka-GE"/>
        </w:rPr>
        <w:t xml:space="preserve"> </w:t>
      </w:r>
      <w:r w:rsidRPr="00282677">
        <w:rPr>
          <w:rFonts w:ascii="Sylfaen" w:hAnsi="Sylfaen"/>
          <w:b w:val="0"/>
          <w:color w:val="44546A" w:themeColor="text2"/>
          <w:sz w:val="18"/>
          <w:lang w:val="ka-GE"/>
        </w:rPr>
        <w:t>ბათუმში მათი თანატოლი ახალგაზრდების ინტერესები ასაკის ჭრილში</w:t>
      </w:r>
      <w:r w:rsidR="0098633F" w:rsidRPr="00282677">
        <w:rPr>
          <w:rStyle w:val="FootnoteReference"/>
          <w:rFonts w:ascii="Sylfaen" w:hAnsi="Sylfaen"/>
          <w:b w:val="0"/>
          <w:color w:val="44546A" w:themeColor="text2"/>
          <w:sz w:val="18"/>
          <w:lang w:val="ka-GE"/>
        </w:rPr>
        <w:footnoteReference w:id="20"/>
      </w:r>
      <w:r w:rsidR="0054446A" w:rsidRPr="00282677">
        <w:rPr>
          <w:rFonts w:ascii="Sylfaen" w:hAnsi="Sylfaen" w:cs="Calibri"/>
          <w:b w:val="0"/>
          <w:i/>
          <w:noProof/>
          <w:color w:val="44546A" w:themeColor="text2"/>
          <w:sz w:val="16"/>
          <w:szCs w:val="18"/>
          <w:lang w:val="en-US"/>
        </w:rPr>
        <w:drawing>
          <wp:inline distT="0" distB="0" distL="0" distR="0" wp14:anchorId="31B45A39" wp14:editId="03D17ED7">
            <wp:extent cx="5920740" cy="3476625"/>
            <wp:effectExtent l="0" t="0" r="381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30"/>
    </w:p>
    <w:p w14:paraId="4178CAFB" w14:textId="63E1221A" w:rsidR="00372320" w:rsidRPr="00282677" w:rsidRDefault="00372320" w:rsidP="00F95126">
      <w:pPr>
        <w:rPr>
          <w:rFonts w:ascii="Sylfaen" w:hAnsi="Sylfaen"/>
          <w:lang w:val="ka-GE"/>
        </w:rPr>
      </w:pPr>
      <w:r w:rsidRPr="00282677">
        <w:rPr>
          <w:rFonts w:ascii="Sylfaen" w:hAnsi="Sylfaen"/>
          <w:lang w:val="ka-GE"/>
        </w:rPr>
        <w:t>კონკრეტულად შეთავაზებული ჩამონათვალიდანაც აღმოჩნდა, რომ კვლევის მონაწილეთა აზრით, მათი თანატოლები</w:t>
      </w:r>
      <w:r w:rsidR="00F80906" w:rsidRPr="00282677">
        <w:rPr>
          <w:rFonts w:ascii="Sylfaen" w:hAnsi="Sylfaen"/>
          <w:lang w:val="ka-GE"/>
        </w:rPr>
        <w:t>ს</w:t>
      </w:r>
      <w:r w:rsidRPr="00282677">
        <w:rPr>
          <w:rFonts w:ascii="Sylfaen" w:hAnsi="Sylfaen"/>
          <w:lang w:val="ka-GE"/>
        </w:rPr>
        <w:t xml:space="preserve"> ინტერესი, ყველაზე მეტად გართობას უკავშირდება (6 ქულა მაქსიმალური 7-დან). ამასთან საგულისხმოა, რომ მეწარმეობით/სამეწარმეო საქმიანობასთან დაკავშირებული აქტივობებით დაინტერესება ყველაზე დაბალია (4.1 ქულა). </w:t>
      </w:r>
    </w:p>
    <w:bookmarkStart w:id="31" w:name="_Toc116845103"/>
    <w:p w14:paraId="7A26BB37" w14:textId="61866CBF" w:rsidR="0006041F" w:rsidRPr="00282677" w:rsidRDefault="001D61C5" w:rsidP="00F95126">
      <w:pPr>
        <w:jc w:val="left"/>
        <w:rPr>
          <w:rFonts w:ascii="Sylfaen" w:hAnsi="Sylfaen"/>
          <w:lang w:val="ka-GE"/>
        </w:rPr>
      </w:pPr>
      <w:r w:rsidRPr="00282677">
        <w:rPr>
          <w:rFonts w:ascii="Sylfaen" w:hAnsi="Sylfaen"/>
          <w:noProof/>
        </w:rPr>
        <w:lastRenderedPageBreak/>
        <mc:AlternateContent>
          <mc:Choice Requires="wps">
            <w:drawing>
              <wp:anchor distT="0" distB="0" distL="114300" distR="114300" simplePos="0" relativeHeight="251623936" behindDoc="0" locked="0" layoutInCell="1" allowOverlap="1" wp14:anchorId="74A66512" wp14:editId="3255073B">
                <wp:simplePos x="0" y="0"/>
                <wp:positionH relativeFrom="column">
                  <wp:posOffset>5419725</wp:posOffset>
                </wp:positionH>
                <wp:positionV relativeFrom="paragraph">
                  <wp:posOffset>1971675</wp:posOffset>
                </wp:positionV>
                <wp:extent cx="409575" cy="219075"/>
                <wp:effectExtent l="0" t="0" r="28575" b="190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0E09FA62" w14:textId="7C1B25E8"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A66512" id="Rectangle 1" o:spid="_x0000_s1043" style="position:absolute;margin-left:426.75pt;margin-top:155.25pt;width:32.25pt;height:17.2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" strokecolor="#7f7f7f [1612]">
                <v:stroke dashstyle="3 1"/>
                <v:textbox>
                  <w:txbxContent>
                    <w:p w14:paraId="0E09FA62" w14:textId="7C1B25E8"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.9</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45440" behindDoc="0" locked="0" layoutInCell="1" allowOverlap="1" wp14:anchorId="784FC6E8" wp14:editId="0E99098A">
                <wp:simplePos x="0" y="0"/>
                <wp:positionH relativeFrom="column">
                  <wp:posOffset>5429250</wp:posOffset>
                </wp:positionH>
                <wp:positionV relativeFrom="paragraph">
                  <wp:posOffset>857250</wp:posOffset>
                </wp:positionV>
                <wp:extent cx="409575" cy="219075"/>
                <wp:effectExtent l="0" t="0" r="28575" b="1905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09A33451" w14:textId="34463207"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lang w:val="ka-GE"/>
                              </w:rPr>
                            </w:pPr>
                            <w:r w:rsidRPr="00B9518A">
                              <w:rPr>
                                <w:rFonts w:ascii="HelveticaNeueLTGEOW82-45Lt" w:hAnsi="HelveticaNeueLTGEOW82-45Lt"/>
                                <w:sz w:val="16"/>
                                <w:lang w:val="ka-GE"/>
                              </w:rPr>
                              <w:t>6</w:t>
                            </w:r>
                            <w:r w:rsidRPr="00B9518A">
                              <w:rPr>
                                <w:rFonts w:ascii="HelveticaNeueLTGEOW82-45Lt" w:eastAsia="Sylfaen" w:hAnsi="HelveticaNeueLTGEOW82-45Lt"/>
                                <w:sz w:val="16"/>
                                <w:szCs w:val="16"/>
                              </w:rPr>
                              <w:t>.0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FC6E8" id="_x0000_s1044" style="position:absolute;margin-left:427.5pt;margin-top:67.5pt;width:32.25pt;height:17.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" strokecolor="#7f7f7f [1612]">
                <v:stroke dashstyle="3 1"/>
                <v:textbox>
                  <w:txbxContent>
                    <w:p w14:paraId="09A33451" w14:textId="34463207"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lang w:val="ka-GE"/>
                        </w:rPr>
                      </w:pPr>
                      <w:r w:rsidRPr="00B9518A">
                        <w:rPr>
                          <w:rFonts w:ascii="HelveticaNeueLTGEOW82-45Lt" w:hAnsi="HelveticaNeueLTGEOW82-45Lt"/>
                          <w:sz w:val="16"/>
                          <w:lang w:val="ka-GE"/>
                        </w:rPr>
                        <w:t>6</w:t>
                      </w:r>
                      <w:r w:rsidRPr="00B9518A">
                        <w:rPr>
                          <w:rFonts w:ascii="HelveticaNeueLTGEOW82-45Lt" w:eastAsia="Sylfaen" w:hAnsi="HelveticaNeueLTGEOW82-45Lt"/>
                          <w:sz w:val="16"/>
                          <w:szCs w:val="16"/>
                        </w:rPr>
                        <w:t>.0</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42368" behindDoc="0" locked="0" layoutInCell="1" allowOverlap="1" wp14:anchorId="4A482F5C" wp14:editId="5EC38A2F">
                <wp:simplePos x="0" y="0"/>
                <wp:positionH relativeFrom="column">
                  <wp:posOffset>5419725</wp:posOffset>
                </wp:positionH>
                <wp:positionV relativeFrom="paragraph">
                  <wp:posOffset>1228725</wp:posOffset>
                </wp:positionV>
                <wp:extent cx="409575" cy="219075"/>
                <wp:effectExtent l="0" t="0" r="28575" b="1905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34C1AD65" w14:textId="774B870C"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5.3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482F5C" id="_x0000_s1045" style="position:absolute;margin-left:426.75pt;margin-top:96.75pt;width:32.25pt;height:17.2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" strokecolor="#7f7f7f [1612]">
                <v:stroke dashstyle="3 1"/>
                <v:textbox>
                  <w:txbxContent>
                    <w:p w14:paraId="34C1AD65" w14:textId="774B870C"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5.3</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39296" behindDoc="0" locked="0" layoutInCell="1" allowOverlap="1" wp14:anchorId="29BF2F7B" wp14:editId="510242A5">
                <wp:simplePos x="0" y="0"/>
                <wp:positionH relativeFrom="column">
                  <wp:posOffset>5419725</wp:posOffset>
                </wp:positionH>
                <wp:positionV relativeFrom="paragraph">
                  <wp:posOffset>1609725</wp:posOffset>
                </wp:positionV>
                <wp:extent cx="409575" cy="219075"/>
                <wp:effectExtent l="0" t="0" r="28575" b="1905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05065E0D" w14:textId="56B9ACC5"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5.1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BF2F7B" id="_x0000_s1046" style="position:absolute;margin-left:426.75pt;margin-top:126.75pt;width:32.25pt;height:17.2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" strokecolor="#7f7f7f [1612]">
                <v:stroke dashstyle="3 1"/>
                <v:textbox>
                  <w:txbxContent>
                    <w:p w14:paraId="05065E0D" w14:textId="56B9ACC5"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5.1</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20864" behindDoc="0" locked="0" layoutInCell="1" allowOverlap="1" wp14:anchorId="441AD2D2" wp14:editId="47638C18">
                <wp:simplePos x="0" y="0"/>
                <wp:positionH relativeFrom="column">
                  <wp:posOffset>5410200</wp:posOffset>
                </wp:positionH>
                <wp:positionV relativeFrom="paragraph">
                  <wp:posOffset>2390775</wp:posOffset>
                </wp:positionV>
                <wp:extent cx="409575" cy="219075"/>
                <wp:effectExtent l="0" t="0" r="28575" b="1905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27ABB891" w14:textId="41EDEB13"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1AD2D2" id="_x0000_s1047" style="position:absolute;margin-left:426pt;margin-top:188.25pt;width:32.25pt;height:17.2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" strokecolor="#7f7f7f [1612]">
                <v:stroke dashstyle="3 1"/>
                <v:textbox>
                  <w:txbxContent>
                    <w:p w14:paraId="27ABB891" w14:textId="41EDEB13"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.1</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17792" behindDoc="0" locked="0" layoutInCell="1" allowOverlap="1" wp14:anchorId="3993DB49" wp14:editId="26CAA689">
                <wp:simplePos x="0" y="0"/>
                <wp:positionH relativeFrom="column">
                  <wp:posOffset>5400675</wp:posOffset>
                </wp:positionH>
                <wp:positionV relativeFrom="paragraph">
                  <wp:posOffset>2743200</wp:posOffset>
                </wp:positionV>
                <wp:extent cx="409575" cy="219075"/>
                <wp:effectExtent l="0" t="0" r="28575" b="2857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solidFill>
                          <a:srgbClr val="FFFFFF"/>
                        </a:solidFill>
                        <a:ln w="9525">
                          <a:solidFill>
                            <a:schemeClr val="bg1">
                              <a:lumMod val="50000"/>
                            </a:schemeClr>
                          </a:solidFill>
                          <a:prstDash val="sysDash"/>
                          <a:miter lim="800000"/>
                          <a:headEnd/>
                          <a:tailEnd/>
                        </a:ln>
                      </wps:spPr>
                      <wps:txbx>
                        <w:txbxContent>
                          <w:p w14:paraId="67E1CBAF" w14:textId="4478ED3A"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93DB49" id="_x0000_s1048" style="position:absolute;margin-left:425.25pt;margin-top:3in;width:32.25pt;height:17.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" strokecolor="#7f7f7f [1612]">
                <v:stroke dashstyle="3 1"/>
                <v:textbox>
                  <w:txbxContent>
                    <w:p w14:paraId="67E1CBAF" w14:textId="4478ED3A"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.3</w:t>
                      </w:r>
                    </w:p>
                  </w:txbxContent>
                </v:textbox>
              </v:rect>
            </w:pict>
          </mc:Fallback>
        </mc:AlternateContent>
      </w:r>
      <w:r w:rsidR="00B9518A" w:rsidRPr="00282677">
        <w:rPr>
          <w:rFonts w:ascii="Sylfaen" w:hAnsi="Sylfaen"/>
          <w:noProof/>
        </w:rPr>
        <mc:AlternateContent>
          <mc:Choice Requires="wps">
            <w:drawing>
              <wp:anchor distT="0" distB="0" distL="114300" distR="114300" simplePos="0" relativeHeight="251608576" behindDoc="0" locked="0" layoutInCell="1" allowOverlap="1" wp14:anchorId="3A1B134B" wp14:editId="2ACB2D88">
                <wp:simplePos x="0" y="0"/>
                <wp:positionH relativeFrom="column">
                  <wp:posOffset>5410200</wp:posOffset>
                </wp:positionH>
                <wp:positionV relativeFrom="paragraph">
                  <wp:posOffset>3124200</wp:posOffset>
                </wp:positionV>
                <wp:extent cx="409575" cy="200025"/>
                <wp:effectExtent l="0" t="0" r="28575" b="285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0025"/>
                        </a:xfrm>
                        <a:prstGeom prst="rect">
                          <a:avLst/>
                        </a:prstGeom>
                        <a:solidFill>
                          <a:srgbClr val="FFFFFF"/>
                        </a:solidFill>
                        <a:ln w="9525">
                          <a:solidFill>
                            <a:schemeClr val="bg1">
                              <a:lumMod val="50000"/>
                            </a:schemeClr>
                          </a:solidFill>
                          <a:prstDash val="sysDash"/>
                          <a:miter lim="800000"/>
                          <a:headEnd/>
                          <a:tailEnd/>
                        </a:ln>
                      </wps:spPr>
                      <wps:txbx>
                        <w:txbxContent>
                          <w:p w14:paraId="3F5C53A9" w14:textId="77777777"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B134B" id="_x0000_s1049" style="position:absolute;margin-left:426pt;margin-top:246pt;width:32.25pt;height:15.7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" strokecolor="#7f7f7f [1612]">
                <v:stroke dashstyle="3 1"/>
                <v:textbox>
                  <w:txbxContent>
                    <w:p w14:paraId="3F5C53A9" w14:textId="77777777" w:rsidR="00520320" w:rsidRPr="00B9518A" w:rsidRDefault="00520320" w:rsidP="00A34C24">
                      <w:pPr>
                        <w:pStyle w:val="NormalWeb"/>
                        <w:spacing w:before="0" w:beforeAutospacing="0" w:after="160" w:afterAutospacing="0" w:line="256" w:lineRule="auto"/>
                        <w:jc w:val="center"/>
                        <w:rPr>
                          <w:rFonts w:ascii="HelveticaNeueLTGEOW82-45Lt" w:hAnsi="HelveticaNeueLTGEOW82-45Lt"/>
                        </w:rPr>
                      </w:pPr>
                      <w:r w:rsidRPr="00B9518A">
                        <w:rPr>
                          <w:rFonts w:ascii="HelveticaNeueLTGEOW82-45Lt" w:eastAsia="Sylfaen" w:hAnsi="HelveticaNeueLTGEOW82-45Lt"/>
                          <w:sz w:val="16"/>
                          <w:szCs w:val="16"/>
                        </w:rPr>
                        <w:t>4</w:t>
                      </w:r>
                      <w:r w:rsidRPr="00B9518A">
                        <w:rPr>
                          <w:rFonts w:ascii="HelveticaNeueLTGEOW82-45Lt" w:eastAsia="Sylfaen" w:hAnsi="HelveticaNeueLTGEOW82-45Lt"/>
                          <w:sz w:val="16"/>
                          <w:szCs w:val="16"/>
                          <w:lang w:val="ka-GE"/>
                        </w:rPr>
                        <w:t>.6</w:t>
                      </w:r>
                    </w:p>
                  </w:txbxContent>
                </v:textbox>
              </v:rect>
            </w:pict>
          </mc:Fallback>
        </mc:AlternateContent>
      </w:r>
      <w:r w:rsidR="00F420C8" w:rsidRPr="00282677">
        <w:rPr>
          <w:rFonts w:ascii="Sylfaen" w:hAnsi="Sylfaen" w:cs="Sylfaen"/>
          <w:b/>
          <w:color w:val="44546A" w:themeColor="text2"/>
          <w:sz w:val="16"/>
        </w:rPr>
        <w:t>გრაფიკი</w:t>
      </w:r>
      <w:r w:rsidR="00F420C8" w:rsidRPr="00282677">
        <w:rPr>
          <w:rFonts w:ascii="Sylfaen" w:hAnsi="Sylfaen"/>
          <w:b/>
          <w:color w:val="44546A" w:themeColor="text2"/>
          <w:sz w:val="16"/>
        </w:rPr>
        <w:t xml:space="preserve"> # </w:t>
      </w:r>
      <w:r w:rsidR="00F420C8" w:rsidRPr="00282677">
        <w:rPr>
          <w:rFonts w:ascii="Sylfaen" w:hAnsi="Sylfaen"/>
          <w:b/>
          <w:color w:val="44546A" w:themeColor="text2"/>
          <w:sz w:val="16"/>
        </w:rPr>
        <w:fldChar w:fldCharType="begin"/>
      </w:r>
      <w:r w:rsidR="00F420C8" w:rsidRPr="00282677">
        <w:rPr>
          <w:rFonts w:ascii="Sylfaen" w:hAnsi="Sylfaen"/>
          <w:b/>
          <w:color w:val="44546A" w:themeColor="text2"/>
          <w:sz w:val="16"/>
        </w:rPr>
        <w:instrText xml:space="preserve"> SEQ </w:instrText>
      </w:r>
      <w:r w:rsidR="00F420C8" w:rsidRPr="00282677">
        <w:rPr>
          <w:rFonts w:ascii="Sylfaen" w:hAnsi="Sylfaen" w:cs="Sylfaen"/>
          <w:b/>
          <w:color w:val="44546A" w:themeColor="text2"/>
          <w:sz w:val="16"/>
        </w:rPr>
        <w:instrText>გრაფიკი</w:instrText>
      </w:r>
      <w:r w:rsidR="00F420C8" w:rsidRPr="00282677">
        <w:rPr>
          <w:rFonts w:ascii="Sylfaen" w:hAnsi="Sylfaen"/>
          <w:b/>
          <w:color w:val="44546A" w:themeColor="text2"/>
          <w:sz w:val="16"/>
        </w:rPr>
        <w:instrText xml:space="preserve">_# \* ARABIC </w:instrText>
      </w:r>
      <w:r w:rsidR="00F420C8" w:rsidRPr="00282677">
        <w:rPr>
          <w:rFonts w:ascii="Sylfaen" w:hAnsi="Sylfaen"/>
          <w:b/>
          <w:color w:val="44546A" w:themeColor="text2"/>
          <w:sz w:val="16"/>
        </w:rPr>
        <w:fldChar w:fldCharType="separate"/>
      </w:r>
      <w:r w:rsidR="002B0781" w:rsidRPr="00282677">
        <w:rPr>
          <w:rFonts w:ascii="Sylfaen" w:hAnsi="Sylfaen"/>
          <w:b/>
          <w:noProof/>
          <w:color w:val="44546A" w:themeColor="text2"/>
          <w:sz w:val="16"/>
        </w:rPr>
        <w:t>11</w:t>
      </w:r>
      <w:r w:rsidR="00F420C8" w:rsidRPr="00282677">
        <w:rPr>
          <w:rFonts w:ascii="Sylfaen" w:hAnsi="Sylfaen"/>
          <w:b/>
          <w:color w:val="44546A" w:themeColor="text2"/>
          <w:sz w:val="16"/>
        </w:rPr>
        <w:fldChar w:fldCharType="end"/>
      </w:r>
      <w:r w:rsidR="00F420C8" w:rsidRPr="00282677">
        <w:rPr>
          <w:rFonts w:ascii="Sylfaen" w:hAnsi="Sylfaen"/>
          <w:color w:val="44546A" w:themeColor="text2"/>
          <w:sz w:val="16"/>
          <w:lang w:val="ka-GE"/>
        </w:rPr>
        <w:t>. ბათუმში თანატოლი ახალგაზრდების ინტერესების შეფასება (ჯამური სურათი)</w:t>
      </w:r>
      <w:r w:rsidR="0006041F" w:rsidRPr="00282677">
        <w:rPr>
          <w:rFonts w:ascii="Sylfaen" w:hAnsi="Sylfaen" w:cstheme="minorHAnsi"/>
          <w:b/>
          <w:noProof/>
          <w:sz w:val="20"/>
          <w:szCs w:val="20"/>
        </w:rPr>
        <w:drawing>
          <wp:inline distT="0" distB="0" distL="0" distR="0" wp14:anchorId="6FFCB321" wp14:editId="1D935D8A">
            <wp:extent cx="5943600" cy="3852601"/>
            <wp:effectExtent l="0" t="0" r="0" b="1460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31"/>
    </w:p>
    <w:p w14:paraId="4FBF8B54" w14:textId="07D76F98" w:rsidR="00D354D7" w:rsidRPr="00282677" w:rsidRDefault="00B603BD" w:rsidP="00F95126">
      <w:pPr>
        <w:rPr>
          <w:rFonts w:ascii="Sylfaen" w:hAnsi="Sylfaen"/>
          <w:lang w:val="ka-GE"/>
        </w:rPr>
      </w:pPr>
      <w:r w:rsidRPr="00282677">
        <w:rPr>
          <w:rFonts w:ascii="Sylfaen" w:hAnsi="Sylfaen"/>
          <w:b/>
          <w:lang w:val="ka-GE"/>
        </w:rPr>
        <w:t>თვისებრივი კვლევის</w:t>
      </w:r>
      <w:r w:rsidRPr="00282677">
        <w:rPr>
          <w:rFonts w:ascii="Sylfaen" w:hAnsi="Sylfaen"/>
          <w:lang w:val="ka-GE"/>
        </w:rPr>
        <w:t xml:space="preserve"> შედეგებს თუ გავითვალისწინებთ, საგულისხმოა, რომ ახალგაზრდებსაც და კვლევის სხვა მონაწილეებსაც გაუჭირდათ ახალგაზრდების ინტერესებზე საუბარი.</w:t>
      </w:r>
      <w:r w:rsidR="00D354D7" w:rsidRPr="00282677">
        <w:rPr>
          <w:rFonts w:ascii="Sylfaen" w:hAnsi="Sylfaen"/>
          <w:lang w:val="ka-GE"/>
        </w:rPr>
        <w:t xml:space="preserve"> ერთი, რაც აღინიშნა ე.წ. სივრცეების წარმომადგენლებთან, უკავშირდება ახალგაზრდების დაინტერესებას უცხო ენებით. როგორც აღინიშნა, გარდა იმისა, რომ ენების ცონდა ადგილზე უკეთესი დასაქმების შესაძლებლობებს ქმნის, ის ასევე საზღვარგარეთ დასაქმებისთვის მნიშვნელოვანი წინაპირობაა. შესაბამისად, უცხო ენების შესწავლა აუცილებლად ადგილზე დასაქმების მოტივაციას არ უკავშირდება. </w:t>
      </w:r>
    </w:p>
    <w:p w14:paraId="3FB16737" w14:textId="69E4BEBE" w:rsidR="00D354D7" w:rsidRPr="00282677" w:rsidRDefault="00D354D7" w:rsidP="00F95126">
      <w:pPr>
        <w:rPr>
          <w:rFonts w:ascii="Sylfaen" w:hAnsi="Sylfaen"/>
          <w:lang w:val="ka-GE"/>
        </w:rPr>
      </w:pPr>
      <w:r w:rsidRPr="00282677">
        <w:rPr>
          <w:rFonts w:ascii="Sylfaen" w:hAnsi="Sylfaen"/>
          <w:lang w:val="ka-GE"/>
        </w:rPr>
        <w:t>ამასთან, დისკუსიებზე ხაზი</w:t>
      </w:r>
      <w:r w:rsidR="00B603BD" w:rsidRPr="00282677">
        <w:rPr>
          <w:rFonts w:ascii="Sylfaen" w:hAnsi="Sylfaen"/>
          <w:lang w:val="ka-GE"/>
        </w:rPr>
        <w:t xml:space="preserve"> გაესვა</w:t>
      </w:r>
      <w:r w:rsidRPr="00282677">
        <w:rPr>
          <w:rFonts w:ascii="Sylfaen" w:hAnsi="Sylfaen"/>
          <w:lang w:val="ka-GE"/>
        </w:rPr>
        <w:t xml:space="preserve"> ახალგაზრდების</w:t>
      </w:r>
      <w:r w:rsidR="00B603BD" w:rsidRPr="00282677">
        <w:rPr>
          <w:rFonts w:ascii="Sylfaen" w:hAnsi="Sylfaen"/>
          <w:lang w:val="ka-GE"/>
        </w:rPr>
        <w:t xml:space="preserve"> </w:t>
      </w:r>
      <w:r w:rsidR="00B603BD" w:rsidRPr="00282677">
        <w:rPr>
          <w:rFonts w:ascii="Sylfaen" w:hAnsi="Sylfaen"/>
          <w:i/>
          <w:lang w:val="ka-GE"/>
        </w:rPr>
        <w:t>განათლებითა</w:t>
      </w:r>
      <w:r w:rsidR="00B603BD" w:rsidRPr="00282677">
        <w:rPr>
          <w:rFonts w:ascii="Sylfaen" w:hAnsi="Sylfaen"/>
          <w:lang w:val="ka-GE"/>
        </w:rPr>
        <w:t xml:space="preserve"> და </w:t>
      </w:r>
      <w:r w:rsidR="00B603BD" w:rsidRPr="00282677">
        <w:rPr>
          <w:rFonts w:ascii="Sylfaen" w:hAnsi="Sylfaen"/>
          <w:i/>
          <w:lang w:val="ka-GE"/>
        </w:rPr>
        <w:t xml:space="preserve">დასაქმებით </w:t>
      </w:r>
      <w:r w:rsidR="00B603BD" w:rsidRPr="00282677">
        <w:rPr>
          <w:rFonts w:ascii="Sylfaen" w:hAnsi="Sylfaen"/>
          <w:lang w:val="ka-GE"/>
        </w:rPr>
        <w:t>დაინტერესება</w:t>
      </w:r>
      <w:r w:rsidRPr="00282677">
        <w:rPr>
          <w:rFonts w:ascii="Sylfaen" w:hAnsi="Sylfaen"/>
          <w:lang w:val="ka-GE"/>
        </w:rPr>
        <w:t>ს</w:t>
      </w:r>
      <w:r w:rsidR="00B603BD" w:rsidRPr="00282677">
        <w:rPr>
          <w:rFonts w:ascii="Sylfaen" w:hAnsi="Sylfaen"/>
          <w:lang w:val="ka-GE"/>
        </w:rPr>
        <w:t>, ეს უკანასკნელი კი განსაკუთრებით აქტუალური სკოლისშემდგომ პერიოდში</w:t>
      </w:r>
      <w:r w:rsidRPr="00282677">
        <w:rPr>
          <w:rFonts w:ascii="Sylfaen" w:hAnsi="Sylfaen"/>
          <w:lang w:val="ka-GE"/>
        </w:rPr>
        <w:t>ა</w:t>
      </w:r>
      <w:r w:rsidR="00B603BD" w:rsidRPr="00282677">
        <w:rPr>
          <w:rFonts w:ascii="Sylfaen" w:hAnsi="Sylfaen"/>
          <w:lang w:val="ka-GE"/>
        </w:rPr>
        <w:t xml:space="preserve"> ახალგაზრდებისთვის. რაც შეეხება </w:t>
      </w:r>
      <w:r w:rsidR="00B603BD" w:rsidRPr="00282677">
        <w:rPr>
          <w:rFonts w:ascii="Sylfaen" w:hAnsi="Sylfaen"/>
          <w:i/>
          <w:lang w:val="ka-GE"/>
        </w:rPr>
        <w:t>მეწარმეობითა და სტარტაპით</w:t>
      </w:r>
      <w:r w:rsidR="00B603BD" w:rsidRPr="00282677">
        <w:rPr>
          <w:rFonts w:ascii="Sylfaen" w:hAnsi="Sylfaen"/>
          <w:lang w:val="ka-GE"/>
        </w:rPr>
        <w:t xml:space="preserve"> დაინტერესებას, </w:t>
      </w:r>
      <w:r w:rsidR="0069008A" w:rsidRPr="00282677">
        <w:rPr>
          <w:rFonts w:ascii="Sylfaen" w:hAnsi="Sylfaen"/>
          <w:lang w:val="ka-GE"/>
        </w:rPr>
        <w:t>მას განსხვავებულად აფასებენ თავად ახალგაზრდები და კვლევის მონაწილეები სხვა სამიზნე სეგმენტიდან (უწყებების, სივრცეები</w:t>
      </w:r>
      <w:r w:rsidR="00385F28" w:rsidRPr="00282677">
        <w:rPr>
          <w:rFonts w:ascii="Sylfaen" w:hAnsi="Sylfaen"/>
          <w:lang w:val="ka-GE"/>
        </w:rPr>
        <w:t>ს</w:t>
      </w:r>
      <w:r w:rsidR="0069008A" w:rsidRPr="00282677">
        <w:rPr>
          <w:rFonts w:ascii="Sylfaen" w:hAnsi="Sylfaen"/>
          <w:lang w:val="ka-GE"/>
        </w:rPr>
        <w:t xml:space="preserve">, სასწავლო დაწესებულებების წარმომადგენლები). ასე მაგალითად, </w:t>
      </w:r>
      <w:r w:rsidRPr="00282677">
        <w:rPr>
          <w:rFonts w:ascii="Sylfaen" w:hAnsi="Sylfaen"/>
          <w:lang w:val="ka-GE"/>
        </w:rPr>
        <w:t xml:space="preserve">ე.წ. სივრცეების ერთ-ერთი წარმომადგენლის შეფასებით, ბათუმში ახალგაზრდების დაინტერესება </w:t>
      </w:r>
      <w:r w:rsidRPr="00282677">
        <w:rPr>
          <w:rFonts w:ascii="Sylfaen" w:hAnsi="Sylfaen"/>
          <w:i/>
          <w:lang w:val="ka-GE"/>
        </w:rPr>
        <w:t xml:space="preserve">ტექნოლოგიებით </w:t>
      </w:r>
      <w:r w:rsidRPr="00282677">
        <w:rPr>
          <w:rFonts w:ascii="Sylfaen" w:hAnsi="Sylfaen"/>
          <w:lang w:val="ka-GE"/>
        </w:rPr>
        <w:t xml:space="preserve">მაღალია, რის დასტურადაც რობოტიკის სკოლის მაღალი პოპულარობა სახელდება. </w:t>
      </w:r>
      <w:r w:rsidR="00385F28" w:rsidRPr="00282677">
        <w:rPr>
          <w:rFonts w:ascii="Sylfaen" w:hAnsi="Sylfaen"/>
          <w:lang w:val="ka-GE"/>
        </w:rPr>
        <w:t xml:space="preserve">სკოლის ასაკის ახალგაზრდებზე გათვლილი </w:t>
      </w:r>
      <w:r w:rsidR="00BF4939" w:rsidRPr="00282677">
        <w:rPr>
          <w:rFonts w:ascii="Sylfaen" w:hAnsi="Sylfaen"/>
          <w:lang w:val="ka-GE"/>
        </w:rPr>
        <w:t>კონკრეტული აქტივობა</w:t>
      </w:r>
      <w:r w:rsidRPr="00282677">
        <w:rPr>
          <w:rFonts w:ascii="Sylfaen" w:hAnsi="Sylfaen"/>
          <w:lang w:val="ka-GE"/>
        </w:rPr>
        <w:t xml:space="preserve"> 2 თვე გაგრძელდა</w:t>
      </w:r>
      <w:r w:rsidR="00385F28" w:rsidRPr="00282677">
        <w:rPr>
          <w:rFonts w:ascii="Sylfaen" w:hAnsi="Sylfaen"/>
          <w:lang w:val="ka-GE"/>
        </w:rPr>
        <w:t xml:space="preserve"> და</w:t>
      </w:r>
      <w:r w:rsidR="00BF4939" w:rsidRPr="00282677">
        <w:rPr>
          <w:rFonts w:ascii="Sylfaen" w:hAnsi="Sylfaen"/>
          <w:lang w:val="ka-GE"/>
        </w:rPr>
        <w:t xml:space="preserve"> დასწრების მაჩვენებელი მაღალი იყო. ამის მიუხედავად, დ</w:t>
      </w:r>
      <w:r w:rsidRPr="00282677">
        <w:rPr>
          <w:rFonts w:ascii="Sylfaen" w:hAnsi="Sylfaen"/>
          <w:lang w:val="ka-GE"/>
        </w:rPr>
        <w:t xml:space="preserve">ასკვნის გაკეთება, რომ </w:t>
      </w:r>
      <w:r w:rsidR="00BF4939" w:rsidRPr="00282677">
        <w:rPr>
          <w:rFonts w:ascii="Sylfaen" w:hAnsi="Sylfaen"/>
          <w:lang w:val="ka-GE"/>
        </w:rPr>
        <w:t xml:space="preserve">ტექნოლოგიებისადმი </w:t>
      </w:r>
      <w:r w:rsidRPr="00282677">
        <w:rPr>
          <w:rFonts w:ascii="Sylfaen" w:hAnsi="Sylfaen"/>
          <w:lang w:val="ka-GE"/>
        </w:rPr>
        <w:t xml:space="preserve">ინტერესი მაღალია, რთულია. </w:t>
      </w:r>
      <w:r w:rsidR="00BF4939" w:rsidRPr="00282677">
        <w:rPr>
          <w:rFonts w:ascii="Sylfaen" w:hAnsi="Sylfaen"/>
          <w:lang w:val="ka-GE"/>
        </w:rPr>
        <w:t>კერძოდ,</w:t>
      </w:r>
      <w:r w:rsidRPr="00282677">
        <w:rPr>
          <w:rFonts w:ascii="Sylfaen" w:hAnsi="Sylfaen"/>
          <w:lang w:val="ka-GE"/>
        </w:rPr>
        <w:t xml:space="preserve"> მხოლოდ 2-თვიანი პროექტის არსებობა შეიძლება განაპირობებდეს იმას, რომ მათი დიდი ნაწილი, ვინც ტექნოლოგიებითაა დაინტერესებული</w:t>
      </w:r>
      <w:r w:rsidR="00BF4939" w:rsidRPr="00282677">
        <w:rPr>
          <w:rFonts w:ascii="Sylfaen" w:hAnsi="Sylfaen"/>
          <w:lang w:val="ka-GE"/>
        </w:rPr>
        <w:t>,</w:t>
      </w:r>
      <w:r w:rsidRPr="00282677">
        <w:rPr>
          <w:rFonts w:ascii="Sylfaen" w:hAnsi="Sylfaen"/>
          <w:lang w:val="ka-GE"/>
        </w:rPr>
        <w:t xml:space="preserve"> </w:t>
      </w:r>
      <w:r w:rsidR="00BF4939" w:rsidRPr="00282677">
        <w:rPr>
          <w:rFonts w:ascii="Sylfaen" w:hAnsi="Sylfaen"/>
          <w:lang w:val="ka-GE"/>
        </w:rPr>
        <w:t>მნიშვნელოვანწილად მობილიზებული იყო და დაესწრო სკოლას</w:t>
      </w:r>
      <w:r w:rsidR="00385F28" w:rsidRPr="00282677">
        <w:rPr>
          <w:rFonts w:ascii="Sylfaen" w:hAnsi="Sylfaen"/>
          <w:lang w:val="ka-GE"/>
        </w:rPr>
        <w:t>.</w:t>
      </w:r>
      <w:r w:rsidR="00BF4939" w:rsidRPr="00282677">
        <w:rPr>
          <w:rFonts w:ascii="Sylfaen" w:hAnsi="Sylfaen"/>
          <w:lang w:val="ka-GE"/>
        </w:rPr>
        <w:t xml:space="preserve"> ამასთან, მხოლოდ ამ მაგალითზე დაყრდნობით </w:t>
      </w:r>
      <w:r w:rsidR="00BF4939" w:rsidRPr="00282677">
        <w:rPr>
          <w:rFonts w:ascii="Sylfaen" w:hAnsi="Sylfaen"/>
          <w:lang w:val="ka-GE"/>
        </w:rPr>
        <w:lastRenderedPageBreak/>
        <w:t>დასკვნის გაკეთება არ იქნება სწორი, მი</w:t>
      </w:r>
      <w:r w:rsidR="00385F28" w:rsidRPr="00282677">
        <w:rPr>
          <w:rFonts w:ascii="Sylfaen" w:hAnsi="Sylfaen"/>
          <w:lang w:val="ka-GE"/>
        </w:rPr>
        <w:t>თ</w:t>
      </w:r>
      <w:r w:rsidR="00BF4939" w:rsidRPr="00282677">
        <w:rPr>
          <w:rFonts w:ascii="Sylfaen" w:hAnsi="Sylfaen"/>
          <w:lang w:val="ka-GE"/>
        </w:rPr>
        <w:t xml:space="preserve">უფრო, რომ კვლევის </w:t>
      </w:r>
      <w:r w:rsidR="007A0BE2" w:rsidRPr="00282677">
        <w:rPr>
          <w:rFonts w:ascii="Sylfaen" w:hAnsi="Sylfaen"/>
          <w:lang w:val="ka-GE"/>
        </w:rPr>
        <w:t xml:space="preserve">შედეგების მნიშვნელოვანი ნაწილი საპირისპიროზე მეტყველებს. </w:t>
      </w:r>
    </w:p>
    <w:p w14:paraId="6ED26BDB" w14:textId="4A58AA5A" w:rsidR="0069008A" w:rsidRPr="00282677" w:rsidRDefault="007A0BE2" w:rsidP="00F95126">
      <w:pPr>
        <w:rPr>
          <w:rFonts w:ascii="Sylfaen" w:hAnsi="Sylfaen"/>
          <w:lang w:val="ka-GE"/>
        </w:rPr>
      </w:pPr>
      <w:r w:rsidRPr="00282677">
        <w:rPr>
          <w:rFonts w:ascii="Sylfaen" w:hAnsi="Sylfaen"/>
          <w:lang w:val="ka-GE"/>
        </w:rPr>
        <w:t xml:space="preserve">მართალია, </w:t>
      </w:r>
      <w:r w:rsidR="0069008A" w:rsidRPr="00282677">
        <w:rPr>
          <w:rFonts w:ascii="Sylfaen" w:hAnsi="Sylfaen"/>
          <w:lang w:val="ka-GE"/>
        </w:rPr>
        <w:t>ახალგაზრდები</w:t>
      </w:r>
      <w:r w:rsidRPr="00282677">
        <w:rPr>
          <w:rFonts w:ascii="Sylfaen" w:hAnsi="Sylfaen"/>
          <w:lang w:val="ka-GE"/>
        </w:rPr>
        <w:t>ს</w:t>
      </w:r>
      <w:r w:rsidR="0069008A" w:rsidRPr="00282677">
        <w:rPr>
          <w:rFonts w:ascii="Sylfaen" w:hAnsi="Sylfaen"/>
          <w:lang w:val="ka-GE"/>
        </w:rPr>
        <w:t xml:space="preserve"> </w:t>
      </w:r>
      <w:r w:rsidR="0069008A" w:rsidRPr="00282677">
        <w:rPr>
          <w:rFonts w:ascii="Sylfaen" w:hAnsi="Sylfaen"/>
          <w:i/>
          <w:lang w:val="ka-GE"/>
        </w:rPr>
        <w:t>ტექნოლოგიებით</w:t>
      </w:r>
      <w:r w:rsidR="0069008A" w:rsidRPr="00282677">
        <w:rPr>
          <w:rFonts w:ascii="Sylfaen" w:hAnsi="Sylfaen"/>
          <w:lang w:val="ka-GE"/>
        </w:rPr>
        <w:t xml:space="preserve"> </w:t>
      </w:r>
      <w:r w:rsidRPr="00282677">
        <w:rPr>
          <w:rFonts w:ascii="Sylfaen" w:hAnsi="Sylfaen"/>
          <w:lang w:val="ka-GE"/>
        </w:rPr>
        <w:t>დაინტერესებაზე ისაუბრეს</w:t>
      </w:r>
      <w:r w:rsidR="0069008A" w:rsidRPr="00282677">
        <w:rPr>
          <w:rFonts w:ascii="Sylfaen" w:hAnsi="Sylfaen"/>
          <w:lang w:val="ka-GE"/>
        </w:rPr>
        <w:t xml:space="preserve"> კვლევის მონაწილე მასწავლებელთა ჯგუფში</w:t>
      </w:r>
      <w:r w:rsidRPr="00282677">
        <w:rPr>
          <w:rFonts w:ascii="Sylfaen" w:hAnsi="Sylfaen"/>
          <w:lang w:val="ka-GE"/>
        </w:rPr>
        <w:t>ც</w:t>
      </w:r>
      <w:r w:rsidR="00385F28" w:rsidRPr="00282677">
        <w:rPr>
          <w:rFonts w:ascii="Sylfaen" w:hAnsi="Sylfaen"/>
          <w:lang w:val="ka-GE"/>
        </w:rPr>
        <w:t xml:space="preserve">, </w:t>
      </w:r>
      <w:r w:rsidR="0069008A" w:rsidRPr="00282677">
        <w:rPr>
          <w:rFonts w:ascii="Sylfaen" w:hAnsi="Sylfaen"/>
          <w:lang w:val="ka-GE"/>
        </w:rPr>
        <w:t>თუმცა, საგულისხმოა, რომ ტექნოლოგიებით დაინტერესებაში უფრო მოიაზრება ინტერნეტრესურსების გამოყენება და არა უშუალოდ ტექნოლოგიური სიახლეების გაცნობა და ახალგაზრდების სურვილი, თავად შექმნან რაღაც ტექნოლოგიების გამოყენებით. თუ ამ რეალობას გავითვალისწინებთ, შეიძლება დავასკვნათ, რომ მნიშვნელოვანია თავად მასწავლებელთა ცნობიერების ამაღლებაზე მუშაობა</w:t>
      </w:r>
      <w:r w:rsidR="00385F28" w:rsidRPr="00282677">
        <w:rPr>
          <w:rFonts w:ascii="Sylfaen" w:hAnsi="Sylfaen"/>
          <w:lang w:val="ka-GE"/>
        </w:rPr>
        <w:t>ც</w:t>
      </w:r>
      <w:r w:rsidR="0069008A" w:rsidRPr="00282677">
        <w:rPr>
          <w:rFonts w:ascii="Sylfaen" w:hAnsi="Sylfaen"/>
          <w:lang w:val="ka-GE"/>
        </w:rPr>
        <w:t xml:space="preserve">, რათა მათ კარგად გაიაზრონ, რას გულისხმობს ტექნოლოგიებით დაინტერესება და შესაბამისად მოხდეს ახალგაზრდებშიც ამ ინტერესის გაჩენა-გაღვივებაზე ზრუნვა. </w:t>
      </w:r>
    </w:p>
    <w:p w14:paraId="19809DCF" w14:textId="55B63D83" w:rsidR="0069008A" w:rsidRPr="00282677" w:rsidRDefault="0069008A" w:rsidP="00F95126">
      <w:pPr>
        <w:rPr>
          <w:rFonts w:ascii="Sylfaen" w:hAnsi="Sylfaen"/>
          <w:lang w:val="ka-GE"/>
        </w:rPr>
      </w:pPr>
      <w:r w:rsidRPr="00282677">
        <w:rPr>
          <w:rFonts w:ascii="Sylfaen" w:hAnsi="Sylfaen"/>
          <w:lang w:val="ka-GE"/>
        </w:rPr>
        <w:t xml:space="preserve">რაც შეეხება </w:t>
      </w:r>
      <w:r w:rsidRPr="00282677">
        <w:rPr>
          <w:rFonts w:ascii="Sylfaen" w:hAnsi="Sylfaen"/>
          <w:i/>
          <w:lang w:val="ka-GE"/>
        </w:rPr>
        <w:t>მეწარმეობას</w:t>
      </w:r>
      <w:r w:rsidRPr="00282677">
        <w:rPr>
          <w:rFonts w:ascii="Sylfaen" w:hAnsi="Sylfaen"/>
          <w:lang w:val="ka-GE"/>
        </w:rPr>
        <w:t xml:space="preserve">, როგორც იგივე მასწავლებელთა ჯგუფში აღინიშნა, სკოლებში შეთავაზებული მეწარმეობის კურსის მიმართ მაღალია ინტერესი, განსაკუთრებით სკოლის მოსწავლე გოგოებში. თუმცა, თუ ნარატივების მიღმა შინაარსებს დავინახავთ, ეს შეფასება ზედაპირულია და უფრო იგულისხმება არა ის, რომ </w:t>
      </w:r>
      <w:r w:rsidRPr="00282677">
        <w:rPr>
          <w:rFonts w:ascii="Sylfaen" w:hAnsi="Sylfaen"/>
          <w:lang w:val="ka-GE"/>
        </w:rPr>
        <w:br/>
        <w:t>გოგოები მეტად არიან დაინტერესებულნი მეწარმეობით, არამედ ის, რომ ისინი „მეტად პასუხისმგებლიანნი“ არიან და „ბოლომდე მიჰყავთ საქმე“. სწორედ ამიტომ ქმნიან სხვადასხვა ნაწარმს მეწარმეობის კურსის ფარგლებში და აქვთ მაღალი მოტივაცია ნამუშევრების წარდგენის. ბიჭების შემთხვევაში მაღალია კონკურენციის განცდა</w:t>
      </w:r>
      <w:r w:rsidR="000A2B9C" w:rsidRPr="00282677">
        <w:rPr>
          <w:rFonts w:ascii="Sylfaen" w:hAnsi="Sylfaen"/>
          <w:lang w:val="ka-GE"/>
        </w:rPr>
        <w:t xml:space="preserve"> </w:t>
      </w:r>
      <w:r w:rsidRPr="00282677">
        <w:rPr>
          <w:rFonts w:ascii="Sylfaen" w:hAnsi="Sylfaen"/>
          <w:lang w:val="ka-GE"/>
        </w:rPr>
        <w:t xml:space="preserve">ნაკლები გუნდურობის პირობებში. შესაბამისად, მნიშვნელოვანი იქნება გოგოების მხარდაჭერის გაძლიერება იმ მიმართულებით, რომ მათი დაინტერესება კიდევ უფრო გაიზარდოს კონკრეტულად მეწარმეობით. ბიჭების შემთხვევაში კი, მეწარმეობისადმი ინტერესის გაზრდასთან ერთად, კრიტიკული იქნება გუნდური მუშაობის უნარების გამომუშავებაზე ფოკუსირება, რაც, ზოგადადაა მნიშვნელოვანი პროფესიულ საქმიანობაში. </w:t>
      </w:r>
    </w:p>
    <w:p w14:paraId="7632BB61" w14:textId="5D761065" w:rsidR="0069008A" w:rsidRPr="00282677" w:rsidRDefault="0069008A" w:rsidP="00F95126">
      <w:pPr>
        <w:rPr>
          <w:rFonts w:ascii="Sylfaen" w:hAnsi="Sylfaen"/>
          <w:lang w:val="ka-GE"/>
        </w:rPr>
      </w:pPr>
      <w:r w:rsidRPr="00282677">
        <w:rPr>
          <w:rFonts w:ascii="Sylfaen" w:hAnsi="Sylfaen"/>
          <w:lang w:val="ka-GE"/>
        </w:rPr>
        <w:t xml:space="preserve">თავად კვლევის მონაწილე სკოლის ასაკის ახალგაზრდების შეფასებით, მეწარმეობა და სტარტაპი მათი თანატოლების ინტერესის სფერო არ არის. </w:t>
      </w:r>
      <w:r w:rsidR="00B960BB" w:rsidRPr="00282677">
        <w:rPr>
          <w:rFonts w:ascii="Sylfaen" w:hAnsi="Sylfaen"/>
          <w:lang w:val="ka-GE"/>
        </w:rPr>
        <w:t>თანატოლების მთავარი</w:t>
      </w:r>
      <w:r w:rsidRPr="00282677">
        <w:rPr>
          <w:rFonts w:ascii="Sylfaen" w:hAnsi="Sylfaen"/>
          <w:lang w:val="ka-GE"/>
        </w:rPr>
        <w:t xml:space="preserve"> ინტერესი სპორტს, გართობასა და სწავლას უკავშირდება. უფროსი თაობის ახალგაზრდების შეფასებით, არც 25 წლამდე ახალგაზრდებში შეინიშნება დიდად ამ საკითხებით </w:t>
      </w:r>
      <w:r w:rsidR="00275C9E" w:rsidRPr="00282677">
        <w:rPr>
          <w:rFonts w:ascii="Sylfaen" w:hAnsi="Sylfaen"/>
          <w:lang w:val="ka-GE"/>
        </w:rPr>
        <w:t xml:space="preserve">(მეწარმეობა და სტარტაპი) </w:t>
      </w:r>
      <w:r w:rsidRPr="00282677">
        <w:rPr>
          <w:rFonts w:ascii="Sylfaen" w:hAnsi="Sylfaen"/>
          <w:lang w:val="ka-GE"/>
        </w:rPr>
        <w:t>დაინტერესება, რა</w:t>
      </w:r>
      <w:r w:rsidR="00B037D2" w:rsidRPr="00282677">
        <w:rPr>
          <w:rFonts w:ascii="Sylfaen" w:hAnsi="Sylfaen"/>
          <w:lang w:val="ka-GE"/>
        </w:rPr>
        <w:t>საც კვლევის მონაწილეები</w:t>
      </w:r>
      <w:r w:rsidRPr="00282677">
        <w:rPr>
          <w:rFonts w:ascii="Sylfaen" w:hAnsi="Sylfaen"/>
          <w:lang w:val="ka-GE"/>
        </w:rPr>
        <w:t xml:space="preserve"> შესაბამისი ინფორმაციის არქონით </w:t>
      </w:r>
      <w:r w:rsidR="00B037D2" w:rsidRPr="00282677">
        <w:rPr>
          <w:rFonts w:ascii="Sylfaen" w:hAnsi="Sylfaen"/>
          <w:lang w:val="ka-GE"/>
        </w:rPr>
        <w:t xml:space="preserve">ხსნიან. </w:t>
      </w:r>
      <w:r w:rsidRPr="00282677">
        <w:rPr>
          <w:rFonts w:ascii="Sylfaen" w:hAnsi="Sylfaen"/>
          <w:lang w:val="ka-GE"/>
        </w:rPr>
        <w:t>ამასთან, 18-24 წლის ასაკში ახალგაზრდების მთავარი ინტერესი სწავლას უკავშირდება. შესაბამისად, სწავლის დაფინანსება და დასაქმება არის ყველაზე აქტუალური საკითხი. ერთ-ერთი მოსაზრებით, 25-29 წლის ადამიანების მთავარი ინტერესიც დასაქმებას</w:t>
      </w:r>
      <w:r w:rsidR="00280A8F" w:rsidRPr="00282677">
        <w:rPr>
          <w:rFonts w:ascii="Sylfaen" w:hAnsi="Sylfaen"/>
          <w:lang w:val="ka-GE"/>
        </w:rPr>
        <w:t>თანაა ასოცირებული</w:t>
      </w:r>
      <w:r w:rsidRPr="00282677">
        <w:rPr>
          <w:rFonts w:ascii="Sylfaen" w:hAnsi="Sylfaen"/>
          <w:lang w:val="ka-GE"/>
        </w:rPr>
        <w:t xml:space="preserve">, მითუფრო, რომ ამ ასაკში ბევრი ახალგაზრდა ქორწინების გადაწყვეტილებას იღებს, შესაბამისად, პასუხისმგებლობებიც ემატება </w:t>
      </w:r>
      <w:r w:rsidRPr="00282677">
        <w:rPr>
          <w:rFonts w:ascii="Sylfaen" w:hAnsi="Sylfaen"/>
          <w:i/>
          <w:lang w:val="ka-GE"/>
        </w:rPr>
        <w:t>(„ნაკლებად აინტერესებთ სიახლეები, განვითარება. მათი ინტერესია სტაბილური სამსახური და მაღალი ანაზღაურება“).</w:t>
      </w:r>
      <w:r w:rsidRPr="00282677">
        <w:rPr>
          <w:rFonts w:ascii="Sylfaen" w:hAnsi="Sylfaen"/>
          <w:lang w:val="ka-GE"/>
        </w:rPr>
        <w:t xml:space="preserve"> რაც შეეხება სტარტაპსა და  მეწარმეობას, გარდა იმისა, რომ ის ცოტა ადამიანს აინტერესებს, ახალგაზრდები იმაზეც მიუთითებენ, რომ ეს ძირითადად, 30 წლის და უფროსი ასაკის ადამიანების ჯგუფისთვისაა საინტერესო. </w:t>
      </w:r>
      <w:r w:rsidR="00CA3296" w:rsidRPr="00282677">
        <w:rPr>
          <w:rFonts w:ascii="Sylfaen" w:hAnsi="Sylfaen"/>
          <w:lang w:val="ka-GE"/>
        </w:rPr>
        <w:t xml:space="preserve">სწორედ ამიტომ, მნიშვნელოვანი იქნება საინფორმაციო კამპანიებისას ყურადღების გამახვილება იმაზე, რომ მეწარმეობა და სტარტაპი 30 წლამდე ადამიანებისთვის არაერთ შესაძლებლობას ქმნის. ამავე კონტექსტში არსებითი იქნება ახალგაზრდა წარმატებული მეწარმეებისა და სტარტაპერების შემთხვევების აქტიური </w:t>
      </w:r>
      <w:r w:rsidR="00CA3296" w:rsidRPr="00282677">
        <w:rPr>
          <w:rFonts w:ascii="Sylfaen" w:hAnsi="Sylfaen"/>
          <w:lang w:val="ka-GE"/>
        </w:rPr>
        <w:lastRenderedPageBreak/>
        <w:t>დემონსტრირება, რათა მცდარი წარმოდგენა იმის თაობაზე, რომ ეს საქმიანობა უფრო 30 წლის და უფროსი ადამიანებისთვისაა და ნაკლებად ახალგაზრდებისთვის</w:t>
      </w:r>
      <w:r w:rsidR="001856F6" w:rsidRPr="00282677">
        <w:rPr>
          <w:rFonts w:ascii="Sylfaen" w:hAnsi="Sylfaen"/>
          <w:lang w:val="ka-GE"/>
        </w:rPr>
        <w:t xml:space="preserve">, გაქარწყლდეს. </w:t>
      </w:r>
    </w:p>
    <w:p w14:paraId="5B731EF2" w14:textId="38D40F05" w:rsidR="00AE7AEF" w:rsidRPr="00282677" w:rsidRDefault="00EE66B2" w:rsidP="00F95126">
      <w:pPr>
        <w:rPr>
          <w:rFonts w:ascii="Sylfaen" w:hAnsi="Sylfaen"/>
          <w:lang w:val="ka-GE"/>
        </w:rPr>
      </w:pPr>
      <w:r w:rsidRPr="00282677">
        <w:rPr>
          <w:rFonts w:ascii="Sylfaen" w:hAnsi="Sylfaen"/>
          <w:lang w:val="ka-GE"/>
        </w:rPr>
        <w:t xml:space="preserve">რაც შეეხება უშუალოდ </w:t>
      </w:r>
      <w:r w:rsidRPr="00282677">
        <w:rPr>
          <w:rFonts w:ascii="Sylfaen" w:hAnsi="Sylfaen"/>
          <w:b/>
          <w:lang w:val="ka-GE"/>
        </w:rPr>
        <w:t>კვლევის მონაწილეთა ინტერესებს,</w:t>
      </w:r>
      <w:r w:rsidRPr="00282677">
        <w:rPr>
          <w:rFonts w:ascii="Sylfaen" w:hAnsi="Sylfaen"/>
          <w:lang w:val="ka-GE"/>
        </w:rPr>
        <w:t xml:space="preserve"> როგორც აღმოჩნდა, 28%-ს უჭირს დაასახელოს კონკრეტული ინტერესი</w:t>
      </w:r>
      <w:r w:rsidR="00953037" w:rsidRPr="00282677">
        <w:rPr>
          <w:rFonts w:ascii="Sylfaen" w:hAnsi="Sylfaen"/>
          <w:lang w:val="ka-GE"/>
        </w:rPr>
        <w:t xml:space="preserve">. </w:t>
      </w:r>
      <w:r w:rsidR="00F41865" w:rsidRPr="00282677">
        <w:rPr>
          <w:rFonts w:ascii="Sylfaen" w:hAnsi="Sylfaen"/>
          <w:lang w:val="ka-GE"/>
        </w:rPr>
        <w:t xml:space="preserve">საგულისხმოა, რომ ეს მაჩვენებელი ყველა ასაკობრივ ჭრილში მეოთხედი ან მეტია (14-17 წელი - 24%, 18-24 წელი - 26%, 25-29 წელი - 32%). ამასთან, კვლევის </w:t>
      </w:r>
      <w:r w:rsidR="00953037" w:rsidRPr="00282677">
        <w:rPr>
          <w:rFonts w:ascii="Sylfaen" w:hAnsi="Sylfaen"/>
          <w:lang w:val="ka-GE"/>
        </w:rPr>
        <w:t>ყველაზე მეტმა</w:t>
      </w:r>
      <w:r w:rsidR="00F41865" w:rsidRPr="00282677">
        <w:rPr>
          <w:rFonts w:ascii="Sylfaen" w:hAnsi="Sylfaen"/>
          <w:lang w:val="ka-GE"/>
        </w:rPr>
        <w:t xml:space="preserve"> მონაწილემ</w:t>
      </w:r>
      <w:r w:rsidR="00953037" w:rsidRPr="00282677">
        <w:rPr>
          <w:rFonts w:ascii="Sylfaen" w:hAnsi="Sylfaen"/>
          <w:lang w:val="ka-GE"/>
        </w:rPr>
        <w:t xml:space="preserve"> საკუთარ ინტერესებს შორის </w:t>
      </w:r>
      <w:r w:rsidR="00953037" w:rsidRPr="00282677">
        <w:rPr>
          <w:rFonts w:ascii="Sylfaen" w:hAnsi="Sylfaen"/>
          <w:i/>
          <w:lang w:val="ka-GE"/>
        </w:rPr>
        <w:t>განათლება</w:t>
      </w:r>
      <w:r w:rsidR="00953037" w:rsidRPr="00282677">
        <w:rPr>
          <w:rFonts w:ascii="Sylfaen" w:hAnsi="Sylfaen"/>
          <w:lang w:val="ka-GE"/>
        </w:rPr>
        <w:t xml:space="preserve"> (20%), </w:t>
      </w:r>
      <w:r w:rsidR="00953037" w:rsidRPr="00282677">
        <w:rPr>
          <w:rFonts w:ascii="Sylfaen" w:hAnsi="Sylfaen"/>
          <w:i/>
          <w:lang w:val="ka-GE"/>
        </w:rPr>
        <w:t>სპორტული აქტივობები</w:t>
      </w:r>
      <w:r w:rsidR="00953037" w:rsidRPr="00282677">
        <w:rPr>
          <w:rFonts w:ascii="Sylfaen" w:hAnsi="Sylfaen"/>
          <w:lang w:val="ka-GE"/>
        </w:rPr>
        <w:t xml:space="preserve"> (16%) და </w:t>
      </w:r>
      <w:r w:rsidR="00953037" w:rsidRPr="00282677">
        <w:rPr>
          <w:rFonts w:ascii="Sylfaen" w:hAnsi="Sylfaen"/>
          <w:i/>
          <w:lang w:val="ka-GE"/>
        </w:rPr>
        <w:t xml:space="preserve">დასაქმება/კარიერა </w:t>
      </w:r>
      <w:r w:rsidR="00953037" w:rsidRPr="00282677">
        <w:rPr>
          <w:rFonts w:ascii="Sylfaen" w:hAnsi="Sylfaen"/>
          <w:lang w:val="ka-GE"/>
        </w:rPr>
        <w:t xml:space="preserve">(15%) დაასახელა. </w:t>
      </w:r>
      <w:r w:rsidR="00101275" w:rsidRPr="00282677">
        <w:rPr>
          <w:rFonts w:ascii="Sylfaen" w:hAnsi="Sylfaen"/>
          <w:lang w:val="ka-GE"/>
        </w:rPr>
        <w:t>აღსანიშნავია</w:t>
      </w:r>
      <w:r w:rsidR="00136F9B" w:rsidRPr="00282677">
        <w:rPr>
          <w:rFonts w:ascii="Sylfaen" w:hAnsi="Sylfaen"/>
          <w:lang w:val="ka-GE"/>
        </w:rPr>
        <w:t xml:space="preserve">, რომ </w:t>
      </w:r>
      <w:r w:rsidR="00F41865" w:rsidRPr="00282677">
        <w:rPr>
          <w:rFonts w:ascii="Sylfaen" w:hAnsi="Sylfaen"/>
          <w:lang w:val="ka-GE"/>
        </w:rPr>
        <w:t>ასაკის ჭრილში  ინტერესები</w:t>
      </w:r>
      <w:r w:rsidR="00101275" w:rsidRPr="00282677">
        <w:rPr>
          <w:rFonts w:ascii="Sylfaen" w:hAnsi="Sylfaen"/>
          <w:lang w:val="ka-GE"/>
        </w:rPr>
        <w:t xml:space="preserve"> მოულოდნელ შედეგებს არ გვთავაზობს. კერძოდ, </w:t>
      </w:r>
      <w:r w:rsidR="00136F9B" w:rsidRPr="00282677">
        <w:rPr>
          <w:rFonts w:ascii="Sylfaen" w:hAnsi="Sylfaen"/>
          <w:lang w:val="ka-GE"/>
        </w:rPr>
        <w:t xml:space="preserve">განათლება და სპორტული აქტივობებია დასახელებული ყველაზე ხშირად </w:t>
      </w:r>
      <w:r w:rsidR="00136F9B" w:rsidRPr="00282677">
        <w:rPr>
          <w:rFonts w:ascii="Sylfaen" w:hAnsi="Sylfaen"/>
          <w:i/>
          <w:lang w:val="ka-GE"/>
        </w:rPr>
        <w:t>სკოლის ასაკის</w:t>
      </w:r>
      <w:r w:rsidR="00136F9B" w:rsidRPr="00282677">
        <w:rPr>
          <w:rFonts w:ascii="Sylfaen" w:hAnsi="Sylfaen"/>
          <w:lang w:val="ka-GE"/>
        </w:rPr>
        <w:t xml:space="preserve"> ახალგაზრდების მიერ (25% და 22%, შესაბამისად</w:t>
      </w:r>
      <w:r w:rsidR="00101275" w:rsidRPr="00282677">
        <w:rPr>
          <w:rFonts w:ascii="Sylfaen" w:hAnsi="Sylfaen"/>
          <w:lang w:val="ka-GE"/>
        </w:rPr>
        <w:t xml:space="preserve">). განათლება და დასაქმება/კარიერაა ორი მთავარი ინტერესი </w:t>
      </w:r>
      <w:r w:rsidR="00101275" w:rsidRPr="00282677">
        <w:rPr>
          <w:rFonts w:ascii="Sylfaen" w:hAnsi="Sylfaen"/>
          <w:i/>
          <w:lang w:val="ka-GE"/>
        </w:rPr>
        <w:t>18-24 წლის ასაკის</w:t>
      </w:r>
      <w:r w:rsidR="00101275" w:rsidRPr="00282677">
        <w:rPr>
          <w:rFonts w:ascii="Sylfaen" w:hAnsi="Sylfaen"/>
          <w:lang w:val="ka-GE"/>
        </w:rPr>
        <w:t xml:space="preserve"> ახალგაზრდებში (23% და 20%, შესაბამისად). </w:t>
      </w:r>
      <w:r w:rsidR="00101275" w:rsidRPr="00282677">
        <w:rPr>
          <w:rFonts w:ascii="Sylfaen" w:hAnsi="Sylfaen"/>
          <w:i/>
          <w:lang w:val="ka-GE"/>
        </w:rPr>
        <w:t>უფროსი ასაკის</w:t>
      </w:r>
      <w:r w:rsidR="00101275" w:rsidRPr="00282677">
        <w:rPr>
          <w:rFonts w:ascii="Sylfaen" w:hAnsi="Sylfaen"/>
          <w:lang w:val="ka-GE"/>
        </w:rPr>
        <w:t xml:space="preserve"> ახალგაზრდებს კი, ყველაზე მეტად დასაქმებასთან/კარიერასთან დაკავშირებული საკითხები აინტერესებთ (16%). </w:t>
      </w:r>
      <w:r w:rsidR="008A043E" w:rsidRPr="00282677">
        <w:rPr>
          <w:rFonts w:ascii="Sylfaen" w:hAnsi="Sylfaen"/>
          <w:lang w:val="ka-GE"/>
        </w:rPr>
        <w:t xml:space="preserve">საგულისხმოა, რომ ამ ჯგუფში 15%-მა ინტერესის სფეროდ არაფორმალური განათლებაც დაასახელა. </w:t>
      </w:r>
    </w:p>
    <w:p w14:paraId="727BAC08" w14:textId="766FB5A1" w:rsidR="009C4813" w:rsidRPr="00282677" w:rsidRDefault="00FC59F9" w:rsidP="00F95126">
      <w:pPr>
        <w:pStyle w:val="Caption"/>
        <w:rPr>
          <w:rFonts w:ascii="Sylfaen" w:hAnsi="Sylfaen"/>
          <w:color w:val="44546A" w:themeColor="text2"/>
          <w:sz w:val="18"/>
          <w:lang w:val="ka-GE"/>
        </w:rPr>
      </w:pPr>
      <w:bookmarkStart w:id="32" w:name="_Toc116845104"/>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12</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რესპონდენტთა ინტერესები ასაკის ჭრილში</w:t>
      </w:r>
      <w:r w:rsidRPr="00282677">
        <w:rPr>
          <w:rStyle w:val="FootnoteReference"/>
          <w:rFonts w:ascii="Sylfaen" w:hAnsi="Sylfaen"/>
          <w:b w:val="0"/>
          <w:color w:val="44546A" w:themeColor="text2"/>
          <w:sz w:val="18"/>
          <w:lang w:val="ka-GE"/>
        </w:rPr>
        <w:footnoteReference w:id="21"/>
      </w:r>
      <w:r w:rsidR="009C4813" w:rsidRPr="00282677">
        <w:rPr>
          <w:rFonts w:ascii="Sylfaen" w:hAnsi="Sylfaen" w:cs="Calibri"/>
          <w:b w:val="0"/>
          <w:i/>
          <w:noProof/>
          <w:color w:val="44546A" w:themeColor="text2"/>
          <w:sz w:val="16"/>
          <w:szCs w:val="18"/>
          <w:lang w:val="en-US"/>
        </w:rPr>
        <w:drawing>
          <wp:inline distT="0" distB="0" distL="0" distR="0" wp14:anchorId="4936C770" wp14:editId="099B4FB8">
            <wp:extent cx="5897880" cy="4105275"/>
            <wp:effectExtent l="0" t="0" r="7620" b="952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32"/>
    </w:p>
    <w:p w14:paraId="09D2D494" w14:textId="77777777" w:rsidR="005B6502" w:rsidRPr="00282677" w:rsidRDefault="005B6502" w:rsidP="005B6502">
      <w:pPr>
        <w:rPr>
          <w:rFonts w:ascii="Sylfaen" w:hAnsi="Sylfaen"/>
          <w:lang w:val="ka-GE"/>
        </w:rPr>
      </w:pPr>
      <w:r w:rsidRPr="00282677">
        <w:rPr>
          <w:rFonts w:ascii="Sylfaen" w:hAnsi="Sylfaen"/>
          <w:lang w:val="ka-GE"/>
        </w:rPr>
        <w:t xml:space="preserve">განათლების კონტექსტში საინტერესოა კვლევის კიდევ ერთი შედეგი. კერძოდ, კვლევის მონაწილეებს ვთხოვეთ გამოეხატათ საკუთარი პოზიცია სწავლის ხანგრძლივობასთან </w:t>
      </w:r>
      <w:r w:rsidRPr="00282677">
        <w:rPr>
          <w:rFonts w:ascii="Sylfaen" w:hAnsi="Sylfaen"/>
          <w:lang w:val="ka-GE"/>
        </w:rPr>
        <w:lastRenderedPageBreak/>
        <w:t xml:space="preserve">დაკავშირებით. კერძოდ, იმის გათვალისწინებით, რომ ევროპული სტანდარტით სასწავლო წლის ხანგრძლივობა მაქსიმუმ 9 თვეა, საქართველოში კი ეს დრო 10 თვეზე მეტს შეადგენს, საინტერესო იყოს იმის ცოდნა, თუ რას ფიქრობენ ბათუმელი ახალგაზრდები სწავლის ხანგრძლივობის შესაძლო შემცირებაზე. როგორც აღმოჩნდა, უმრავლესობა იზიარებს მოსაზრებას, რომ </w:t>
      </w:r>
      <w:r w:rsidRPr="00282677">
        <w:rPr>
          <w:rFonts w:ascii="Sylfaen" w:hAnsi="Sylfaen"/>
          <w:i/>
          <w:lang w:val="ka-GE"/>
        </w:rPr>
        <w:t>სწავლის ხანგრძლივობა უნდა შემცირდეს 9 თვემდე</w:t>
      </w:r>
      <w:r w:rsidRPr="00282677">
        <w:rPr>
          <w:rFonts w:ascii="Sylfaen" w:hAnsi="Sylfaen"/>
          <w:lang w:val="ka-GE"/>
        </w:rPr>
        <w:t xml:space="preserve"> (66%) და ასე ფიქრობს დიდი ნაწილი ყველა ასაკობრვ ჯგუფში (14-17 წელი - 68%, 18-24 წელი - 66%, 25-29 წელი - 66%). ამგვარი პოზიცია აიხსნება იმით, რომ ახალგაზრდებს სასწავლო წლის ხანგრძლივობის შემცირებით </w:t>
      </w:r>
      <w:r w:rsidRPr="00282677">
        <w:rPr>
          <w:rFonts w:ascii="Sylfaen" w:hAnsi="Sylfaen"/>
          <w:i/>
          <w:lang w:val="ka-GE"/>
        </w:rPr>
        <w:t>მეტი დრო ექნებათ პიროვნული განვითარებისთვის</w:t>
      </w:r>
      <w:r w:rsidRPr="00282677">
        <w:rPr>
          <w:rFonts w:ascii="Sylfaen" w:hAnsi="Sylfaen"/>
          <w:lang w:val="ka-GE"/>
        </w:rPr>
        <w:t xml:space="preserve"> (85%). ამასთან, არანაკლებ მნიშვნელოვან ფაქტორად შეიძლება მივიჩნიოთ </w:t>
      </w:r>
      <w:r w:rsidRPr="00282677">
        <w:rPr>
          <w:rFonts w:ascii="Sylfaen" w:hAnsi="Sylfaen"/>
          <w:i/>
          <w:lang w:val="ka-GE"/>
        </w:rPr>
        <w:t>სეზონური დასაქმების, შესაბამისად, სოციალურ-ეკონომიკური მდგომარეობის გაუმჯობესების მეტი შესაძლებლობის დანახვაც</w:t>
      </w:r>
      <w:r w:rsidRPr="00282677">
        <w:rPr>
          <w:rFonts w:ascii="Sylfaen" w:hAnsi="Sylfaen"/>
          <w:lang w:val="ka-GE"/>
        </w:rPr>
        <w:t xml:space="preserve"> (69%). ამ მოსაზრებას დიდი ნაწილი იზიარებს როგორც 18-24, ასევე 25-29 წლის ასაკობრივ ჯგუფში (75% და 76%, შესაბამისად), რაც არ არის უცნაური, რამდენადაც დასაქმების საკითხები სკოლისშემდგომი ასაკობრივი ჯგუფისთვის განსაკუთრებულ აქტუალობას იძენს. ამასთან, საგულისხმოა ისიც, რომ სწავლის პროცესის ხანგრძლივობის შემცირებას კვლევის მონაწილეები </w:t>
      </w:r>
      <w:r w:rsidRPr="00282677">
        <w:rPr>
          <w:rFonts w:ascii="Sylfaen" w:hAnsi="Sylfaen"/>
          <w:i/>
          <w:lang w:val="ka-GE"/>
        </w:rPr>
        <w:t xml:space="preserve">ფინანსური დანახარჯების შესაძლო შემცირებითაც </w:t>
      </w:r>
      <w:r w:rsidRPr="00282677">
        <w:rPr>
          <w:rFonts w:ascii="Sylfaen" w:hAnsi="Sylfaen"/>
          <w:lang w:val="ka-GE"/>
        </w:rPr>
        <w:t xml:space="preserve">ხსნიან (51%). </w:t>
      </w:r>
    </w:p>
    <w:p w14:paraId="7831F56C" w14:textId="4ECB8E9C" w:rsidR="005B6502" w:rsidRPr="00282677" w:rsidRDefault="005B6502" w:rsidP="005B6502">
      <w:pPr>
        <w:pStyle w:val="Caption"/>
        <w:rPr>
          <w:rFonts w:ascii="Sylfaen" w:hAnsi="Sylfaen"/>
          <w:lang w:val="ka-GE"/>
        </w:rPr>
      </w:pPr>
      <w:bookmarkStart w:id="33" w:name="_Toc116845105"/>
      <w:r w:rsidRPr="00282677">
        <w:rPr>
          <w:rFonts w:ascii="Sylfaen" w:hAnsi="Sylfaen"/>
          <w:color w:val="44546A" w:themeColor="text2"/>
          <w:sz w:val="18"/>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13</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ახალგაზრდების დამოკიდებულება სასწავლო წლის ხანგრძლივობის შესაძლო შემცირების თაობაზე ასაკის ჭრილში</w:t>
      </w:r>
      <w:r w:rsidRPr="00282677">
        <w:rPr>
          <w:rFonts w:ascii="Sylfaen" w:hAnsi="Sylfaen" w:cs="Calibri"/>
          <w:b w:val="0"/>
          <w:i/>
          <w:noProof/>
          <w:sz w:val="18"/>
          <w:szCs w:val="18"/>
          <w:lang w:val="en-US"/>
        </w:rPr>
        <w:drawing>
          <wp:inline distT="0" distB="0" distL="0" distR="0" wp14:anchorId="55EBA916" wp14:editId="4CC29159">
            <wp:extent cx="5756275" cy="2505075"/>
            <wp:effectExtent l="0" t="0" r="15875" b="9525"/>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3"/>
    </w:p>
    <w:p w14:paraId="2FA13143" w14:textId="5B4CC046" w:rsidR="005B6502" w:rsidRPr="00282677" w:rsidRDefault="005B6502" w:rsidP="005B6502">
      <w:pPr>
        <w:rPr>
          <w:rFonts w:ascii="Sylfaen" w:hAnsi="Sylfaen"/>
          <w:lang w:val="ka-GE"/>
        </w:rPr>
      </w:pPr>
      <w:r w:rsidRPr="00282677">
        <w:rPr>
          <w:rFonts w:ascii="Sylfaen" w:hAnsi="Sylfaen"/>
          <w:lang w:val="ka-GE"/>
        </w:rPr>
        <w:t>საგულისხმოა, რომ ონლაინ კვლევის იმ მონაწილეთაგან, ვინც კვლევის დასასრულს გამოხატა დამატებით საკუთარი მოსაზრება სხვადასხვა საკითხთან დაკავშირებით</w:t>
      </w:r>
      <w:r w:rsidR="007A3D77" w:rsidRPr="00282677">
        <w:rPr>
          <w:rFonts w:ascii="Sylfaen" w:hAnsi="Sylfaen"/>
          <w:lang w:val="ka-GE"/>
        </w:rPr>
        <w:t xml:space="preserve"> (9%)</w:t>
      </w:r>
      <w:r w:rsidRPr="00282677">
        <w:rPr>
          <w:rFonts w:ascii="Sylfaen" w:hAnsi="Sylfaen"/>
          <w:lang w:val="ka-GE"/>
        </w:rPr>
        <w:t xml:space="preserve">,  ძირითადად, დიდმა ნაწილმა გააზიარა საკუთარი შეფასება სწორედ სკოლაში სასწავლო წლის ხანგრძლივობის შესაძლო შემცირებასთან დაკავშირებით. დომინანტური მოსაზრების თანახმად, სწავლის 10-დან 9 თვემდე შემცირება იქნება „კატასტროფა“, არევს განათლების სისტემაში არსებულ ამჟამინდელ წესრიგს და გამოიწვევს „ქაოსს“. თავის მხრივ, საგულისხმოა ამ თვალსაზრისით თვისებრივი კვლევის შედეგებიც. იმასთან დაკავშირებით, უნდა შემცირდეს თუ არა სასწავლო წელი 10-დან 9 თვემდე მკაფიო პოზიცია დისკუსიების მონაწილეებს არ ჰქონიათ. ერთი მოსაზრების თანახმად, სჯობს, 9 თვემდე შემცირდეს სწავლა, რადგან ეს მეტ დროს გამოუთავისუფლებს ახალგაზრდებს თვითგანვითარებისთვის. ასევე, მათთვის, ვისაც სწავლა ისედაც ნაკლებად აინტერესებს, ეს კიდევ უფრო დიდი ტვირთია, დაინტერესებულები კი 9 თვეშიც მოახერხებენ სასურველი მასალის ათვისებას. თუმცა, მეორე </w:t>
      </w:r>
      <w:r w:rsidRPr="00282677">
        <w:rPr>
          <w:rFonts w:ascii="Sylfaen" w:hAnsi="Sylfaen"/>
          <w:lang w:val="ka-GE"/>
        </w:rPr>
        <w:lastRenderedPageBreak/>
        <w:t xml:space="preserve">მოსაზრების თანახმად, სჯობს სწავლა კვალავაც 10 თვეს გაგრძელდეს, რადგან არსებული სასწავლო მასალა საკმაოდ მოცულობითია და მისი უფრო მოკლე დროში ათვისების ვალდებულება სტრესული იქნება ახალგაზრდებისთვის. აქვე ისიც გაჟღერდა, რომ ეს გადაწყვეტილება ფსიქოლოგებთან და განათლების ექსპერტებთან აქტიური კონსულტაციის საფუძველზე უნდა იყოს მიღებული და ნაკლებად უნდა დაეფუძნოს მოსახლეობის ხედვებს. </w:t>
      </w:r>
    </w:p>
    <w:p w14:paraId="652AFDC8" w14:textId="079648F9" w:rsidR="007E6A29" w:rsidRPr="00282677" w:rsidRDefault="007E6A29" w:rsidP="00F95126">
      <w:pPr>
        <w:rPr>
          <w:rFonts w:ascii="Sylfaen" w:hAnsi="Sylfaen"/>
          <w:lang w:val="ka-GE"/>
        </w:rPr>
      </w:pPr>
      <w:r w:rsidRPr="00282677">
        <w:rPr>
          <w:rFonts w:ascii="Sylfaen" w:hAnsi="Sylfaen"/>
          <w:lang w:val="ka-GE"/>
        </w:rPr>
        <w:t xml:space="preserve">კვლევის მონაწილეთა აზრით, </w:t>
      </w:r>
      <w:r w:rsidRPr="00282677">
        <w:rPr>
          <w:rFonts w:ascii="Sylfaen" w:hAnsi="Sylfaen"/>
          <w:b/>
          <w:lang w:val="ka-GE"/>
        </w:rPr>
        <w:t>ახალგაზრდების სხვადასხვა ინტერესის ჩამოყალიბებაზე</w:t>
      </w:r>
      <w:r w:rsidRPr="00282677">
        <w:rPr>
          <w:rFonts w:ascii="Sylfaen" w:hAnsi="Sylfaen"/>
          <w:lang w:val="ka-GE"/>
        </w:rPr>
        <w:t xml:space="preserve"> გავლენას, ყველაზე მეტად </w:t>
      </w:r>
      <w:r w:rsidRPr="00282677">
        <w:rPr>
          <w:rFonts w:ascii="Sylfaen" w:hAnsi="Sylfaen"/>
          <w:i/>
          <w:lang w:val="ka-GE"/>
        </w:rPr>
        <w:t>თანატოლები/მეგობრები</w:t>
      </w:r>
      <w:r w:rsidRPr="00282677">
        <w:rPr>
          <w:rFonts w:ascii="Sylfaen" w:hAnsi="Sylfaen"/>
          <w:lang w:val="ka-GE"/>
        </w:rPr>
        <w:t xml:space="preserve"> (61%) და </w:t>
      </w:r>
      <w:r w:rsidRPr="00282677">
        <w:rPr>
          <w:rFonts w:ascii="Sylfaen" w:hAnsi="Sylfaen"/>
          <w:i/>
          <w:lang w:val="ka-GE"/>
        </w:rPr>
        <w:t>მშობლები</w:t>
      </w:r>
      <w:r w:rsidRPr="00282677">
        <w:rPr>
          <w:rFonts w:ascii="Sylfaen" w:hAnsi="Sylfaen"/>
          <w:lang w:val="ka-GE"/>
        </w:rPr>
        <w:t xml:space="preserve"> (59%) ახდენენ. არცთუ უმნიშვნელოა </w:t>
      </w:r>
      <w:r w:rsidRPr="00282677">
        <w:rPr>
          <w:rFonts w:ascii="Sylfaen" w:hAnsi="Sylfaen"/>
          <w:i/>
          <w:lang w:val="ka-GE"/>
        </w:rPr>
        <w:t>პოპულარული და/ან წარმატებული ადამიანების</w:t>
      </w:r>
      <w:r w:rsidRPr="00282677">
        <w:rPr>
          <w:rFonts w:ascii="Sylfaen" w:hAnsi="Sylfaen"/>
          <w:lang w:val="ka-GE"/>
        </w:rPr>
        <w:t xml:space="preserve"> მნიშვნელობის აღიარებაც ინტერესების ჩამოყალიბებაზე გავლენის თვალსაზრისით, რამდენადაც მათ მნიშვნელოვან აქტორებად 34% აღიარებს. საგულისხმოა, რომ საგანმანათლებლო დაწესებულებებს ახალგაზრდების ინტერესების ჩამოყალიბებაზე გავლენის მქონეებად </w:t>
      </w:r>
      <w:r w:rsidR="00015607" w:rsidRPr="00282677">
        <w:rPr>
          <w:rFonts w:ascii="Sylfaen" w:hAnsi="Sylfaen"/>
          <w:lang w:val="ka-GE"/>
        </w:rPr>
        <w:t>გამოკითხულთ</w:t>
      </w:r>
      <w:r w:rsidRPr="00282677">
        <w:rPr>
          <w:rFonts w:ascii="Sylfaen" w:hAnsi="Sylfaen"/>
          <w:lang w:val="ka-GE"/>
        </w:rPr>
        <w:t>ა მხოლოდ მეოთხედი მიიჩნევს (სკოლა/მასწავლებლები 25%, უნივერსიტეტი/პროფესიული</w:t>
      </w:r>
      <w:r w:rsidR="00F23BAB" w:rsidRPr="00282677">
        <w:rPr>
          <w:rFonts w:ascii="Sylfaen" w:hAnsi="Sylfaen"/>
          <w:lang w:val="ka-GE"/>
        </w:rPr>
        <w:t xml:space="preserve"> საგანმანათლებლო დაწესებულებები - 25%). </w:t>
      </w:r>
    </w:p>
    <w:p w14:paraId="1290EDE9" w14:textId="7DC1E4F1" w:rsidR="003529BB" w:rsidRPr="00282677" w:rsidRDefault="008E6663" w:rsidP="00F95126">
      <w:pPr>
        <w:pStyle w:val="Caption"/>
        <w:rPr>
          <w:rFonts w:ascii="Sylfaen" w:hAnsi="Sylfaen"/>
          <w:lang w:val="ka-GE"/>
        </w:rPr>
      </w:pPr>
      <w:bookmarkStart w:id="34" w:name="_Toc116845106"/>
      <w:r w:rsidRPr="00282677">
        <w:rPr>
          <w:rFonts w:ascii="Sylfaen" w:hAnsi="Sylfaen"/>
          <w:color w:val="44546A" w:themeColor="text2"/>
          <w:sz w:val="18"/>
          <w:lang w:val="ka-GE"/>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14</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ახალგაზრდების სხვადასხვა ინტერესის ჩამოყალიბებაზე გავლენის მქონე აქტორები ასაკის ჭრილში</w:t>
      </w:r>
      <w:r w:rsidR="00502CE5" w:rsidRPr="00282677">
        <w:rPr>
          <w:rStyle w:val="FootnoteReference"/>
          <w:rFonts w:ascii="Sylfaen" w:hAnsi="Sylfaen"/>
          <w:b w:val="0"/>
          <w:color w:val="44546A" w:themeColor="text2"/>
          <w:sz w:val="18"/>
          <w:lang w:val="ka-GE"/>
        </w:rPr>
        <w:footnoteReference w:id="22"/>
      </w:r>
      <w:r w:rsidR="003529BB" w:rsidRPr="00282677">
        <w:rPr>
          <w:rFonts w:ascii="Sylfaen" w:hAnsi="Sylfaen" w:cs="Calibri"/>
          <w:b w:val="0"/>
          <w:i/>
          <w:noProof/>
          <w:sz w:val="18"/>
          <w:szCs w:val="18"/>
          <w:lang w:val="en-US"/>
        </w:rPr>
        <w:drawing>
          <wp:inline distT="0" distB="0" distL="0" distR="0" wp14:anchorId="012B4ECB" wp14:editId="264DF13B">
            <wp:extent cx="5886450" cy="3171825"/>
            <wp:effectExtent l="0" t="0" r="0" b="95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4"/>
    </w:p>
    <w:p w14:paraId="193D2A9A" w14:textId="43805C0A" w:rsidR="008E6663" w:rsidRPr="00282677" w:rsidRDefault="008E6663" w:rsidP="00F95126">
      <w:pPr>
        <w:rPr>
          <w:rFonts w:ascii="Sylfaen" w:hAnsi="Sylfaen"/>
          <w:lang w:val="ka-GE"/>
        </w:rPr>
      </w:pPr>
      <w:r w:rsidRPr="00282677">
        <w:rPr>
          <w:rFonts w:ascii="Sylfaen" w:hAnsi="Sylfaen"/>
          <w:lang w:val="ka-GE"/>
        </w:rPr>
        <w:t xml:space="preserve">რაც შეეხება კონკრეტულად </w:t>
      </w:r>
      <w:r w:rsidRPr="00282677">
        <w:rPr>
          <w:rFonts w:ascii="Sylfaen" w:hAnsi="Sylfaen"/>
          <w:b/>
          <w:lang w:val="ka-GE"/>
        </w:rPr>
        <w:t xml:space="preserve">პროფესიის </w:t>
      </w:r>
      <w:r w:rsidR="00502CE5" w:rsidRPr="00282677">
        <w:rPr>
          <w:rFonts w:ascii="Sylfaen" w:hAnsi="Sylfaen"/>
          <w:b/>
          <w:lang w:val="ka-GE"/>
        </w:rPr>
        <w:t>არჩევას</w:t>
      </w:r>
      <w:r w:rsidR="00856962" w:rsidRPr="00282677">
        <w:rPr>
          <w:rFonts w:ascii="Sylfaen" w:hAnsi="Sylfaen"/>
          <w:b/>
          <w:lang w:val="ka-GE"/>
        </w:rPr>
        <w:t>თან</w:t>
      </w:r>
      <w:r w:rsidR="00856962" w:rsidRPr="00282677">
        <w:rPr>
          <w:rFonts w:ascii="Sylfaen" w:hAnsi="Sylfaen"/>
          <w:lang w:val="ka-GE"/>
        </w:rPr>
        <w:t xml:space="preserve"> დაკავშირებით გადაწყვეტილების მიღებაზე გავლენის მქონე აქტორებს, აქ ცალსახად ყველაზე დიდი გავლენის მქონე ჯგუფად </w:t>
      </w:r>
      <w:r w:rsidR="00856962" w:rsidRPr="00282677">
        <w:rPr>
          <w:rFonts w:ascii="Sylfaen" w:hAnsi="Sylfaen"/>
          <w:i/>
          <w:lang w:val="ka-GE"/>
        </w:rPr>
        <w:t>მშობლები</w:t>
      </w:r>
      <w:r w:rsidR="00856962" w:rsidRPr="00282677">
        <w:rPr>
          <w:rFonts w:ascii="Sylfaen" w:hAnsi="Sylfaen"/>
          <w:lang w:val="ka-GE"/>
        </w:rPr>
        <w:t xml:space="preserve"> არიან მიჩნეულნი. კვლევის მონაწილეთა დიდი უმრავლესობა მიიჩნევს, რომ სწორედ მშობლები ახდენენ გავლენას ახალგაზრდებზე კონკრეტული პროფესიის არჩევისას (70%) და ასეთია რეალობა ყველა ასაკობრივ ჯგუფში (14-17 წელი - 78%, 18-24 წელი - 71%, 25-29 წელი - 65%). </w:t>
      </w:r>
    </w:p>
    <w:p w14:paraId="2753D1CC" w14:textId="3477D8AA" w:rsidR="00C52065" w:rsidRPr="00282677" w:rsidRDefault="00FA051A" w:rsidP="00F95126">
      <w:pPr>
        <w:pStyle w:val="Caption"/>
        <w:rPr>
          <w:rFonts w:ascii="Sylfaen" w:hAnsi="Sylfaen"/>
          <w:lang w:val="ka-GE"/>
        </w:rPr>
      </w:pPr>
      <w:bookmarkStart w:id="35" w:name="_Toc116845107"/>
      <w:r w:rsidRPr="00282677">
        <w:rPr>
          <w:rFonts w:ascii="Sylfaen" w:hAnsi="Sylfaen"/>
          <w:color w:val="44546A" w:themeColor="text2"/>
          <w:sz w:val="18"/>
          <w:lang w:val="ka-GE"/>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15</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 xml:space="preserve">ახალგაზრდების </w:t>
      </w:r>
      <w:r w:rsidR="00731B68" w:rsidRPr="00282677">
        <w:rPr>
          <w:rFonts w:ascii="Sylfaen" w:hAnsi="Sylfaen"/>
          <w:b w:val="0"/>
          <w:color w:val="44546A" w:themeColor="text2"/>
          <w:sz w:val="18"/>
          <w:lang w:val="ka-GE"/>
        </w:rPr>
        <w:t>მიერ პროფესიის არჩ</w:t>
      </w:r>
      <w:r w:rsidR="009B1DB8" w:rsidRPr="00282677">
        <w:rPr>
          <w:rFonts w:ascii="Sylfaen" w:hAnsi="Sylfaen"/>
          <w:b w:val="0"/>
          <w:color w:val="44546A" w:themeColor="text2"/>
          <w:sz w:val="18"/>
          <w:lang w:val="ka-GE"/>
        </w:rPr>
        <w:t>ევასთან დაკავშირებული გადაწყვეტილების მიღებაზე</w:t>
      </w:r>
      <w:r w:rsidRPr="00282677">
        <w:rPr>
          <w:rFonts w:ascii="Sylfaen" w:hAnsi="Sylfaen"/>
          <w:b w:val="0"/>
          <w:color w:val="44546A" w:themeColor="text2"/>
          <w:sz w:val="18"/>
          <w:lang w:val="ka-GE"/>
        </w:rPr>
        <w:t xml:space="preserve"> გავლენის მქონე აქტორები ასაკის ჭრილში</w:t>
      </w:r>
      <w:r w:rsidR="00F42D0C" w:rsidRPr="00282677">
        <w:rPr>
          <w:rFonts w:ascii="Sylfaen" w:hAnsi="Sylfaen" w:cs="Calibri"/>
          <w:b w:val="0"/>
          <w:i/>
          <w:noProof/>
          <w:sz w:val="18"/>
          <w:szCs w:val="18"/>
          <w:lang w:val="en-US"/>
        </w:rPr>
        <w:drawing>
          <wp:inline distT="0" distB="0" distL="0" distR="0" wp14:anchorId="54C47159" wp14:editId="03D83EA9">
            <wp:extent cx="5875655" cy="2924175"/>
            <wp:effectExtent l="0" t="0" r="10795" b="952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35"/>
    </w:p>
    <w:p w14:paraId="3CD810DE" w14:textId="10D9F49E" w:rsidR="00252092" w:rsidRPr="00282677" w:rsidRDefault="00252092" w:rsidP="00F95126">
      <w:pPr>
        <w:rPr>
          <w:rFonts w:ascii="Sylfaen" w:hAnsi="Sylfaen"/>
          <w:lang w:val="ka-GE"/>
        </w:rPr>
      </w:pPr>
      <w:r w:rsidRPr="00282677">
        <w:rPr>
          <w:rFonts w:ascii="Sylfaen" w:hAnsi="Sylfaen"/>
          <w:lang w:val="ka-GE"/>
        </w:rPr>
        <w:t xml:space="preserve">ამ კონტექსტში საინტერესოა </w:t>
      </w:r>
      <w:r w:rsidRPr="00282677">
        <w:rPr>
          <w:rFonts w:ascii="Sylfaen" w:hAnsi="Sylfaen"/>
          <w:b/>
          <w:lang w:val="ka-GE"/>
        </w:rPr>
        <w:t>თვისებრივი კვლევის</w:t>
      </w:r>
      <w:r w:rsidRPr="00282677">
        <w:rPr>
          <w:rFonts w:ascii="Sylfaen" w:hAnsi="Sylfaen"/>
          <w:lang w:val="ka-GE"/>
        </w:rPr>
        <w:t xml:space="preserve"> შედეგებიც. კერძოდ, იქ გამოიკვეთა, რომ ინტერესებისა თუ დამოკიდებულებების ჩამოყალიბებაზე გავლენის მომხდენ აქტორებზე საუბრისას, კვლევის მონაწილეებს კონკრეტული პიროვნებების დასახელება გაუჭირდათ. თუმცა, ჯგუფები, რომელთა გავლენასაც მნიშვნელოვნად მიიჩნევენ ერთიანდებიან </w:t>
      </w:r>
      <w:r w:rsidRPr="00282677">
        <w:rPr>
          <w:rFonts w:ascii="Sylfaen" w:hAnsi="Sylfaen"/>
          <w:i/>
          <w:lang w:val="ka-GE"/>
        </w:rPr>
        <w:t>მშობლების, ზოგადად ოჯახის, თანატოლებისა და სკოლის მასწავლებლების</w:t>
      </w:r>
      <w:r w:rsidRPr="00282677">
        <w:rPr>
          <w:rFonts w:ascii="Sylfaen" w:hAnsi="Sylfaen"/>
          <w:lang w:val="ka-GE"/>
        </w:rPr>
        <w:t xml:space="preserve">  კატეგორიებში.  ამ უკანასკნელზე განსაკუთრებული ყურადღება გამახვილდა სკოლის მოსწავლეებთან, რაც არ არის მოულოდნელი ამ ასაკ</w:t>
      </w:r>
      <w:r w:rsidR="00E5314A" w:rsidRPr="00282677">
        <w:rPr>
          <w:rFonts w:ascii="Sylfaen" w:hAnsi="Sylfaen"/>
          <w:lang w:val="ka-GE"/>
        </w:rPr>
        <w:t>ისთვის</w:t>
      </w:r>
      <w:r w:rsidRPr="00282677">
        <w:rPr>
          <w:rFonts w:ascii="Sylfaen" w:hAnsi="Sylfaen"/>
          <w:lang w:val="ka-GE"/>
        </w:rPr>
        <w:t xml:space="preserve"> სოციალიზაციის პროცესში სკოლის განსაკუთრებული ფუნქციის გათვალისწინებით. აქვე საგულისხმოა ისიც, რომ დისკუსიისას გაჟღერებული მოსაზრების თანახმად, აუცილებელია მასწავლებელთა გადამზადება, რათა მათ, ერთი მხრივ, შეძლონ მეტი ინფორმაციის მიწოდება მოსწავლეებისთვის სხვადასხვა თემატიკაზე, პირველ რიგში კი, პროფესიაზე. მეორე მხრივ კი, მეტად იზრუნონ მოსწავლეთა მოტივირებაზე. </w:t>
      </w:r>
      <w:r w:rsidR="00D953CC" w:rsidRPr="00282677">
        <w:rPr>
          <w:rFonts w:ascii="Sylfaen" w:hAnsi="Sylfaen"/>
          <w:lang w:val="ka-GE"/>
        </w:rPr>
        <w:t>ამ კონტექსტში საინტერესო მოსაზრება გაჟ</w:t>
      </w:r>
      <w:r w:rsidR="0066712A" w:rsidRPr="00282677">
        <w:rPr>
          <w:rFonts w:ascii="Sylfaen" w:hAnsi="Sylfaen"/>
          <w:lang w:val="ka-GE"/>
        </w:rPr>
        <w:t>ღე</w:t>
      </w:r>
      <w:r w:rsidR="00D953CC" w:rsidRPr="00282677">
        <w:rPr>
          <w:rFonts w:ascii="Sylfaen" w:hAnsi="Sylfaen"/>
          <w:lang w:val="ka-GE"/>
        </w:rPr>
        <w:t xml:space="preserve">რდა უფროსი თაობის წარმომადგენლებთან. იქ ყურადღება გამახვილდა პროფესიული განათლების მნიშვნელობაზე და მასწავლებელთა „არაჯანსაღ“ დამოკიდებულებაზე, რაც პროფესიული განათლების „დაკნინებაში“ გამოიხატება. შესაბამისად, მასწავლებელთა ცნობიერების ამაღლების საკითხის აქტუალურობა ცალსახად იკვეთება.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252092" w:rsidRPr="00282677" w14:paraId="53EBFA23" w14:textId="77777777" w:rsidTr="00D953CC">
        <w:trPr>
          <w:trHeight w:val="426"/>
        </w:trPr>
        <w:tc>
          <w:tcPr>
            <w:tcW w:w="8966" w:type="dxa"/>
            <w:shd w:val="clear" w:color="auto" w:fill="E7E6E6" w:themeFill="background2"/>
          </w:tcPr>
          <w:p w14:paraId="05D14808" w14:textId="77777777" w:rsidR="00252092" w:rsidRPr="00282677" w:rsidRDefault="00252092" w:rsidP="00F95126">
            <w:pPr>
              <w:jc w:val="right"/>
              <w:rPr>
                <w:rFonts w:ascii="Sylfaen" w:hAnsi="Sylfaen"/>
                <w:b/>
                <w:i/>
                <w:sz w:val="20"/>
                <w:szCs w:val="20"/>
                <w:lang w:val="ka-GE"/>
              </w:rPr>
            </w:pPr>
            <w:r w:rsidRPr="00282677">
              <w:rPr>
                <w:rFonts w:ascii="Sylfaen" w:hAnsi="Sylfaen"/>
                <w:i/>
                <w:iCs/>
                <w:sz w:val="20"/>
                <w:lang w:val="ka-GE"/>
              </w:rPr>
              <w:br/>
            </w:r>
            <w:r w:rsidRPr="00282677">
              <w:rPr>
                <w:rFonts w:ascii="Sylfaen" w:hAnsi="Sylfaen"/>
                <w:i/>
                <w:sz w:val="20"/>
                <w:szCs w:val="20"/>
                <w:lang w:val="ka-GE"/>
              </w:rPr>
              <w:t xml:space="preserve">„მასწავლებელს დიდი როლი აქვს, მასწავლებელი არა მხოლოდ საგანს, ზოგადად, ცხოვრებისეულ რაღაცებს [ასწავლის]... გამიგია ისეთი შემთხვევაც, რომ [ეუბნებიან მოსწავლეს] შენ ვერ ჩააბარებ მათემატიკას და ისტორიით სჯობს... ყველაფერს უქრობენ და მოტივაციას არ აძლევენ.“ </w:t>
            </w:r>
            <w:r w:rsidRPr="00282677">
              <w:rPr>
                <w:rFonts w:ascii="Sylfaen" w:hAnsi="Sylfaen"/>
                <w:b/>
                <w:i/>
                <w:sz w:val="20"/>
                <w:szCs w:val="20"/>
                <w:lang w:val="ka-GE"/>
              </w:rPr>
              <w:t>ქალი, 14-17 წლის ასაკობრივი ჯგუფი, სკოლის მოსწავლე</w:t>
            </w:r>
          </w:p>
          <w:p w14:paraId="292AF336" w14:textId="77777777" w:rsidR="00D953CC" w:rsidRPr="00282677" w:rsidRDefault="00D953CC" w:rsidP="00F95126">
            <w:pPr>
              <w:jc w:val="right"/>
              <w:rPr>
                <w:rFonts w:ascii="Sylfaen" w:hAnsi="Sylfaen"/>
                <w:b/>
                <w:i/>
                <w:sz w:val="20"/>
                <w:szCs w:val="20"/>
                <w:lang w:val="ka-GE"/>
              </w:rPr>
            </w:pPr>
          </w:p>
          <w:p w14:paraId="480BE0B3" w14:textId="4B1EE454" w:rsidR="00D953CC" w:rsidRPr="00282677" w:rsidRDefault="00D953CC" w:rsidP="00F95126">
            <w:pPr>
              <w:jc w:val="right"/>
              <w:rPr>
                <w:rFonts w:ascii="Sylfaen" w:hAnsi="Sylfaen" w:cstheme="minorHAnsi"/>
                <w:sz w:val="18"/>
                <w:szCs w:val="21"/>
                <w:lang w:val="ka-GE"/>
              </w:rPr>
            </w:pPr>
            <w:r w:rsidRPr="00282677">
              <w:rPr>
                <w:rFonts w:ascii="Sylfaen" w:hAnsi="Sylfaen"/>
                <w:i/>
                <w:sz w:val="20"/>
                <w:szCs w:val="20"/>
                <w:lang w:val="ka-GE"/>
              </w:rPr>
              <w:t xml:space="preserve">„ყველაზე დიდ აქცენტს გავაკეთებდი მასწავლებლებზე, რადგან ეს არის ადგილი, სადაც ხდება პროფესიული მიმართულებების დაკნინება და დისკრედიტაცია ყველა მიმართულებით. სკოლის მასწავლებლებისგან არის ძალიან დიდი ნეგატიური პროფესიული </w:t>
            </w:r>
            <w:r w:rsidRPr="00282677">
              <w:rPr>
                <w:rFonts w:ascii="Sylfaen" w:hAnsi="Sylfaen"/>
                <w:i/>
                <w:sz w:val="20"/>
                <w:szCs w:val="20"/>
                <w:lang w:val="ka-GE"/>
              </w:rPr>
              <w:lastRenderedPageBreak/>
              <w:t xml:space="preserve">მიმართულებით.“ </w:t>
            </w:r>
            <w:r w:rsidRPr="00282677">
              <w:rPr>
                <w:rFonts w:ascii="Sylfaen" w:hAnsi="Sylfaen"/>
                <w:b/>
                <w:i/>
                <w:sz w:val="20"/>
                <w:szCs w:val="20"/>
                <w:lang w:val="ka-GE"/>
              </w:rPr>
              <w:t>კაცი, 25-29 წლის ასაკობრივი ჯგუფი, პროფესიული და უმაღლესი განათლება, დასაქმებული</w:t>
            </w:r>
          </w:p>
        </w:tc>
        <w:tc>
          <w:tcPr>
            <w:tcW w:w="425" w:type="dxa"/>
            <w:shd w:val="clear" w:color="auto" w:fill="3B3092"/>
          </w:tcPr>
          <w:p w14:paraId="0AB81AE2" w14:textId="77777777" w:rsidR="00252092" w:rsidRPr="00282677" w:rsidRDefault="00252092" w:rsidP="00F95126">
            <w:pPr>
              <w:jc w:val="both"/>
              <w:rPr>
                <w:rFonts w:ascii="Sylfaen" w:hAnsi="Sylfaen" w:cstheme="minorHAnsi"/>
                <w:sz w:val="18"/>
                <w:szCs w:val="21"/>
                <w:lang w:val="ka-GE"/>
              </w:rPr>
            </w:pPr>
          </w:p>
        </w:tc>
      </w:tr>
    </w:tbl>
    <w:p w14:paraId="4FC9356B" w14:textId="7AC68502" w:rsidR="00C52065" w:rsidRPr="00282677" w:rsidRDefault="00C9170A" w:rsidP="00F95126">
      <w:pPr>
        <w:rPr>
          <w:rFonts w:ascii="Sylfaen" w:hAnsi="Sylfaen"/>
          <w:lang w:val="ka-GE"/>
        </w:rPr>
      </w:pPr>
      <w:r w:rsidRPr="00282677">
        <w:rPr>
          <w:rFonts w:ascii="Sylfaen" w:hAnsi="Sylfaen"/>
          <w:lang w:val="ka-GE"/>
        </w:rPr>
        <w:lastRenderedPageBreak/>
        <w:t xml:space="preserve">იმის გასარკვევად, თუ ვინ არიან ახალგაზრდებისთვის აზრთა ლიდერები ბათუმში, </w:t>
      </w:r>
      <w:r w:rsidR="00731B68" w:rsidRPr="00282677">
        <w:rPr>
          <w:rFonts w:ascii="Sylfaen" w:hAnsi="Sylfaen"/>
          <w:lang w:val="ka-GE"/>
        </w:rPr>
        <w:t xml:space="preserve">ონლაინ კვლევის მონაწილეებს ვთხოვეთ დაესახელებინათ კონკრეტული ადგილობრივი (საქართველო/აჭარა/ბათუმი) პოპულარული/ცნობილი ადამიანები (მათ შორის, ინფლუენსერები, ვლოგერები), რომელთა აზრიც განსაკუთრებით მნიშვნელოვანია </w:t>
      </w:r>
      <w:r w:rsidRPr="00282677">
        <w:rPr>
          <w:rFonts w:ascii="Sylfaen" w:hAnsi="Sylfaen"/>
          <w:lang w:val="ka-GE"/>
        </w:rPr>
        <w:t>მათი</w:t>
      </w:r>
      <w:r w:rsidR="00731B68" w:rsidRPr="00282677">
        <w:rPr>
          <w:rFonts w:ascii="Sylfaen" w:hAnsi="Sylfaen"/>
          <w:lang w:val="ka-GE"/>
        </w:rPr>
        <w:t xml:space="preserve"> თაობის ახალგაზრდებისთვის და გარკვეულ გავლენას ახდენს საქმიანობასთან/პროფესიულ განვითარებასთან დაკავშირებული ხედვების ჩამოყალიბებაზე</w:t>
      </w:r>
      <w:r w:rsidRPr="00282677">
        <w:rPr>
          <w:rFonts w:ascii="Sylfaen" w:hAnsi="Sylfaen"/>
          <w:lang w:val="ka-GE"/>
        </w:rPr>
        <w:t>. დიდ უმრალვლესობას გაუჭირდა ასეთი ადამიანის დასახელება (79%). ამასთან, 7%-მა განაცხადა, რომ ასეთი ადამიანი არ არსებობს. რესპონდენტთა დანარჩენი ჯგუფის მიერ შემოთავაზებული პოპულარული/ცნობილი ადამიანები კი  რამდენიმე მსხვილ კატეგორიაში გაერთიანდა, რომელთა შორისაც ყველაზე ხშირად</w:t>
      </w:r>
      <w:r w:rsidR="004110F9" w:rsidRPr="00282677">
        <w:rPr>
          <w:rFonts w:ascii="Sylfaen" w:hAnsi="Sylfaen"/>
          <w:lang w:val="ka-GE"/>
        </w:rPr>
        <w:t>, ონლაინ კვლევის შედეგების მსგავსად,</w:t>
      </w:r>
      <w:r w:rsidRPr="00282677">
        <w:rPr>
          <w:rFonts w:ascii="Sylfaen" w:hAnsi="Sylfaen"/>
          <w:lang w:val="ka-GE"/>
        </w:rPr>
        <w:t xml:space="preserve"> </w:t>
      </w:r>
      <w:r w:rsidR="00763CF9" w:rsidRPr="00282677">
        <w:rPr>
          <w:rFonts w:ascii="Sylfaen" w:hAnsi="Sylfaen"/>
          <w:i/>
          <w:lang w:val="ka-GE"/>
        </w:rPr>
        <w:t>მოდას, თავის მოვლას</w:t>
      </w:r>
      <w:r w:rsidR="0025257F" w:rsidRPr="00282677">
        <w:rPr>
          <w:rFonts w:ascii="Sylfaen" w:hAnsi="Sylfaen"/>
          <w:i/>
          <w:lang w:val="ka-GE"/>
        </w:rPr>
        <w:t>ა თუ მოგზაურობასთან</w:t>
      </w:r>
      <w:r w:rsidR="0025257F" w:rsidRPr="00282677">
        <w:rPr>
          <w:rFonts w:ascii="Sylfaen" w:hAnsi="Sylfaen"/>
          <w:lang w:val="ka-GE"/>
        </w:rPr>
        <w:t xml:space="preserve"> </w:t>
      </w:r>
      <w:r w:rsidR="00763CF9" w:rsidRPr="00282677">
        <w:rPr>
          <w:rFonts w:ascii="Sylfaen" w:hAnsi="Sylfaen"/>
          <w:lang w:val="ka-GE"/>
        </w:rPr>
        <w:t>დაკავშირებული ადამიანები ერთიანდებიან</w:t>
      </w:r>
      <w:r w:rsidR="0025257F" w:rsidRPr="00282677">
        <w:rPr>
          <w:rFonts w:ascii="Sylfaen" w:hAnsi="Sylfaen"/>
          <w:lang w:val="ka-GE"/>
        </w:rPr>
        <w:t xml:space="preserve">, რომლებიც ვლოგებსა თუ ბლოგებს სთავაზობენ საკუთარ მიმდევრებს სხვადასხვა პლატფორმაზე (Facebook, TikTok, Instagram). </w:t>
      </w:r>
    </w:p>
    <w:p w14:paraId="21470260" w14:textId="77777777" w:rsidR="008B5CF1" w:rsidRPr="00282677" w:rsidRDefault="00AC425D" w:rsidP="00F95126">
      <w:pPr>
        <w:rPr>
          <w:rFonts w:ascii="Sylfaen" w:hAnsi="Sylfaen"/>
          <w:lang w:val="ka-GE"/>
        </w:rPr>
      </w:pPr>
      <w:r w:rsidRPr="00282677">
        <w:rPr>
          <w:rFonts w:ascii="Sylfaen" w:hAnsi="Sylfaen"/>
          <w:lang w:val="ka-GE"/>
        </w:rPr>
        <w:t xml:space="preserve">რაც შეეხება სხვა კატეგორიებს, რომლებშიც გაერთიანდნენ დასახელებული </w:t>
      </w:r>
      <w:r w:rsidR="007617B4" w:rsidRPr="00282677">
        <w:rPr>
          <w:rFonts w:ascii="Sylfaen" w:hAnsi="Sylfaen"/>
          <w:lang w:val="ka-GE"/>
        </w:rPr>
        <w:t>პოპუ</w:t>
      </w:r>
      <w:r w:rsidRPr="00282677">
        <w:rPr>
          <w:rFonts w:ascii="Sylfaen" w:hAnsi="Sylfaen"/>
          <w:lang w:val="ka-GE"/>
        </w:rPr>
        <w:t xml:space="preserve">ლარული/ცნობილი ადამიანები, ესენია: სპორტი, ხელოვნება/ლიტერატურა, მედია/კინო/თეატრი, მედიცინა, ფსიქოლოგია/ფსიქოთერაპია, სამართალი, სამოქალაქო აქტივიზმი, პოლიტიკა/ადგილობრივი თვითმმართველობა, ბიზნესი, კარიერა/ადამიანური რესურსები/მარკეტინგი, ზოგადი იდეები პოლიტიკის, ეკონომიკისა თუ სამოქალაქო აქტივიზმის შესახებ. ამასთან, კიდევ ერთ კატეგორიად გამოიყო სხვადასხვა მიმართულებით ახალგაზრდების პედაგოგები/ლექტორები. </w:t>
      </w:r>
    </w:p>
    <w:p w14:paraId="54088F28" w14:textId="32752449" w:rsidR="00252092" w:rsidRPr="00282677" w:rsidRDefault="008B5CF1" w:rsidP="00F95126">
      <w:pPr>
        <w:rPr>
          <w:rFonts w:ascii="Sylfaen" w:hAnsi="Sylfaen"/>
          <w:lang w:val="ka-GE"/>
        </w:rPr>
      </w:pPr>
      <w:r w:rsidRPr="00282677">
        <w:rPr>
          <w:rFonts w:ascii="Sylfaen" w:hAnsi="Sylfaen"/>
          <w:lang w:val="ka-GE"/>
        </w:rPr>
        <w:t xml:space="preserve">ყველაზე მეტმა ადამიანმა კონკრეტულ პოპულარულ/ცნობილ ადამიანებს შორის, ვინც გავლენას ახდენს ახალგაზრდების საქმიანობასთან/პროფესიულ განვითარებასთან დაკავშირებული ხედვების ჩამოყალიბებაზე, ფეხბურთელი ხვიჩა კვარაცხელია დაასახელა (2%). ყველა სხვა პოპულარული/ცნობილი ადამიანის დასახელების მაჩვენებელი ჯამურად 1%-ს არ აღემატება. </w:t>
      </w:r>
    </w:p>
    <w:p w14:paraId="7C55536F" w14:textId="77777777" w:rsidR="004628CB" w:rsidRPr="00282677" w:rsidRDefault="004628CB" w:rsidP="004628CB">
      <w:pPr>
        <w:rPr>
          <w:rFonts w:ascii="Sylfaen" w:hAnsi="Sylfaen"/>
          <w:lang w:val="ka-GE"/>
        </w:rPr>
      </w:pPr>
      <w:r w:rsidRPr="00282677">
        <w:rPr>
          <w:rFonts w:ascii="Sylfaen" w:hAnsi="Sylfaen"/>
          <w:lang w:val="ka-GE"/>
        </w:rPr>
        <w:t xml:space="preserve">საგულისხმოა, რომ ონლაინ კვლევის მონაწილეთა დიდი ნაწილი ვერ ასახელებს პოპულარულ/ცნობილ ადამიანს, რომელმაც </w:t>
      </w:r>
      <w:r w:rsidRPr="00282677">
        <w:rPr>
          <w:rFonts w:ascii="Sylfaen" w:hAnsi="Sylfaen"/>
          <w:i/>
          <w:lang w:val="ka-GE"/>
        </w:rPr>
        <w:t>პირადად მათი</w:t>
      </w:r>
      <w:r w:rsidRPr="00282677">
        <w:rPr>
          <w:rFonts w:ascii="Sylfaen" w:hAnsi="Sylfaen"/>
          <w:lang w:val="ka-GE"/>
        </w:rPr>
        <w:t xml:space="preserve"> ხედვებისა თუ ინტერესების ჩამოყალიბებაზე მოახდინა გავლენა (71%), 15% კი აცხადებს, რომ ასეთი ადამიანი არ არსებობს. თვისებრივი კვლევის შედეგებითაც თუ ვიმსჯელებთ, მართალია, ცალკეულ შემთხვევებში დასახელდნენ კონკრეტული ადამიანები, რომლებიც გავლენას ახდენენ ახალგაზრდებზე, მათ შორის, ბათუმში (მაგ: ხვიჩა კვარაცხელია, პავლე მგელაძე, დავით კენჭაძე, ლიკუნა პაპავა - ტიკტოკ და ინსტაგრამ ინფლუენსერი), მაგრამ, თამამად შეიძლება ითქვას, რომ გამოკვეთილი აზრთა ლიდერები თუ ინფლუენსერები ახალგაზრდებს არ ჰყავთ. ცალკეულ შემთხვევებში, ამგვარი ადამიანების არსებობა კონკრეტული ინტერესის ქონას უკავშირდება (მაგალითად, ფეხბურთით დაინტერესებული ადამიანისთვის ხვიჩა კვარაცხელია წარმოადგენს ერთგვარ მაგალითს და, გარკვეულწილად, აზრთა ლიდერის ფუნქცია შეიძლება შეითავსოს). თუმცა, იმის გამო, რომ თავად ინტერესები ახალგაზრდებს ხშირად არ აქვთ მკაფიოდ განსაზღვრული, არც აზრთა ლიდერებია გამოკვეთილი. </w:t>
      </w:r>
    </w:p>
    <w:p w14:paraId="2C4BE73C" w14:textId="07DE1ACC" w:rsidR="004628CB" w:rsidRPr="00282677" w:rsidRDefault="004628CB" w:rsidP="00F95126">
      <w:pPr>
        <w:rPr>
          <w:rFonts w:ascii="Sylfaen" w:hAnsi="Sylfaen"/>
          <w:lang w:val="ka-GE"/>
        </w:rPr>
      </w:pPr>
    </w:p>
    <w:p w14:paraId="6EB6B975" w14:textId="664F23B9" w:rsidR="004628CB" w:rsidRPr="00282677" w:rsidRDefault="004628CB" w:rsidP="00F95126">
      <w:pPr>
        <w:rPr>
          <w:rFonts w:ascii="Sylfaen" w:hAnsi="Sylfaen"/>
          <w:lang w:val="ka-GE"/>
        </w:rPr>
      </w:pPr>
    </w:p>
    <w:p w14:paraId="321C08ED" w14:textId="60F47846" w:rsidR="00281C61" w:rsidRPr="00282677" w:rsidRDefault="00281C61" w:rsidP="00F95126">
      <w:pPr>
        <w:pStyle w:val="Caption"/>
        <w:rPr>
          <w:rFonts w:ascii="Sylfaen" w:hAnsi="Sylfaen"/>
          <w:color w:val="44546A" w:themeColor="text2"/>
          <w:sz w:val="18"/>
          <w:lang w:val="ka-GE"/>
        </w:rPr>
      </w:pPr>
      <w:r w:rsidRPr="00282677">
        <w:rPr>
          <w:rFonts w:ascii="Sylfaen" w:hAnsi="Sylfaen"/>
          <w:color w:val="44546A" w:themeColor="text2"/>
          <w:sz w:val="18"/>
          <w:lang w:val="ka-GE"/>
        </w:rPr>
        <w:t>ფიგურა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ფიგურა \* ARABIC </w:instrText>
      </w:r>
      <w:r w:rsidRPr="00282677">
        <w:rPr>
          <w:rFonts w:ascii="Sylfaen" w:hAnsi="Sylfaen"/>
          <w:color w:val="44546A" w:themeColor="text2"/>
          <w:sz w:val="18"/>
        </w:rPr>
        <w:fldChar w:fldCharType="separate"/>
      </w:r>
      <w:r w:rsidR="00B94294" w:rsidRPr="00282677">
        <w:rPr>
          <w:rFonts w:ascii="Sylfaen" w:hAnsi="Sylfaen"/>
          <w:noProof/>
          <w:color w:val="44546A" w:themeColor="text2"/>
          <w:sz w:val="18"/>
          <w:lang w:val="ka-GE"/>
        </w:rPr>
        <w:t>2</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პოპულარული / ცნობილი ადამიანები, რომელთა აზრიც განსაკუთრებით მნიშვნელოვანია ახალგაზრდებისთვის ბათუმში</w:t>
      </w:r>
      <w:r w:rsidR="0068140D" w:rsidRPr="00282677">
        <w:rPr>
          <w:rStyle w:val="FootnoteReference"/>
          <w:rFonts w:ascii="Sylfaen" w:hAnsi="Sylfaen"/>
          <w:b w:val="0"/>
          <w:color w:val="44546A" w:themeColor="text2"/>
          <w:sz w:val="18"/>
          <w:lang w:val="ka-GE"/>
        </w:rPr>
        <w:footnoteReference w:id="23"/>
      </w:r>
      <w:r w:rsidRPr="00282677">
        <w:rPr>
          <w:rFonts w:ascii="Sylfaen" w:hAnsi="Sylfaen"/>
          <w:color w:val="44546A" w:themeColor="text2"/>
          <w:sz w:val="18"/>
          <w:lang w:val="ka-GE"/>
        </w:rPr>
        <w:t xml:space="preserve">  </w:t>
      </w:r>
    </w:p>
    <w:p w14:paraId="40B7E38B" w14:textId="3798A5E6" w:rsidR="008B5CF1" w:rsidRPr="00282677" w:rsidRDefault="005941A1" w:rsidP="00F95126">
      <w:pPr>
        <w:rPr>
          <w:rFonts w:ascii="Sylfaen" w:hAnsi="Sylfaen"/>
          <w:lang w:val="ka-GE"/>
        </w:rPr>
      </w:pPr>
      <w:r w:rsidRPr="00282677">
        <w:rPr>
          <w:rFonts w:ascii="Sylfaen" w:hAnsi="Sylfaen"/>
          <w:noProof/>
        </w:rPr>
        <mc:AlternateContent>
          <mc:Choice Requires="wps">
            <w:drawing>
              <wp:anchor distT="0" distB="0" distL="114300" distR="114300" simplePos="0" relativeHeight="251651584" behindDoc="0" locked="0" layoutInCell="1" allowOverlap="1" wp14:anchorId="76213068" wp14:editId="12982C11">
                <wp:simplePos x="0" y="0"/>
                <wp:positionH relativeFrom="column">
                  <wp:posOffset>-85725</wp:posOffset>
                </wp:positionH>
                <wp:positionV relativeFrom="paragraph">
                  <wp:posOffset>167005</wp:posOffset>
                </wp:positionV>
                <wp:extent cx="1524000" cy="391795"/>
                <wp:effectExtent l="0" t="0" r="0" b="0"/>
                <wp:wrapNone/>
                <wp:docPr id="72" name="TextBox 47">
                  <a:extLst xmlns:a="http://schemas.openxmlformats.org/drawingml/2006/main">
                    <a:ext uri="{FF2B5EF4-FFF2-40B4-BE49-F238E27FC236}">
                      <a16:creationId xmlns:a16="http://schemas.microsoft.com/office/drawing/2014/main" id="{61230D44-F3AD-0B4C-B61C-867E2208307A}"/>
                    </a:ext>
                  </a:extLst>
                </wp:docPr>
                <wp:cNvGraphicFramePr/>
                <a:graphic xmlns:a="http://schemas.openxmlformats.org/drawingml/2006/main">
                  <a:graphicData uri="http://schemas.microsoft.com/office/word/2010/wordprocessingShape">
                    <wps:wsp>
                      <wps:cNvSpPr txBox="1"/>
                      <wps:spPr>
                        <a:xfrm>
                          <a:off x="0" y="0"/>
                          <a:ext cx="1524000" cy="391795"/>
                        </a:xfrm>
                        <a:prstGeom prst="rect">
                          <a:avLst/>
                        </a:prstGeom>
                        <a:noFill/>
                        <a:effectLst>
                          <a:outerShdw blurRad="50800" dist="38100" dir="16200000" rotWithShape="0">
                            <a:prstClr val="black">
                              <a:alpha val="40000"/>
                            </a:prstClr>
                          </a:outerShdw>
                        </a:effectLst>
                      </wps:spPr>
                      <wps:txbx>
                        <w:txbxContent>
                          <w:p w14:paraId="72581132" w14:textId="5B2710C3" w:rsidR="00520320" w:rsidRPr="002817E5" w:rsidRDefault="00520320" w:rsidP="005941A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მოდა / მოგზაურობა / თავის მოვლა</w:t>
                            </w:r>
                          </w:p>
                        </w:txbxContent>
                      </wps:txbx>
                      <wps:bodyPr wrap="square" rtlCol="0" anchor="ctr"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213068" id="TextBox 47" o:spid="_x0000_s1050" type="#_x0000_t202" style="position:absolute;left:0;text-align:left;margin-left:-6.75pt;margin-top:13.15pt;width:120pt;height:30.8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" filled="f" stroked="f">
                <v:shadow on="t" color="black" opacity="26214f" origin=",.5" offset="0,-3pt"/>
                <v:textbox style="mso-fit-shape-to-text:t">
                  <w:txbxContent>
                    <w:p w14:paraId="72581132" w14:textId="5B2710C3" w:rsidR="00520320" w:rsidRPr="002817E5" w:rsidRDefault="00520320" w:rsidP="005941A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მოდა / მოგზაურობა / თავის მოვლა</w:t>
                      </w:r>
                    </w:p>
                  </w:txbxContent>
                </v:textbox>
              </v:shape>
            </w:pict>
          </mc:Fallback>
        </mc:AlternateContent>
      </w:r>
      <w:r w:rsidR="008B5CF1" w:rsidRPr="00282677">
        <w:rPr>
          <w:rFonts w:ascii="Sylfaen" w:hAnsi="Sylfaen"/>
          <w:noProof/>
        </w:rPr>
        <mc:AlternateContent>
          <mc:Choice Requires="wpg">
            <w:drawing>
              <wp:anchor distT="0" distB="0" distL="114300" distR="114300" simplePos="0" relativeHeight="251648512" behindDoc="0" locked="0" layoutInCell="1" allowOverlap="1" wp14:anchorId="13E6CD3F" wp14:editId="72DF544D">
                <wp:simplePos x="0" y="0"/>
                <wp:positionH relativeFrom="column">
                  <wp:posOffset>-57150</wp:posOffset>
                </wp:positionH>
                <wp:positionV relativeFrom="paragraph">
                  <wp:posOffset>101600</wp:posOffset>
                </wp:positionV>
                <wp:extent cx="6000750" cy="5105400"/>
                <wp:effectExtent l="57150" t="19050" r="0" b="0"/>
                <wp:wrapNone/>
                <wp:docPr id="36" name="Group 36"/>
                <wp:cNvGraphicFramePr/>
                <a:graphic xmlns:a="http://schemas.openxmlformats.org/drawingml/2006/main">
                  <a:graphicData uri="http://schemas.microsoft.com/office/word/2010/wordprocessingGroup">
                    <wpg:wgp>
                      <wpg:cNvGrpSpPr/>
                      <wpg:grpSpPr>
                        <a:xfrm>
                          <a:off x="0" y="0"/>
                          <a:ext cx="6000750" cy="5105400"/>
                          <a:chOff x="0" y="0"/>
                          <a:chExt cx="6000750" cy="5105400"/>
                        </a:xfrm>
                      </wpg:grpSpPr>
                      <wps:wsp>
                        <wps:cNvPr id="37" name="Freeform: Shape 51">
                          <a:extLst>
                            <a:ext uri="{FF2B5EF4-FFF2-40B4-BE49-F238E27FC236}">
                              <a16:creationId xmlns:a16="http://schemas.microsoft.com/office/drawing/2014/main" id="{E1EF7D18-7AD6-050D-BDA4-C6B009981A7F}"/>
                            </a:ext>
                          </a:extLst>
                        </wps:cNvPr>
                        <wps:cNvSpPr/>
                        <wps:spPr>
                          <a:xfrm>
                            <a:off x="200025" y="495300"/>
                            <a:ext cx="1685925" cy="2124075"/>
                          </a:xfrm>
                          <a:custGeom>
                            <a:avLst/>
                            <a:gdLst>
                              <a:gd name="connsiteX0" fmla="*/ 2840520 w 3038859"/>
                              <a:gd name="connsiteY0" fmla="*/ 0 h 3664168"/>
                              <a:gd name="connsiteX1" fmla="*/ 2078998 w 3038859"/>
                              <a:gd name="connsiteY1" fmla="*/ 0 h 3664168"/>
                              <a:gd name="connsiteX2" fmla="*/ 959776 w 3038859"/>
                              <a:gd name="connsiteY2" fmla="*/ 0 h 3664168"/>
                              <a:gd name="connsiteX3" fmla="*/ 198254 w 3038859"/>
                              <a:gd name="connsiteY3" fmla="*/ 0 h 3664168"/>
                              <a:gd name="connsiteX4" fmla="*/ 0 w 3038859"/>
                              <a:gd name="connsiteY4" fmla="*/ 0 h 3664168"/>
                              <a:gd name="connsiteX5" fmla="*/ 0 w 3038859"/>
                              <a:gd name="connsiteY5" fmla="*/ 3038860 h 3664168"/>
                              <a:gd name="connsiteX6" fmla="*/ 1158374 w 3038859"/>
                              <a:gd name="connsiteY6" fmla="*/ 3038860 h 3664168"/>
                              <a:gd name="connsiteX7" fmla="*/ 1519430 w 3038859"/>
                              <a:gd name="connsiteY7" fmla="*/ 3664168 h 3664168"/>
                              <a:gd name="connsiteX8" fmla="*/ 1880400 w 3038859"/>
                              <a:gd name="connsiteY8" fmla="*/ 3038860 h 3664168"/>
                              <a:gd name="connsiteX9" fmla="*/ 3038860 w 3038859"/>
                              <a:gd name="connsiteY9" fmla="*/ 3038860 h 3664168"/>
                              <a:gd name="connsiteX10" fmla="*/ 3038860 w 3038859"/>
                              <a:gd name="connsiteY10" fmla="*/ 0 h 3664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38859" h="3664168">
                                <a:moveTo>
                                  <a:pt x="2840520" y="0"/>
                                </a:moveTo>
                                <a:lnTo>
                                  <a:pt x="2078998" y="0"/>
                                </a:lnTo>
                                <a:lnTo>
                                  <a:pt x="959776" y="0"/>
                                </a:lnTo>
                                <a:lnTo>
                                  <a:pt x="198254" y="0"/>
                                </a:lnTo>
                                <a:lnTo>
                                  <a:pt x="0" y="0"/>
                                </a:lnTo>
                                <a:lnTo>
                                  <a:pt x="0" y="3038860"/>
                                </a:lnTo>
                                <a:lnTo>
                                  <a:pt x="1158374" y="3038860"/>
                                </a:lnTo>
                                <a:lnTo>
                                  <a:pt x="1519430" y="3664168"/>
                                </a:lnTo>
                                <a:lnTo>
                                  <a:pt x="1880400" y="3038860"/>
                                </a:lnTo>
                                <a:lnTo>
                                  <a:pt x="3038860" y="3038860"/>
                                </a:lnTo>
                                <a:lnTo>
                                  <a:pt x="3038860" y="0"/>
                                </a:lnTo>
                                <a:close/>
                              </a:path>
                            </a:pathLst>
                          </a:custGeom>
                          <a:solidFill>
                            <a:srgbClr val="41AD49"/>
                          </a:solidFill>
                          <a:ln w="8602" cap="flat">
                            <a:noFill/>
                            <a:prstDash val="solid"/>
                            <a:miter/>
                          </a:ln>
                        </wps:spPr>
                        <wps:txbx>
                          <w:txbxContent>
                            <w:p w14:paraId="7E772857"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მარიამ შუკაკიძე</w:t>
                              </w:r>
                            </w:p>
                            <w:p w14:paraId="3C538901"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ალექსანდრა პაიჭაძე</w:t>
                              </w:r>
                            </w:p>
                            <w:p w14:paraId="6BBBC31A"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სალომე კაპანაძე</w:t>
                              </w:r>
                            </w:p>
                            <w:p w14:paraId="1D38B130"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sensei_marika</w:t>
                              </w:r>
                            </w:p>
                            <w:p w14:paraId="22F231EA"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თაკო საზინა</w:t>
                              </w:r>
                            </w:p>
                            <w:p w14:paraId="4071AFAE"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ნუკი კოშკელიშვილი</w:t>
                              </w:r>
                            </w:p>
                            <w:p w14:paraId="646D7F99"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foxy_eleniko</w:t>
                              </w:r>
                            </w:p>
                            <w:p w14:paraId="57C5052B"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Wupaka</w:t>
                              </w:r>
                            </w:p>
                            <w:p w14:paraId="3C6434BD"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ტიტე მიქაძე travel blogger</w:t>
                              </w:r>
                            </w:p>
                            <w:p w14:paraId="6B4802A3"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Soso around the world</w:t>
                              </w:r>
                            </w:p>
                            <w:p w14:paraId="449A0819" w14:textId="77777777" w:rsidR="00520320" w:rsidRPr="002817E5" w:rsidRDefault="00520320" w:rsidP="008B5CF1">
                              <w:pPr>
                                <w:jc w:val="center"/>
                                <w:rPr>
                                  <w:rFonts w:ascii="HelveticaNeueLTGEOW82-45Lt" w:hAnsi="HelveticaNeueLTGEOW82-45Lt"/>
                                  <w:color w:val="FFFFFF" w:themeColor="background1"/>
                                </w:rPr>
                              </w:pPr>
                            </w:p>
                          </w:txbxContent>
                        </wps:txbx>
                        <wps:bodyPr wrap="square" rtlCol="0" anchor="ctr">
                          <a:noAutofit/>
                        </wps:bodyPr>
                      </wps:wsp>
                      <wps:wsp>
                        <wps:cNvPr id="38" name="Rectangle 46">
                          <a:extLst>
                            <a:ext uri="{FF2B5EF4-FFF2-40B4-BE49-F238E27FC236}">
                              <a16:creationId xmlns:a16="http://schemas.microsoft.com/office/drawing/2014/main" id="{2C4644AC-926E-AD43-9401-967613830670}"/>
                            </a:ext>
                          </a:extLst>
                        </wps:cNvPr>
                        <wps:cNvSpPr/>
                        <wps:spPr>
                          <a:xfrm>
                            <a:off x="0" y="38100"/>
                            <a:ext cx="1676400" cy="494030"/>
                          </a:xfrm>
                          <a:prstGeom prst="rect">
                            <a:avLst/>
                          </a:prstGeom>
                          <a:solidFill>
                            <a:srgbClr val="17004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51">
                          <a:extLst>
                            <a:ext uri="{FF2B5EF4-FFF2-40B4-BE49-F238E27FC236}">
                              <a16:creationId xmlns:a16="http://schemas.microsoft.com/office/drawing/2014/main" id="{E1EF7D18-7AD6-050D-BDA4-C6B009981A7F}"/>
                            </a:ext>
                          </a:extLst>
                        </wps:cNvPr>
                        <wps:cNvSpPr/>
                        <wps:spPr>
                          <a:xfrm>
                            <a:off x="2171700" y="457200"/>
                            <a:ext cx="1771650" cy="2152650"/>
                          </a:xfrm>
                          <a:custGeom>
                            <a:avLst/>
                            <a:gdLst>
                              <a:gd name="connsiteX0" fmla="*/ 2840520 w 3038859"/>
                              <a:gd name="connsiteY0" fmla="*/ 0 h 3664168"/>
                              <a:gd name="connsiteX1" fmla="*/ 2078998 w 3038859"/>
                              <a:gd name="connsiteY1" fmla="*/ 0 h 3664168"/>
                              <a:gd name="connsiteX2" fmla="*/ 959776 w 3038859"/>
                              <a:gd name="connsiteY2" fmla="*/ 0 h 3664168"/>
                              <a:gd name="connsiteX3" fmla="*/ 198254 w 3038859"/>
                              <a:gd name="connsiteY3" fmla="*/ 0 h 3664168"/>
                              <a:gd name="connsiteX4" fmla="*/ 0 w 3038859"/>
                              <a:gd name="connsiteY4" fmla="*/ 0 h 3664168"/>
                              <a:gd name="connsiteX5" fmla="*/ 0 w 3038859"/>
                              <a:gd name="connsiteY5" fmla="*/ 3038860 h 3664168"/>
                              <a:gd name="connsiteX6" fmla="*/ 1158374 w 3038859"/>
                              <a:gd name="connsiteY6" fmla="*/ 3038860 h 3664168"/>
                              <a:gd name="connsiteX7" fmla="*/ 1519430 w 3038859"/>
                              <a:gd name="connsiteY7" fmla="*/ 3664168 h 3664168"/>
                              <a:gd name="connsiteX8" fmla="*/ 1880400 w 3038859"/>
                              <a:gd name="connsiteY8" fmla="*/ 3038860 h 3664168"/>
                              <a:gd name="connsiteX9" fmla="*/ 3038860 w 3038859"/>
                              <a:gd name="connsiteY9" fmla="*/ 3038860 h 3664168"/>
                              <a:gd name="connsiteX10" fmla="*/ 3038860 w 3038859"/>
                              <a:gd name="connsiteY10" fmla="*/ 0 h 3664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38859" h="3664168">
                                <a:moveTo>
                                  <a:pt x="2840520" y="0"/>
                                </a:moveTo>
                                <a:lnTo>
                                  <a:pt x="2078998" y="0"/>
                                </a:lnTo>
                                <a:lnTo>
                                  <a:pt x="959776" y="0"/>
                                </a:lnTo>
                                <a:lnTo>
                                  <a:pt x="198254" y="0"/>
                                </a:lnTo>
                                <a:lnTo>
                                  <a:pt x="0" y="0"/>
                                </a:lnTo>
                                <a:lnTo>
                                  <a:pt x="0" y="3038860"/>
                                </a:lnTo>
                                <a:lnTo>
                                  <a:pt x="1158374" y="3038860"/>
                                </a:lnTo>
                                <a:lnTo>
                                  <a:pt x="1519430" y="3664168"/>
                                </a:lnTo>
                                <a:lnTo>
                                  <a:pt x="1880400" y="3038860"/>
                                </a:lnTo>
                                <a:lnTo>
                                  <a:pt x="3038860" y="3038860"/>
                                </a:lnTo>
                                <a:lnTo>
                                  <a:pt x="3038860" y="0"/>
                                </a:lnTo>
                                <a:close/>
                              </a:path>
                            </a:pathLst>
                          </a:custGeom>
                          <a:solidFill>
                            <a:srgbClr val="88B2DF"/>
                          </a:solidFill>
                          <a:ln w="8602" cap="flat">
                            <a:noFill/>
                            <a:prstDash val="solid"/>
                            <a:miter/>
                          </a:ln>
                        </wps:spPr>
                        <wps:txbx>
                          <w:txbxContent>
                            <w:p w14:paraId="64357BAD"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ხვიჩა კვარაცხელია</w:t>
                              </w:r>
                            </w:p>
                            <w:p w14:paraId="72D67875"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რევაზ ჩელებაძე</w:t>
                              </w:r>
                            </w:p>
                            <w:p w14:paraId="28D80DD3"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კახა კინწურაშვილი</w:t>
                              </w:r>
                            </w:p>
                            <w:p w14:paraId="03973218"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სუხიშვილები</w:t>
                              </w:r>
                            </w:p>
                            <w:p w14:paraId="5A697F69"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ნანუკა ჟორჟოლიანი</w:t>
                              </w:r>
                            </w:p>
                            <w:p w14:paraId="1C49BDEE"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ლევან სონღულაშვილი</w:t>
                              </w:r>
                            </w:p>
                            <w:p w14:paraId="540824AF"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ლუკა ზაქარიაძე</w:t>
                              </w:r>
                            </w:p>
                            <w:p w14:paraId="57742384" w14:textId="77777777" w:rsidR="00520320" w:rsidRPr="002817E5" w:rsidRDefault="00520320" w:rsidP="008B5CF1">
                              <w:pPr>
                                <w:pStyle w:val="ListParagraph"/>
                                <w:spacing w:after="0"/>
                                <w:rPr>
                                  <w:rFonts w:ascii="HelveticaNeueLTGEOW82-45Lt" w:hAnsi="HelveticaNeueLTGEOW82-45Lt"/>
                                  <w:color w:val="FFFFFF" w:themeColor="background1"/>
                                  <w:sz w:val="18"/>
                                  <w:szCs w:val="20"/>
                                </w:rPr>
                              </w:pPr>
                            </w:p>
                            <w:p w14:paraId="1D8365E8" w14:textId="77777777" w:rsidR="00520320" w:rsidRPr="002817E5" w:rsidRDefault="00520320" w:rsidP="008B5CF1">
                              <w:pPr>
                                <w:jc w:val="center"/>
                                <w:rPr>
                                  <w:rFonts w:ascii="HelveticaNeueLTGEOW82-45Lt" w:hAnsi="HelveticaNeueLTGEOW82-45Lt"/>
                                  <w:color w:val="FFFFFF" w:themeColor="background1"/>
                                </w:rPr>
                              </w:pPr>
                            </w:p>
                          </w:txbxContent>
                        </wps:txbx>
                        <wps:bodyPr wrap="square" rtlCol="0" anchor="ctr">
                          <a:noAutofit/>
                        </wps:bodyPr>
                      </wps:wsp>
                      <wps:wsp>
                        <wps:cNvPr id="57" name="Rectangle 46">
                          <a:extLst>
                            <a:ext uri="{FF2B5EF4-FFF2-40B4-BE49-F238E27FC236}">
                              <a16:creationId xmlns:a16="http://schemas.microsoft.com/office/drawing/2014/main" id="{2C4644AC-926E-AD43-9401-967613830670}"/>
                            </a:ext>
                          </a:extLst>
                        </wps:cNvPr>
                        <wps:cNvSpPr/>
                        <wps:spPr>
                          <a:xfrm>
                            <a:off x="1971675" y="19050"/>
                            <a:ext cx="1666875" cy="457200"/>
                          </a:xfrm>
                          <a:prstGeom prst="rect">
                            <a:avLst/>
                          </a:prstGeom>
                          <a:solidFill>
                            <a:srgbClr val="17004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TextBox 47">
                          <a:extLst>
                            <a:ext uri="{FF2B5EF4-FFF2-40B4-BE49-F238E27FC236}">
                              <a16:creationId xmlns:a16="http://schemas.microsoft.com/office/drawing/2014/main" id="{61230D44-F3AD-0B4C-B61C-867E2208307A}"/>
                            </a:ext>
                          </a:extLst>
                        </wps:cNvPr>
                        <wps:cNvSpPr txBox="1"/>
                        <wps:spPr>
                          <a:xfrm>
                            <a:off x="1981200" y="38100"/>
                            <a:ext cx="1524000" cy="401320"/>
                          </a:xfrm>
                          <a:prstGeom prst="rect">
                            <a:avLst/>
                          </a:prstGeom>
                          <a:noFill/>
                          <a:effectLst>
                            <a:outerShdw blurRad="50800" dist="38100" dir="16200000" rotWithShape="0">
                              <a:prstClr val="black">
                                <a:alpha val="40000"/>
                              </a:prstClr>
                            </a:outerShdw>
                          </a:effectLst>
                        </wps:spPr>
                        <wps:txbx>
                          <w:txbxContent>
                            <w:p w14:paraId="54E93EC9" w14:textId="77777777" w:rsidR="00520320" w:rsidRPr="002817E5" w:rsidRDefault="00520320" w:rsidP="008B5CF1">
                              <w:pPr>
                                <w:pStyle w:val="NormalWeb"/>
                                <w:spacing w:before="0" w:beforeAutospacing="0" w:after="0" w:afterAutospacing="0"/>
                                <w:rPr>
                                  <w:rFonts w:ascii="HelveticaNeueLTGEOW82-45Lt" w:eastAsia="League Spartan" w:hAnsi="HelveticaNeueLTGEOW82-45Lt" w:cs="Poppins"/>
                                  <w:b/>
                                  <w:bCs/>
                                  <w:color w:val="FFFFFF" w:themeColor="background1"/>
                                  <w:kern w:val="24"/>
                                  <w:sz w:val="20"/>
                                  <w:szCs w:val="32"/>
                                  <w:lang w:val="ka-GE"/>
                                </w:rPr>
                              </w:pPr>
                              <w:r w:rsidRPr="002817E5">
                                <w:rPr>
                                  <w:rFonts w:ascii="HelveticaNeueLTGEOW82-45Lt" w:eastAsia="League Spartan" w:hAnsi="HelveticaNeueLTGEOW82-45Lt" w:cs="Poppins"/>
                                  <w:b/>
                                  <w:bCs/>
                                  <w:color w:val="FFFFFF" w:themeColor="background1"/>
                                  <w:kern w:val="24"/>
                                  <w:sz w:val="20"/>
                                  <w:szCs w:val="32"/>
                                  <w:lang w:val="ka-GE"/>
                                </w:rPr>
                                <w:t xml:space="preserve">სპორტი / კინო / </w:t>
                              </w:r>
                            </w:p>
                            <w:p w14:paraId="131A8621"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თეატრი / მედია</w:t>
                              </w:r>
                            </w:p>
                          </w:txbxContent>
                        </wps:txbx>
                        <wps:bodyPr wrap="square" rtlCol="0" anchor="ctr" anchorCtr="0">
                          <a:spAutoFit/>
                        </wps:bodyPr>
                      </wps:wsp>
                      <wps:wsp>
                        <wps:cNvPr id="60" name="Freeform: Shape 51">
                          <a:extLst>
                            <a:ext uri="{FF2B5EF4-FFF2-40B4-BE49-F238E27FC236}">
                              <a16:creationId xmlns:a16="http://schemas.microsoft.com/office/drawing/2014/main" id="{E1EF7D18-7AD6-050D-BDA4-C6B009981A7F}"/>
                            </a:ext>
                          </a:extLst>
                        </wps:cNvPr>
                        <wps:cNvSpPr/>
                        <wps:spPr>
                          <a:xfrm>
                            <a:off x="4229100" y="419100"/>
                            <a:ext cx="1771650" cy="2152650"/>
                          </a:xfrm>
                          <a:custGeom>
                            <a:avLst/>
                            <a:gdLst>
                              <a:gd name="connsiteX0" fmla="*/ 2840520 w 3038859"/>
                              <a:gd name="connsiteY0" fmla="*/ 0 h 3664168"/>
                              <a:gd name="connsiteX1" fmla="*/ 2078998 w 3038859"/>
                              <a:gd name="connsiteY1" fmla="*/ 0 h 3664168"/>
                              <a:gd name="connsiteX2" fmla="*/ 959776 w 3038859"/>
                              <a:gd name="connsiteY2" fmla="*/ 0 h 3664168"/>
                              <a:gd name="connsiteX3" fmla="*/ 198254 w 3038859"/>
                              <a:gd name="connsiteY3" fmla="*/ 0 h 3664168"/>
                              <a:gd name="connsiteX4" fmla="*/ 0 w 3038859"/>
                              <a:gd name="connsiteY4" fmla="*/ 0 h 3664168"/>
                              <a:gd name="connsiteX5" fmla="*/ 0 w 3038859"/>
                              <a:gd name="connsiteY5" fmla="*/ 3038860 h 3664168"/>
                              <a:gd name="connsiteX6" fmla="*/ 1158374 w 3038859"/>
                              <a:gd name="connsiteY6" fmla="*/ 3038860 h 3664168"/>
                              <a:gd name="connsiteX7" fmla="*/ 1519430 w 3038859"/>
                              <a:gd name="connsiteY7" fmla="*/ 3664168 h 3664168"/>
                              <a:gd name="connsiteX8" fmla="*/ 1880400 w 3038859"/>
                              <a:gd name="connsiteY8" fmla="*/ 3038860 h 3664168"/>
                              <a:gd name="connsiteX9" fmla="*/ 3038860 w 3038859"/>
                              <a:gd name="connsiteY9" fmla="*/ 3038860 h 3664168"/>
                              <a:gd name="connsiteX10" fmla="*/ 3038860 w 3038859"/>
                              <a:gd name="connsiteY10" fmla="*/ 0 h 3664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38859" h="3664168">
                                <a:moveTo>
                                  <a:pt x="2840520" y="0"/>
                                </a:moveTo>
                                <a:lnTo>
                                  <a:pt x="2078998" y="0"/>
                                </a:lnTo>
                                <a:lnTo>
                                  <a:pt x="959776" y="0"/>
                                </a:lnTo>
                                <a:lnTo>
                                  <a:pt x="198254" y="0"/>
                                </a:lnTo>
                                <a:lnTo>
                                  <a:pt x="0" y="0"/>
                                </a:lnTo>
                                <a:lnTo>
                                  <a:pt x="0" y="3038860"/>
                                </a:lnTo>
                                <a:lnTo>
                                  <a:pt x="1158374" y="3038860"/>
                                </a:lnTo>
                                <a:lnTo>
                                  <a:pt x="1519430" y="3664168"/>
                                </a:lnTo>
                                <a:lnTo>
                                  <a:pt x="1880400" y="3038860"/>
                                </a:lnTo>
                                <a:lnTo>
                                  <a:pt x="3038860" y="3038860"/>
                                </a:lnTo>
                                <a:lnTo>
                                  <a:pt x="3038860" y="0"/>
                                </a:lnTo>
                                <a:close/>
                              </a:path>
                            </a:pathLst>
                          </a:custGeom>
                          <a:solidFill>
                            <a:srgbClr val="82C676"/>
                          </a:solidFill>
                          <a:ln w="8602" cap="flat">
                            <a:noFill/>
                            <a:prstDash val="solid"/>
                            <a:miter/>
                          </a:ln>
                        </wps:spPr>
                        <wps:txbx>
                          <w:txbxContent>
                            <w:p w14:paraId="7B98630C"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ნატალია ჭამიაშვილი</w:t>
                              </w:r>
                            </w:p>
                            <w:p w14:paraId="201CB301"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რიჩარდ სირაბიძე</w:t>
                              </w:r>
                            </w:p>
                            <w:p w14:paraId="080BF9B8"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თორნიკე რიჟვაძე</w:t>
                              </w:r>
                            </w:p>
                            <w:p w14:paraId="4E77BED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არჩილ ჩიქოვანი</w:t>
                              </w:r>
                            </w:p>
                            <w:p w14:paraId="62E12461"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გიორგი კირთაძე</w:t>
                              </w:r>
                            </w:p>
                            <w:p w14:paraId="723D9B1D"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ჯაბა ფუტკარაძე</w:t>
                              </w:r>
                            </w:p>
                            <w:p w14:paraId="4074ADBB" w14:textId="77777777" w:rsidR="00520320" w:rsidRPr="002817E5" w:rsidRDefault="00520320" w:rsidP="008B5CF1">
                              <w:pPr>
                                <w:jc w:val="center"/>
                                <w:rPr>
                                  <w:rFonts w:ascii="HelveticaNeueLTGEOW82-45Lt" w:hAnsi="HelveticaNeueLTGEOW82-45Lt"/>
                                  <w:color w:val="FFFFFF" w:themeColor="background1"/>
                                </w:rPr>
                              </w:pPr>
                            </w:p>
                          </w:txbxContent>
                        </wps:txbx>
                        <wps:bodyPr wrap="square" rtlCol="0" anchor="ctr">
                          <a:noAutofit/>
                        </wps:bodyPr>
                      </wps:wsp>
                      <wps:wsp>
                        <wps:cNvPr id="61" name="Rectangle 46">
                          <a:extLst>
                            <a:ext uri="{FF2B5EF4-FFF2-40B4-BE49-F238E27FC236}">
                              <a16:creationId xmlns:a16="http://schemas.microsoft.com/office/drawing/2014/main" id="{2C4644AC-926E-AD43-9401-967613830670}"/>
                            </a:ext>
                          </a:extLst>
                        </wps:cNvPr>
                        <wps:cNvSpPr/>
                        <wps:spPr>
                          <a:xfrm>
                            <a:off x="4029075" y="0"/>
                            <a:ext cx="1666875" cy="457200"/>
                          </a:xfrm>
                          <a:prstGeom prst="rect">
                            <a:avLst/>
                          </a:prstGeom>
                          <a:solidFill>
                            <a:srgbClr val="17004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TextBox 47">
                          <a:extLst>
                            <a:ext uri="{FF2B5EF4-FFF2-40B4-BE49-F238E27FC236}">
                              <a16:creationId xmlns:a16="http://schemas.microsoft.com/office/drawing/2014/main" id="{61230D44-F3AD-0B4C-B61C-867E2208307A}"/>
                            </a:ext>
                          </a:extLst>
                        </wps:cNvPr>
                        <wps:cNvSpPr txBox="1"/>
                        <wps:spPr>
                          <a:xfrm>
                            <a:off x="4038600" y="0"/>
                            <a:ext cx="1676400" cy="401320"/>
                          </a:xfrm>
                          <a:prstGeom prst="rect">
                            <a:avLst/>
                          </a:prstGeom>
                          <a:noFill/>
                          <a:effectLst>
                            <a:outerShdw blurRad="50800" dist="38100" dir="16200000" rotWithShape="0">
                              <a:prstClr val="black">
                                <a:alpha val="40000"/>
                              </a:prstClr>
                            </a:outerShdw>
                          </a:effectLst>
                        </wps:spPr>
                        <wps:txbx>
                          <w:txbxContent>
                            <w:p w14:paraId="5739C50F"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პოლიტიკა / სამოქალაქო აქტივიზმი</w:t>
                              </w:r>
                            </w:p>
                          </w:txbxContent>
                        </wps:txbx>
                        <wps:bodyPr wrap="square" rtlCol="0" anchor="ctr" anchorCtr="0">
                          <a:spAutoFit/>
                        </wps:bodyPr>
                      </wps:wsp>
                      <wps:wsp>
                        <wps:cNvPr id="63" name="Freeform: Shape 51">
                          <a:extLst>
                            <a:ext uri="{FF2B5EF4-FFF2-40B4-BE49-F238E27FC236}">
                              <a16:creationId xmlns:a16="http://schemas.microsoft.com/office/drawing/2014/main" id="{E1EF7D18-7AD6-050D-BDA4-C6B009981A7F}"/>
                            </a:ext>
                          </a:extLst>
                        </wps:cNvPr>
                        <wps:cNvSpPr/>
                        <wps:spPr>
                          <a:xfrm>
                            <a:off x="1323975" y="2952750"/>
                            <a:ext cx="1771650" cy="2152650"/>
                          </a:xfrm>
                          <a:custGeom>
                            <a:avLst/>
                            <a:gdLst>
                              <a:gd name="connsiteX0" fmla="*/ 2840520 w 3038859"/>
                              <a:gd name="connsiteY0" fmla="*/ 0 h 3664168"/>
                              <a:gd name="connsiteX1" fmla="*/ 2078998 w 3038859"/>
                              <a:gd name="connsiteY1" fmla="*/ 0 h 3664168"/>
                              <a:gd name="connsiteX2" fmla="*/ 959776 w 3038859"/>
                              <a:gd name="connsiteY2" fmla="*/ 0 h 3664168"/>
                              <a:gd name="connsiteX3" fmla="*/ 198254 w 3038859"/>
                              <a:gd name="connsiteY3" fmla="*/ 0 h 3664168"/>
                              <a:gd name="connsiteX4" fmla="*/ 0 w 3038859"/>
                              <a:gd name="connsiteY4" fmla="*/ 0 h 3664168"/>
                              <a:gd name="connsiteX5" fmla="*/ 0 w 3038859"/>
                              <a:gd name="connsiteY5" fmla="*/ 3038860 h 3664168"/>
                              <a:gd name="connsiteX6" fmla="*/ 1158374 w 3038859"/>
                              <a:gd name="connsiteY6" fmla="*/ 3038860 h 3664168"/>
                              <a:gd name="connsiteX7" fmla="*/ 1519430 w 3038859"/>
                              <a:gd name="connsiteY7" fmla="*/ 3664168 h 3664168"/>
                              <a:gd name="connsiteX8" fmla="*/ 1880400 w 3038859"/>
                              <a:gd name="connsiteY8" fmla="*/ 3038860 h 3664168"/>
                              <a:gd name="connsiteX9" fmla="*/ 3038860 w 3038859"/>
                              <a:gd name="connsiteY9" fmla="*/ 3038860 h 3664168"/>
                              <a:gd name="connsiteX10" fmla="*/ 3038860 w 3038859"/>
                              <a:gd name="connsiteY10" fmla="*/ 0 h 3664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38859" h="3664168">
                                <a:moveTo>
                                  <a:pt x="2840520" y="0"/>
                                </a:moveTo>
                                <a:lnTo>
                                  <a:pt x="2078998" y="0"/>
                                </a:lnTo>
                                <a:lnTo>
                                  <a:pt x="959776" y="0"/>
                                </a:lnTo>
                                <a:lnTo>
                                  <a:pt x="198254" y="0"/>
                                </a:lnTo>
                                <a:lnTo>
                                  <a:pt x="0" y="0"/>
                                </a:lnTo>
                                <a:lnTo>
                                  <a:pt x="0" y="3038860"/>
                                </a:lnTo>
                                <a:lnTo>
                                  <a:pt x="1158374" y="3038860"/>
                                </a:lnTo>
                                <a:lnTo>
                                  <a:pt x="1519430" y="3664168"/>
                                </a:lnTo>
                                <a:lnTo>
                                  <a:pt x="1880400" y="3038860"/>
                                </a:lnTo>
                                <a:lnTo>
                                  <a:pt x="3038860" y="3038860"/>
                                </a:lnTo>
                                <a:lnTo>
                                  <a:pt x="3038860" y="0"/>
                                </a:lnTo>
                                <a:close/>
                              </a:path>
                            </a:pathLst>
                          </a:custGeom>
                          <a:solidFill>
                            <a:srgbClr val="3B3092"/>
                          </a:solidFill>
                          <a:ln w="8602" cap="flat">
                            <a:noFill/>
                            <a:prstDash val="solid"/>
                            <a:miter/>
                          </a:ln>
                        </wps:spPr>
                        <wps:txbx>
                          <w:txbxContent>
                            <w:p w14:paraId="5E49C064"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პავლე მგელაძე</w:t>
                              </w:r>
                            </w:p>
                            <w:p w14:paraId="4E66A46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გოგიჩაიშვილი</w:t>
                              </w:r>
                            </w:p>
                            <w:p w14:paraId="52BDE8B8"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კენჭაძე</w:t>
                              </w:r>
                            </w:p>
                            <w:p w14:paraId="5A95CADC"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„შარქები“</w:t>
                              </w:r>
                            </w:p>
                            <w:p w14:paraId="3F9448F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ჩიკვაიძე</w:t>
                              </w:r>
                            </w:p>
                            <w:p w14:paraId="36C00CEA"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დათო არძენაძე</w:t>
                              </w:r>
                            </w:p>
                            <w:p w14:paraId="00BC370B" w14:textId="77777777" w:rsidR="00520320" w:rsidRPr="002817E5" w:rsidRDefault="00520320" w:rsidP="008B5CF1">
                              <w:pPr>
                                <w:jc w:val="center"/>
                                <w:rPr>
                                  <w:rFonts w:ascii="HelveticaNeueLTGEOW82-45Lt" w:hAnsi="HelveticaNeueLTGEOW82-45Lt"/>
                                  <w:color w:val="FFFFFF" w:themeColor="background1"/>
                                </w:rPr>
                              </w:pPr>
                            </w:p>
                          </w:txbxContent>
                        </wps:txbx>
                        <wps:bodyPr wrap="square" rtlCol="0" anchor="ctr">
                          <a:noAutofit/>
                        </wps:bodyPr>
                      </wps:wsp>
                      <wps:wsp>
                        <wps:cNvPr id="64" name="Rectangle 46">
                          <a:extLst>
                            <a:ext uri="{FF2B5EF4-FFF2-40B4-BE49-F238E27FC236}">
                              <a16:creationId xmlns:a16="http://schemas.microsoft.com/office/drawing/2014/main" id="{2C4644AC-926E-AD43-9401-967613830670}"/>
                            </a:ext>
                          </a:extLst>
                        </wps:cNvPr>
                        <wps:cNvSpPr/>
                        <wps:spPr>
                          <a:xfrm>
                            <a:off x="1123950" y="2552700"/>
                            <a:ext cx="1666875" cy="457200"/>
                          </a:xfrm>
                          <a:prstGeom prst="rect">
                            <a:avLst/>
                          </a:prstGeom>
                          <a:solidFill>
                            <a:srgbClr val="17004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TextBox 47">
                          <a:extLst>
                            <a:ext uri="{FF2B5EF4-FFF2-40B4-BE49-F238E27FC236}">
                              <a16:creationId xmlns:a16="http://schemas.microsoft.com/office/drawing/2014/main" id="{61230D44-F3AD-0B4C-B61C-867E2208307A}"/>
                            </a:ext>
                          </a:extLst>
                        </wps:cNvPr>
                        <wps:cNvSpPr txBox="1"/>
                        <wps:spPr>
                          <a:xfrm>
                            <a:off x="1133475" y="2533650"/>
                            <a:ext cx="1676400" cy="401320"/>
                          </a:xfrm>
                          <a:prstGeom prst="rect">
                            <a:avLst/>
                          </a:prstGeom>
                          <a:noFill/>
                          <a:effectLst>
                            <a:outerShdw blurRad="50800" dist="38100" dir="16200000" rotWithShape="0">
                              <a:prstClr val="black">
                                <a:alpha val="40000"/>
                              </a:prstClr>
                            </a:outerShdw>
                          </a:effectLst>
                        </wps:spPr>
                        <wps:txbx>
                          <w:txbxContent>
                            <w:p w14:paraId="4F983FCA"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ბიზნესი / კარიერა / ადამიანური რესურსები</w:t>
                              </w:r>
                            </w:p>
                          </w:txbxContent>
                        </wps:txbx>
                        <wps:bodyPr wrap="square" rtlCol="0" anchor="ctr" anchorCtr="0">
                          <a:spAutoFit/>
                        </wps:bodyPr>
                      </wps:wsp>
                      <wps:wsp>
                        <wps:cNvPr id="67" name="Freeform: Shape 51">
                          <a:extLst>
                            <a:ext uri="{FF2B5EF4-FFF2-40B4-BE49-F238E27FC236}">
                              <a16:creationId xmlns:a16="http://schemas.microsoft.com/office/drawing/2014/main" id="{E1EF7D18-7AD6-050D-BDA4-C6B009981A7F}"/>
                            </a:ext>
                          </a:extLst>
                        </wps:cNvPr>
                        <wps:cNvSpPr/>
                        <wps:spPr>
                          <a:xfrm>
                            <a:off x="3581400" y="2924175"/>
                            <a:ext cx="1771650" cy="2152650"/>
                          </a:xfrm>
                          <a:custGeom>
                            <a:avLst/>
                            <a:gdLst>
                              <a:gd name="connsiteX0" fmla="*/ 2840520 w 3038859"/>
                              <a:gd name="connsiteY0" fmla="*/ 0 h 3664168"/>
                              <a:gd name="connsiteX1" fmla="*/ 2078998 w 3038859"/>
                              <a:gd name="connsiteY1" fmla="*/ 0 h 3664168"/>
                              <a:gd name="connsiteX2" fmla="*/ 959776 w 3038859"/>
                              <a:gd name="connsiteY2" fmla="*/ 0 h 3664168"/>
                              <a:gd name="connsiteX3" fmla="*/ 198254 w 3038859"/>
                              <a:gd name="connsiteY3" fmla="*/ 0 h 3664168"/>
                              <a:gd name="connsiteX4" fmla="*/ 0 w 3038859"/>
                              <a:gd name="connsiteY4" fmla="*/ 0 h 3664168"/>
                              <a:gd name="connsiteX5" fmla="*/ 0 w 3038859"/>
                              <a:gd name="connsiteY5" fmla="*/ 3038860 h 3664168"/>
                              <a:gd name="connsiteX6" fmla="*/ 1158374 w 3038859"/>
                              <a:gd name="connsiteY6" fmla="*/ 3038860 h 3664168"/>
                              <a:gd name="connsiteX7" fmla="*/ 1519430 w 3038859"/>
                              <a:gd name="connsiteY7" fmla="*/ 3664168 h 3664168"/>
                              <a:gd name="connsiteX8" fmla="*/ 1880400 w 3038859"/>
                              <a:gd name="connsiteY8" fmla="*/ 3038860 h 3664168"/>
                              <a:gd name="connsiteX9" fmla="*/ 3038860 w 3038859"/>
                              <a:gd name="connsiteY9" fmla="*/ 3038860 h 3664168"/>
                              <a:gd name="connsiteX10" fmla="*/ 3038860 w 3038859"/>
                              <a:gd name="connsiteY10" fmla="*/ 0 h 3664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38859" h="3664168">
                                <a:moveTo>
                                  <a:pt x="2840520" y="0"/>
                                </a:moveTo>
                                <a:lnTo>
                                  <a:pt x="2078998" y="0"/>
                                </a:lnTo>
                                <a:lnTo>
                                  <a:pt x="959776" y="0"/>
                                </a:lnTo>
                                <a:lnTo>
                                  <a:pt x="198254" y="0"/>
                                </a:lnTo>
                                <a:lnTo>
                                  <a:pt x="0" y="0"/>
                                </a:lnTo>
                                <a:lnTo>
                                  <a:pt x="0" y="3038860"/>
                                </a:lnTo>
                                <a:lnTo>
                                  <a:pt x="1158374" y="3038860"/>
                                </a:lnTo>
                                <a:lnTo>
                                  <a:pt x="1519430" y="3664168"/>
                                </a:lnTo>
                                <a:lnTo>
                                  <a:pt x="1880400" y="3038860"/>
                                </a:lnTo>
                                <a:lnTo>
                                  <a:pt x="3038860" y="3038860"/>
                                </a:lnTo>
                                <a:lnTo>
                                  <a:pt x="3038860" y="0"/>
                                </a:lnTo>
                                <a:close/>
                              </a:path>
                            </a:pathLst>
                          </a:custGeom>
                          <a:solidFill>
                            <a:srgbClr val="88B2DF"/>
                          </a:solidFill>
                          <a:ln w="8602" cap="flat">
                            <a:noFill/>
                            <a:prstDash val="solid"/>
                            <a:miter/>
                          </a:ln>
                        </wps:spPr>
                        <wps:txbx>
                          <w:txbxContent>
                            <w:p w14:paraId="1ED41B54"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გელა ჩარკვიანი</w:t>
                              </w:r>
                            </w:p>
                            <w:p w14:paraId="4A291685"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ლევან ბერძენიშვილი</w:t>
                              </w:r>
                            </w:p>
                            <w:p w14:paraId="2551BE3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კახა ბენდუქიძე</w:t>
                              </w:r>
                            </w:p>
                            <w:p w14:paraId="4BFB0BE9"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ნათია ფანჯიკიძე</w:t>
                              </w:r>
                            </w:p>
                            <w:p w14:paraId="7904D1DE"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გიორგი ღოღობერიძე</w:t>
                              </w:r>
                            </w:p>
                            <w:p w14:paraId="48F424E3"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პედაგოგები / ლექტორები</w:t>
                              </w:r>
                            </w:p>
                            <w:p w14:paraId="59380064" w14:textId="77777777" w:rsidR="00520320" w:rsidRPr="002817E5" w:rsidRDefault="00520320" w:rsidP="008B5CF1">
                              <w:pPr>
                                <w:jc w:val="center"/>
                                <w:rPr>
                                  <w:rFonts w:ascii="HelveticaNeueLTGEOW82-45Lt" w:hAnsi="HelveticaNeueLTGEOW82-45Lt"/>
                                  <w:color w:val="FFFFFF" w:themeColor="background1"/>
                                </w:rPr>
                              </w:pPr>
                            </w:p>
                          </w:txbxContent>
                        </wps:txbx>
                        <wps:bodyPr wrap="square" rtlCol="0" anchor="ctr">
                          <a:noAutofit/>
                        </wps:bodyPr>
                      </wps:wsp>
                      <wps:wsp>
                        <wps:cNvPr id="68" name="Rectangle 46">
                          <a:extLst>
                            <a:ext uri="{FF2B5EF4-FFF2-40B4-BE49-F238E27FC236}">
                              <a16:creationId xmlns:a16="http://schemas.microsoft.com/office/drawing/2014/main" id="{2C4644AC-926E-AD43-9401-967613830670}"/>
                            </a:ext>
                          </a:extLst>
                        </wps:cNvPr>
                        <wps:cNvSpPr/>
                        <wps:spPr>
                          <a:xfrm>
                            <a:off x="3381375" y="2543175"/>
                            <a:ext cx="1666875" cy="457200"/>
                          </a:xfrm>
                          <a:prstGeom prst="rect">
                            <a:avLst/>
                          </a:prstGeom>
                          <a:solidFill>
                            <a:srgbClr val="17004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TextBox 47">
                          <a:extLst>
                            <a:ext uri="{FF2B5EF4-FFF2-40B4-BE49-F238E27FC236}">
                              <a16:creationId xmlns:a16="http://schemas.microsoft.com/office/drawing/2014/main" id="{61230D44-F3AD-0B4C-B61C-867E2208307A}"/>
                            </a:ext>
                          </a:extLst>
                        </wps:cNvPr>
                        <wps:cNvSpPr txBox="1"/>
                        <wps:spPr>
                          <a:xfrm>
                            <a:off x="3390900" y="2590800"/>
                            <a:ext cx="1676400" cy="246380"/>
                          </a:xfrm>
                          <a:prstGeom prst="rect">
                            <a:avLst/>
                          </a:prstGeom>
                          <a:noFill/>
                          <a:effectLst>
                            <a:outerShdw blurRad="50800" dist="38100" dir="16200000" rotWithShape="0">
                              <a:prstClr val="black">
                                <a:alpha val="40000"/>
                              </a:prstClr>
                            </a:outerShdw>
                          </a:effectLst>
                        </wps:spPr>
                        <wps:txbx>
                          <w:txbxContent>
                            <w:p w14:paraId="5473D3B2"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სხვადასხვა</w:t>
                              </w:r>
                            </w:p>
                          </w:txbxContent>
                        </wps:txbx>
                        <wps:bodyPr wrap="square"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13E6CD3F" id="Group 36" o:spid="_x0000_s1051" style="position:absolute;left:0;text-align:left;margin-left:-4.5pt;margin-top:8pt;width:472.5pt;height:402pt;z-index:251648512;mso-width-relative:margin;mso-height-relative:margin" coordsize="60007,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">
                <v:shape id="Freeform: Shape 51" o:spid="_x0000_s1052" style="position:absolute;left:2000;top:4953;width:16859;height:21240;visibility:visible;mso-wrap-style:square;v-text-anchor:middle" coordsize="3038859,366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" adj="-11796480,,5400" path="m2840520,l2078998,,959776,,198254,,,,,3038860r1158374,l1519430,3664168r360970,-625308l3038860,3038860,3038860,,2840520,xe" fillcolor="#41ad49" stroked="f" strokeweight=".23894mm">
                  <v:stroke joinstyle="miter"/>
                  <v:formulas/>
                  <v:path arrowok="t" o:connecttype="custom" o:connectlocs="1575889,0;1153405,0;532473,0;109989,0;0,0;0,1761591;642653,1761591;842963,2124075;1043225,1761591;1685926,1761591;1685926,0" o:connectangles="0,0,0,0,0,0,0,0,0,0,0" textboxrect="0,0,3038859,3664168"/>
                  <v:textbox>
                    <w:txbxContent>
                      <w:p w14:paraId="7E772857"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მარიამ შუკაკიძე</w:t>
                        </w:r>
                      </w:p>
                      <w:p w14:paraId="3C538901"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ალექსანდრა პაიჭაძე</w:t>
                        </w:r>
                      </w:p>
                      <w:p w14:paraId="6BBBC31A"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სალომე კაპანაძე</w:t>
                        </w:r>
                      </w:p>
                      <w:p w14:paraId="1D38B130"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sensei_marika</w:t>
                        </w:r>
                      </w:p>
                      <w:p w14:paraId="22F231EA"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თაკო საზინა</w:t>
                        </w:r>
                      </w:p>
                      <w:p w14:paraId="4071AFAE"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ნუკი კოშკელიშვილი</w:t>
                        </w:r>
                      </w:p>
                      <w:p w14:paraId="646D7F99"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foxy_eleniko</w:t>
                        </w:r>
                      </w:p>
                      <w:p w14:paraId="57C5052B"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Wupaka</w:t>
                        </w:r>
                      </w:p>
                      <w:p w14:paraId="3C6434BD"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ტიტე მიქაძე travel blogger</w:t>
                        </w:r>
                      </w:p>
                      <w:p w14:paraId="6B4802A3"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rPr>
                          <w:t>Soso around the world</w:t>
                        </w:r>
                      </w:p>
                      <w:p w14:paraId="449A0819" w14:textId="77777777" w:rsidR="00520320" w:rsidRPr="002817E5" w:rsidRDefault="00520320" w:rsidP="008B5CF1">
                        <w:pPr>
                          <w:jc w:val="center"/>
                          <w:rPr>
                            <w:rFonts w:ascii="HelveticaNeueLTGEOW82-45Lt" w:hAnsi="HelveticaNeueLTGEOW82-45Lt"/>
                            <w:color w:val="FFFFFF" w:themeColor="background1"/>
                          </w:rPr>
                        </w:pPr>
                      </w:p>
                    </w:txbxContent>
                  </v:textbox>
                </v:shape>
                <v:rect id="Rectangle 46" o:spid="_x0000_s1053" style="position:absolute;top:381;width:16764;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" fillcolor="#17004c" stroked="f" strokeweight="1pt">
                  <v:shadow on="t" color="black" opacity="26214f" origin=",-.5" offset="0,3pt"/>
                </v:rect>
                <v:shape id="Freeform: Shape 51" o:spid="_x0000_s1054" style="position:absolute;left:21717;top:4572;width:17716;height:21526;visibility:visible;mso-wrap-style:square;v-text-anchor:middle" coordsize="3038859,366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" adj="-11796480,,5400" path="m2840520,l2078998,,959776,,198254,,,,,3038860r1158374,l1519430,3664168r360970,-625308l3038860,3038860,3038860,,2840520,xe" fillcolor="#88b2df" stroked="f" strokeweight=".23894mm">
                  <v:stroke joinstyle="miter"/>
                  <v:formulas/>
                  <v:path arrowok="t" o:connecttype="custom" o:connectlocs="1656019,0;1212053,0;559548,0;115582,0;0,0;0,1785290;675330,1785290;885825,2152650;1096270,1785290;1771651,1785290;1771651,0" o:connectangles="0,0,0,0,0,0,0,0,0,0,0" textboxrect="0,0,3038859,3664168"/>
                  <v:textbox>
                    <w:txbxContent>
                      <w:p w14:paraId="64357BAD"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ხვიჩა კვარაცხელია</w:t>
                        </w:r>
                      </w:p>
                      <w:p w14:paraId="72D67875"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რევაზ ჩელებაძე</w:t>
                        </w:r>
                      </w:p>
                      <w:p w14:paraId="28D80DD3"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კახა კინწურაშვილი</w:t>
                        </w:r>
                      </w:p>
                      <w:p w14:paraId="03973218"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სუხიშვილები</w:t>
                        </w:r>
                      </w:p>
                      <w:p w14:paraId="5A697F69"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ნანუკა ჟორჟოლიანი</w:t>
                        </w:r>
                      </w:p>
                      <w:p w14:paraId="1C49BDEE"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ლევან სონღულაშვილი</w:t>
                        </w:r>
                      </w:p>
                      <w:p w14:paraId="540824AF" w14:textId="77777777" w:rsidR="00520320" w:rsidRPr="002817E5" w:rsidRDefault="00520320" w:rsidP="0018628D">
                        <w:pPr>
                          <w:pStyle w:val="ListParagraph"/>
                          <w:numPr>
                            <w:ilvl w:val="0"/>
                            <w:numId w:val="6"/>
                          </w:numPr>
                          <w:spacing w:before="0" w:beforeAutospacing="0" w:after="0" w:afterAutospacing="0" w:line="259" w:lineRule="auto"/>
                          <w:ind w:left="426"/>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ლუკა ზაქარიაძე</w:t>
                        </w:r>
                      </w:p>
                      <w:p w14:paraId="57742384" w14:textId="77777777" w:rsidR="00520320" w:rsidRPr="002817E5" w:rsidRDefault="00520320" w:rsidP="008B5CF1">
                        <w:pPr>
                          <w:pStyle w:val="ListParagraph"/>
                          <w:spacing w:after="0"/>
                          <w:rPr>
                            <w:rFonts w:ascii="HelveticaNeueLTGEOW82-45Lt" w:hAnsi="HelveticaNeueLTGEOW82-45Lt"/>
                            <w:color w:val="FFFFFF" w:themeColor="background1"/>
                            <w:sz w:val="18"/>
                            <w:szCs w:val="20"/>
                          </w:rPr>
                        </w:pPr>
                      </w:p>
                      <w:p w14:paraId="1D8365E8" w14:textId="77777777" w:rsidR="00520320" w:rsidRPr="002817E5" w:rsidRDefault="00520320" w:rsidP="008B5CF1">
                        <w:pPr>
                          <w:jc w:val="center"/>
                          <w:rPr>
                            <w:rFonts w:ascii="HelveticaNeueLTGEOW82-45Lt" w:hAnsi="HelveticaNeueLTGEOW82-45Lt"/>
                            <w:color w:val="FFFFFF" w:themeColor="background1"/>
                          </w:rPr>
                        </w:pPr>
                      </w:p>
                    </w:txbxContent>
                  </v:textbox>
                </v:shape>
                <v:rect id="Rectangle 46" o:spid="_x0000_s1055" style="position:absolute;left:19716;top:190;width:16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" fillcolor="#17004c" stroked="f" strokeweight="1pt">
                  <v:shadow on="t" color="black" opacity="26214f" origin=",-.5" offset="0,3pt"/>
                </v:rect>
                <v:shapetype id="_x0000_t202" coordsize="21600,21600" o:spt="202" path="m,l,21600r21600,l21600,xe">
                  <v:stroke joinstyle="miter"/>
                  <v:path gradientshapeok="t" o:connecttype="rect"/>
                </v:shapetype>
                <v:shape id="_x0000_s1056" type="#_x0000_t202" style="position:absolute;left:19812;top:381;width:15240;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" filled="f" stroked="f">
                  <v:shadow on="t" color="black" opacity="26214f" origin=",.5" offset="0,-3pt"/>
                  <v:textbox style="mso-fit-shape-to-text:t">
                    <w:txbxContent>
                      <w:p w14:paraId="54E93EC9" w14:textId="77777777" w:rsidR="00520320" w:rsidRPr="002817E5" w:rsidRDefault="00520320" w:rsidP="008B5CF1">
                        <w:pPr>
                          <w:pStyle w:val="NormalWeb"/>
                          <w:spacing w:before="0" w:beforeAutospacing="0" w:after="0" w:afterAutospacing="0"/>
                          <w:rPr>
                            <w:rFonts w:ascii="HelveticaNeueLTGEOW82-45Lt" w:eastAsia="League Spartan" w:hAnsi="HelveticaNeueLTGEOW82-45Lt" w:cs="Poppins"/>
                            <w:b/>
                            <w:bCs/>
                            <w:color w:val="FFFFFF" w:themeColor="background1"/>
                            <w:kern w:val="24"/>
                            <w:sz w:val="20"/>
                            <w:szCs w:val="32"/>
                            <w:lang w:val="ka-GE"/>
                          </w:rPr>
                        </w:pPr>
                        <w:r w:rsidRPr="002817E5">
                          <w:rPr>
                            <w:rFonts w:ascii="HelveticaNeueLTGEOW82-45Lt" w:eastAsia="League Spartan" w:hAnsi="HelveticaNeueLTGEOW82-45Lt" w:cs="Poppins"/>
                            <w:b/>
                            <w:bCs/>
                            <w:color w:val="FFFFFF" w:themeColor="background1"/>
                            <w:kern w:val="24"/>
                            <w:sz w:val="20"/>
                            <w:szCs w:val="32"/>
                            <w:lang w:val="ka-GE"/>
                          </w:rPr>
                          <w:t xml:space="preserve">სპორტი / კინო / </w:t>
                        </w:r>
                      </w:p>
                      <w:p w14:paraId="131A8621"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თეატრი / მედია</w:t>
                        </w:r>
                      </w:p>
                    </w:txbxContent>
                  </v:textbox>
                </v:shape>
                <v:shape id="Freeform: Shape 51" o:spid="_x0000_s1057" style="position:absolute;left:42291;top:4191;width:17716;height:21526;visibility:visible;mso-wrap-style:square;v-text-anchor:middle" coordsize="3038859,366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" adj="-11796480,,5400" path="m2840520,l2078998,,959776,,198254,,,,,3038860r1158374,l1519430,3664168r360970,-625308l3038860,3038860,3038860,,2840520,xe" fillcolor="#82c676" stroked="f" strokeweight=".23894mm">
                  <v:stroke joinstyle="miter"/>
                  <v:formulas/>
                  <v:path arrowok="t" o:connecttype="custom" o:connectlocs="1656019,0;1212053,0;559548,0;115582,0;0,0;0,1785290;675330,1785290;885825,2152650;1096270,1785290;1771651,1785290;1771651,0" o:connectangles="0,0,0,0,0,0,0,0,0,0,0" textboxrect="0,0,3038859,3664168"/>
                  <v:textbox>
                    <w:txbxContent>
                      <w:p w14:paraId="7B98630C"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ნატალია ჭამიაშვილი</w:t>
                        </w:r>
                      </w:p>
                      <w:p w14:paraId="201CB301"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რიჩარდ სირაბიძე</w:t>
                        </w:r>
                      </w:p>
                      <w:p w14:paraId="080BF9B8"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თორნიკე რიჟვაძე</w:t>
                        </w:r>
                      </w:p>
                      <w:p w14:paraId="4E77BED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ka-GE"/>
                          </w:rPr>
                        </w:pPr>
                        <w:r w:rsidRPr="002817E5">
                          <w:rPr>
                            <w:rFonts w:ascii="HelveticaNeueLTGEOW82-45Lt" w:hAnsi="HelveticaNeueLTGEOW82-45Lt"/>
                            <w:color w:val="FFFFFF" w:themeColor="background1"/>
                            <w:sz w:val="18"/>
                            <w:szCs w:val="20"/>
                            <w:lang w:val="ka-GE"/>
                          </w:rPr>
                          <w:t>არჩილ ჩიქოვანი</w:t>
                        </w:r>
                      </w:p>
                      <w:p w14:paraId="62E12461"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გიორგი კირთაძე</w:t>
                        </w:r>
                      </w:p>
                      <w:p w14:paraId="723D9B1D"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ჯაბა ფუტკარაძე</w:t>
                        </w:r>
                      </w:p>
                      <w:p w14:paraId="4074ADBB" w14:textId="77777777" w:rsidR="00520320" w:rsidRPr="002817E5" w:rsidRDefault="00520320" w:rsidP="008B5CF1">
                        <w:pPr>
                          <w:jc w:val="center"/>
                          <w:rPr>
                            <w:rFonts w:ascii="HelveticaNeueLTGEOW82-45Lt" w:hAnsi="HelveticaNeueLTGEOW82-45Lt"/>
                            <w:color w:val="FFFFFF" w:themeColor="background1"/>
                          </w:rPr>
                        </w:pPr>
                      </w:p>
                    </w:txbxContent>
                  </v:textbox>
                </v:shape>
                <v:rect id="Rectangle 46" o:spid="_x0000_s1058" style="position:absolute;left:40290;width:16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" fillcolor="#17004c" stroked="f" strokeweight="1pt">
                  <v:shadow on="t" color="black" opacity="26214f" origin=",-.5" offset="0,3pt"/>
                </v:rect>
                <v:shape id="_x0000_s1059" type="#_x0000_t202" style="position:absolute;left:40386;width:16764;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" filled="f" stroked="f">
                  <v:shadow on="t" color="black" opacity="26214f" origin=",.5" offset="0,-3pt"/>
                  <v:textbox style="mso-fit-shape-to-text:t">
                    <w:txbxContent>
                      <w:p w14:paraId="5739C50F"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პოლიტიკა / სამოქალაქო აქტივიზმი</w:t>
                        </w:r>
                      </w:p>
                    </w:txbxContent>
                  </v:textbox>
                </v:shape>
                <v:shape id="Freeform: Shape 51" o:spid="_x0000_s1060" style="position:absolute;left:13239;top:29527;width:17717;height:21527;visibility:visible;mso-wrap-style:square;v-text-anchor:middle" coordsize="3038859,366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" adj="-11796480,,5400" path="m2840520,l2078998,,959776,,198254,,,,,3038860r1158374,l1519430,3664168r360970,-625308l3038860,3038860,3038860,,2840520,xe" fillcolor="#3b3092" stroked="f" strokeweight=".23894mm">
                  <v:stroke joinstyle="miter"/>
                  <v:formulas/>
                  <v:path arrowok="t" o:connecttype="custom" o:connectlocs="1656019,0;1212053,0;559548,0;115582,0;0,0;0,1785290;675330,1785290;885825,2152650;1096270,1785290;1771651,1785290;1771651,0" o:connectangles="0,0,0,0,0,0,0,0,0,0,0" textboxrect="0,0,3038859,3664168"/>
                  <v:textbox>
                    <w:txbxContent>
                      <w:p w14:paraId="5E49C064"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პავლე მგელაძე</w:t>
                        </w:r>
                      </w:p>
                      <w:p w14:paraId="4E66A46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გოგიჩაიშვილი</w:t>
                        </w:r>
                      </w:p>
                      <w:p w14:paraId="52BDE8B8"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კენჭაძე</w:t>
                        </w:r>
                      </w:p>
                      <w:p w14:paraId="5A95CADC"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„შარქები“</w:t>
                        </w:r>
                      </w:p>
                      <w:p w14:paraId="3F9448F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დავით ჩიკვაიძე</w:t>
                        </w:r>
                      </w:p>
                      <w:p w14:paraId="36C00CEA"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დათო არძენაძე</w:t>
                        </w:r>
                      </w:p>
                      <w:p w14:paraId="00BC370B" w14:textId="77777777" w:rsidR="00520320" w:rsidRPr="002817E5" w:rsidRDefault="00520320" w:rsidP="008B5CF1">
                        <w:pPr>
                          <w:jc w:val="center"/>
                          <w:rPr>
                            <w:rFonts w:ascii="HelveticaNeueLTGEOW82-45Lt" w:hAnsi="HelveticaNeueLTGEOW82-45Lt"/>
                            <w:color w:val="FFFFFF" w:themeColor="background1"/>
                          </w:rPr>
                        </w:pPr>
                      </w:p>
                    </w:txbxContent>
                  </v:textbox>
                </v:shape>
                <v:rect id="Rectangle 46" o:spid="_x0000_s1061" style="position:absolute;left:11239;top:25527;width:16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" fillcolor="#17004c" stroked="f" strokeweight="1pt">
                  <v:shadow on="t" color="black" opacity="26214f" origin=",-.5" offset="0,3pt"/>
                </v:rect>
                <v:shape id="_x0000_s1062" type="#_x0000_t202" style="position:absolute;left:11334;top:25336;width:16764;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" filled="f" stroked="f">
                  <v:shadow on="t" color="black" opacity="26214f" origin=",.5" offset="0,-3pt"/>
                  <v:textbox style="mso-fit-shape-to-text:t">
                    <w:txbxContent>
                      <w:p w14:paraId="4F983FCA"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ბიზნესი / კარიერა / ადამიანური რესურსები</w:t>
                        </w:r>
                      </w:p>
                    </w:txbxContent>
                  </v:textbox>
                </v:shape>
                <v:shape id="Freeform: Shape 51" o:spid="_x0000_s1063" style="position:absolute;left:35814;top:29241;width:17716;height:21527;visibility:visible;mso-wrap-style:square;v-text-anchor:middle" coordsize="3038859,366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" adj="-11796480,,5400" path="m2840520,l2078998,,959776,,198254,,,,,3038860r1158374,l1519430,3664168r360970,-625308l3038860,3038860,3038860,,2840520,xe" fillcolor="#88b2df" stroked="f" strokeweight=".23894mm">
                  <v:stroke joinstyle="miter"/>
                  <v:formulas/>
                  <v:path arrowok="t" o:connecttype="custom" o:connectlocs="1656019,0;1212053,0;559548,0;115582,0;0,0;0,1785290;675330,1785290;885825,2152650;1096270,1785290;1771651,1785290;1771651,0" o:connectangles="0,0,0,0,0,0,0,0,0,0,0" textboxrect="0,0,3038859,3664168"/>
                  <v:textbox>
                    <w:txbxContent>
                      <w:p w14:paraId="1ED41B54"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გელა ჩარკვიანი</w:t>
                        </w:r>
                      </w:p>
                      <w:p w14:paraId="4A291685"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ლევან ბერძენიშვილი</w:t>
                        </w:r>
                      </w:p>
                      <w:p w14:paraId="2551BE37"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კახა ბენდუქიძე</w:t>
                        </w:r>
                      </w:p>
                      <w:p w14:paraId="4BFB0BE9"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ნათია ფანჯიკიძე</w:t>
                        </w:r>
                      </w:p>
                      <w:p w14:paraId="7904D1DE"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lang w:val="en-US"/>
                          </w:rPr>
                        </w:pPr>
                        <w:r w:rsidRPr="002817E5">
                          <w:rPr>
                            <w:rFonts w:ascii="HelveticaNeueLTGEOW82-45Lt" w:hAnsi="HelveticaNeueLTGEOW82-45Lt"/>
                            <w:color w:val="FFFFFF" w:themeColor="background1"/>
                            <w:sz w:val="18"/>
                            <w:szCs w:val="20"/>
                            <w:lang w:val="ka-GE"/>
                          </w:rPr>
                          <w:t>გიორგი ღოღობერიძე</w:t>
                        </w:r>
                      </w:p>
                      <w:p w14:paraId="48F424E3" w14:textId="77777777" w:rsidR="00520320" w:rsidRPr="002817E5" w:rsidRDefault="00520320" w:rsidP="0018628D">
                        <w:pPr>
                          <w:pStyle w:val="ListParagraph"/>
                          <w:numPr>
                            <w:ilvl w:val="0"/>
                            <w:numId w:val="7"/>
                          </w:numPr>
                          <w:spacing w:before="0" w:beforeAutospacing="0" w:after="0" w:afterAutospacing="0" w:line="259" w:lineRule="auto"/>
                          <w:ind w:left="567"/>
                          <w:contextualSpacing/>
                          <w:jc w:val="left"/>
                          <w:rPr>
                            <w:rFonts w:ascii="HelveticaNeueLTGEOW82-45Lt" w:hAnsi="HelveticaNeueLTGEOW82-45Lt"/>
                            <w:color w:val="FFFFFF" w:themeColor="background1"/>
                            <w:sz w:val="18"/>
                            <w:szCs w:val="20"/>
                          </w:rPr>
                        </w:pPr>
                        <w:r w:rsidRPr="002817E5">
                          <w:rPr>
                            <w:rFonts w:ascii="HelveticaNeueLTGEOW82-45Lt" w:hAnsi="HelveticaNeueLTGEOW82-45Lt"/>
                            <w:color w:val="FFFFFF" w:themeColor="background1"/>
                            <w:sz w:val="18"/>
                            <w:szCs w:val="20"/>
                            <w:lang w:val="ka-GE"/>
                          </w:rPr>
                          <w:t>პედაგოგები / ლექტორები</w:t>
                        </w:r>
                      </w:p>
                      <w:p w14:paraId="59380064" w14:textId="77777777" w:rsidR="00520320" w:rsidRPr="002817E5" w:rsidRDefault="00520320" w:rsidP="008B5CF1">
                        <w:pPr>
                          <w:jc w:val="center"/>
                          <w:rPr>
                            <w:rFonts w:ascii="HelveticaNeueLTGEOW82-45Lt" w:hAnsi="HelveticaNeueLTGEOW82-45Lt"/>
                            <w:color w:val="FFFFFF" w:themeColor="background1"/>
                          </w:rPr>
                        </w:pPr>
                      </w:p>
                    </w:txbxContent>
                  </v:textbox>
                </v:shape>
                <v:rect id="Rectangle 46" o:spid="_x0000_s1064" style="position:absolute;left:33813;top:25431;width:16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" fillcolor="#17004c" stroked="f" strokeweight="1pt">
                  <v:shadow on="t" color="black" opacity="26214f" origin=",-.5" offset="0,3pt"/>
                </v:rect>
                <v:shape id="_x0000_s1065" type="#_x0000_t202" style="position:absolute;left:33909;top:25908;width:1676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" filled="f" stroked="f">
                  <v:shadow on="t" color="black" opacity="26214f" origin=",.5" offset="0,-3pt"/>
                  <v:textbox style="mso-fit-shape-to-text:t">
                    <w:txbxContent>
                      <w:p w14:paraId="5473D3B2" w14:textId="77777777" w:rsidR="00520320" w:rsidRPr="002817E5" w:rsidRDefault="00520320" w:rsidP="008B5CF1">
                        <w:pPr>
                          <w:pStyle w:val="NormalWeb"/>
                          <w:spacing w:before="0" w:beforeAutospacing="0" w:after="0" w:afterAutospacing="0"/>
                          <w:rPr>
                            <w:rFonts w:ascii="HelveticaNeueLTGEOW82-45Lt" w:hAnsi="HelveticaNeueLTGEOW82-45Lt"/>
                            <w:sz w:val="16"/>
                          </w:rPr>
                        </w:pPr>
                        <w:r w:rsidRPr="002817E5">
                          <w:rPr>
                            <w:rFonts w:ascii="HelveticaNeueLTGEOW82-45Lt" w:eastAsia="League Spartan" w:hAnsi="HelveticaNeueLTGEOW82-45Lt" w:cs="Poppins"/>
                            <w:b/>
                            <w:bCs/>
                            <w:color w:val="FFFFFF" w:themeColor="background1"/>
                            <w:kern w:val="24"/>
                            <w:sz w:val="20"/>
                            <w:szCs w:val="32"/>
                            <w:lang w:val="ka-GE"/>
                          </w:rPr>
                          <w:t>სხვადასხვა</w:t>
                        </w:r>
                      </w:p>
                    </w:txbxContent>
                  </v:textbox>
                </v:shape>
              </v:group>
            </w:pict>
          </mc:Fallback>
        </mc:AlternateContent>
      </w:r>
    </w:p>
    <w:p w14:paraId="55EBC9A9" w14:textId="3F20E4E2" w:rsidR="008B5CF1" w:rsidRPr="00282677" w:rsidRDefault="008B5CF1" w:rsidP="00F95126">
      <w:pPr>
        <w:rPr>
          <w:rFonts w:ascii="Sylfaen" w:hAnsi="Sylfaen"/>
          <w:lang w:val="ka-GE"/>
        </w:rPr>
      </w:pPr>
    </w:p>
    <w:p w14:paraId="1CF49E33" w14:textId="77777777" w:rsidR="0025257F" w:rsidRPr="00282677" w:rsidRDefault="0025257F" w:rsidP="00F95126">
      <w:pPr>
        <w:rPr>
          <w:rFonts w:ascii="Sylfaen" w:hAnsi="Sylfaen"/>
          <w:lang w:val="ka-GE"/>
        </w:rPr>
      </w:pPr>
    </w:p>
    <w:p w14:paraId="60CEA3DD" w14:textId="77777777" w:rsidR="005941A1" w:rsidRPr="00282677" w:rsidRDefault="005941A1" w:rsidP="00F95126">
      <w:pPr>
        <w:rPr>
          <w:rFonts w:ascii="Sylfaen" w:hAnsi="Sylfaen"/>
          <w:lang w:val="ka-GE"/>
        </w:rPr>
      </w:pPr>
    </w:p>
    <w:p w14:paraId="60C04531" w14:textId="77777777" w:rsidR="005941A1" w:rsidRPr="00282677" w:rsidRDefault="005941A1" w:rsidP="00F95126">
      <w:pPr>
        <w:rPr>
          <w:rFonts w:ascii="Sylfaen" w:hAnsi="Sylfaen"/>
          <w:lang w:val="ka-GE"/>
        </w:rPr>
      </w:pPr>
    </w:p>
    <w:p w14:paraId="62A4DD5A" w14:textId="77777777" w:rsidR="005941A1" w:rsidRPr="00282677" w:rsidRDefault="005941A1" w:rsidP="00F95126">
      <w:pPr>
        <w:rPr>
          <w:rFonts w:ascii="Sylfaen" w:hAnsi="Sylfaen"/>
          <w:lang w:val="ka-GE"/>
        </w:rPr>
      </w:pPr>
    </w:p>
    <w:p w14:paraId="22E2B5E4" w14:textId="77777777" w:rsidR="005941A1" w:rsidRPr="00282677" w:rsidRDefault="005941A1" w:rsidP="00F95126">
      <w:pPr>
        <w:rPr>
          <w:rFonts w:ascii="Sylfaen" w:hAnsi="Sylfaen"/>
          <w:lang w:val="ka-GE"/>
        </w:rPr>
      </w:pPr>
    </w:p>
    <w:p w14:paraId="2F1400B6" w14:textId="77777777" w:rsidR="005941A1" w:rsidRPr="00282677" w:rsidRDefault="005941A1" w:rsidP="00F95126">
      <w:pPr>
        <w:rPr>
          <w:rFonts w:ascii="Sylfaen" w:hAnsi="Sylfaen"/>
          <w:lang w:val="ka-GE"/>
        </w:rPr>
      </w:pPr>
    </w:p>
    <w:p w14:paraId="574A1F94" w14:textId="77777777" w:rsidR="005941A1" w:rsidRPr="00282677" w:rsidRDefault="005941A1" w:rsidP="00F95126">
      <w:pPr>
        <w:rPr>
          <w:rFonts w:ascii="Sylfaen" w:hAnsi="Sylfaen"/>
          <w:lang w:val="ka-GE"/>
        </w:rPr>
      </w:pPr>
    </w:p>
    <w:p w14:paraId="600B906C" w14:textId="77777777" w:rsidR="005941A1" w:rsidRPr="00282677" w:rsidRDefault="005941A1" w:rsidP="00F95126">
      <w:pPr>
        <w:rPr>
          <w:rFonts w:ascii="Sylfaen" w:hAnsi="Sylfaen"/>
          <w:lang w:val="ka-GE"/>
        </w:rPr>
      </w:pPr>
    </w:p>
    <w:p w14:paraId="0CF3D2AF" w14:textId="77777777" w:rsidR="005941A1" w:rsidRPr="00282677" w:rsidRDefault="005941A1" w:rsidP="00F95126">
      <w:pPr>
        <w:rPr>
          <w:rFonts w:ascii="Sylfaen" w:hAnsi="Sylfaen"/>
          <w:lang w:val="ka-GE"/>
        </w:rPr>
      </w:pPr>
    </w:p>
    <w:p w14:paraId="678BCCFE" w14:textId="77777777" w:rsidR="004628CB" w:rsidRPr="00282677" w:rsidRDefault="004628CB" w:rsidP="00F95126">
      <w:pPr>
        <w:rPr>
          <w:rFonts w:ascii="Sylfaen" w:hAnsi="Sylfaen"/>
          <w:lang w:val="ka-GE"/>
        </w:rPr>
      </w:pPr>
    </w:p>
    <w:p w14:paraId="240F6A34" w14:textId="77777777" w:rsidR="004628CB" w:rsidRPr="00282677" w:rsidRDefault="004628CB" w:rsidP="00F95126">
      <w:pPr>
        <w:rPr>
          <w:rFonts w:ascii="Sylfaen" w:hAnsi="Sylfaen"/>
          <w:lang w:val="ka-GE"/>
        </w:rPr>
      </w:pPr>
    </w:p>
    <w:p w14:paraId="273A89E9" w14:textId="77777777" w:rsidR="004628CB" w:rsidRPr="00282677" w:rsidRDefault="004628CB" w:rsidP="00F95126">
      <w:pPr>
        <w:rPr>
          <w:rFonts w:ascii="Sylfaen" w:hAnsi="Sylfaen"/>
          <w:lang w:val="ka-GE"/>
        </w:rPr>
      </w:pPr>
    </w:p>
    <w:p w14:paraId="21E7A9B4" w14:textId="77777777" w:rsidR="004628CB" w:rsidRPr="00282677" w:rsidRDefault="004628CB" w:rsidP="00F95126">
      <w:pPr>
        <w:rPr>
          <w:rFonts w:ascii="Sylfaen" w:hAnsi="Sylfaen"/>
          <w:lang w:val="ka-GE"/>
        </w:rPr>
      </w:pPr>
    </w:p>
    <w:p w14:paraId="068042A0" w14:textId="77777777" w:rsidR="004628CB" w:rsidRPr="00282677" w:rsidRDefault="004628CB" w:rsidP="00F95126">
      <w:pPr>
        <w:rPr>
          <w:rFonts w:ascii="Sylfaen" w:hAnsi="Sylfaen"/>
          <w:lang w:val="ka-GE"/>
        </w:rPr>
      </w:pPr>
    </w:p>
    <w:p w14:paraId="00E6383B" w14:textId="77777777" w:rsidR="00485804" w:rsidRPr="00282677" w:rsidRDefault="00485804" w:rsidP="00F95126">
      <w:pPr>
        <w:rPr>
          <w:rFonts w:ascii="Sylfaen" w:hAnsi="Sylfaen"/>
          <w:lang w:val="ka-GE"/>
        </w:rPr>
      </w:pPr>
      <w:r w:rsidRPr="00282677">
        <w:rPr>
          <w:rFonts w:ascii="Sylfaen" w:hAnsi="Sylfaen"/>
          <w:lang w:val="ka-GE"/>
        </w:rPr>
        <w:t xml:space="preserve">აღსანიშნავია კვლევის დროს გაჟღერებული მოსაზრებაც იმის თაობაზე, რომ ახალგაზრდების ინტერესების ჩამოყალიბებაზე შესაძლებელია გავლენას მეტად ახდენდნენ უცხოელი ინფლუენსერები, ვიდრე ქართველები. უცხოელ აზრთა ლიდერებს შორის კი, უმეტესად </w:t>
      </w:r>
      <w:r w:rsidRPr="00282677">
        <w:rPr>
          <w:rFonts w:ascii="Sylfaen" w:hAnsi="Sylfaen"/>
          <w:lang w:val="ka-GE"/>
        </w:rPr>
        <w:lastRenderedPageBreak/>
        <w:t xml:space="preserve">მსახიობები, მომღერლები და შოუბიზნესის სხვა წარმომადგენლები მოიაზრებიან. თუმცა, ნარატივებიდან მაინც იმ დასკვნის გაკეთებაა შესაძლებელი, რომ აღნიშნულიც კონკრეტულ ინტერესთან/ინტერესებთანაა მიბმული და, თუ არსებობენ აზრთა ლიდერები, რამდენიმე მათგანის გამოყოფა მაინც შეუძლებელია.  </w:t>
      </w:r>
    </w:p>
    <w:p w14:paraId="56062CE8" w14:textId="769359C2" w:rsidR="00E0475D" w:rsidRPr="00282677" w:rsidRDefault="008A12DA" w:rsidP="00F95126">
      <w:pPr>
        <w:rPr>
          <w:rFonts w:ascii="Sylfaen" w:hAnsi="Sylfaen"/>
          <w:lang w:val="ka-GE"/>
        </w:rPr>
      </w:pPr>
      <w:r w:rsidRPr="00282677">
        <w:rPr>
          <w:rFonts w:ascii="Sylfaen" w:hAnsi="Sylfaen"/>
          <w:lang w:val="ka-GE"/>
        </w:rPr>
        <w:t>გარდა კონკრეტული აზრთა ლიდერების</w:t>
      </w:r>
      <w:r w:rsidR="00395984" w:rsidRPr="00282677">
        <w:rPr>
          <w:rFonts w:ascii="Sylfaen" w:hAnsi="Sylfaen"/>
          <w:lang w:val="ka-GE"/>
        </w:rPr>
        <w:t xml:space="preserve"> გავლენის შეფასებისა, რომელიც მათ აქვთ ახალგაზრდების ინტერესებისა თუ სხვადასხვა საკითხისადმი დამოკიდებულების ჩამოყალიბებაზე, ონლაინ კვლევის მონაწილეებს ასევე ვთხოვეთ შეეფასებინათ, თუ რა გავლენა აქვს, მათი</w:t>
      </w:r>
      <w:r w:rsidR="00252092" w:rsidRPr="00282677">
        <w:rPr>
          <w:rFonts w:ascii="Sylfaen" w:hAnsi="Sylfaen"/>
          <w:lang w:val="ka-GE"/>
        </w:rPr>
        <w:t xml:space="preserve"> ა</w:t>
      </w:r>
      <w:r w:rsidR="00395984" w:rsidRPr="00282677">
        <w:rPr>
          <w:rFonts w:ascii="Sylfaen" w:hAnsi="Sylfaen"/>
          <w:lang w:val="ka-GE"/>
        </w:rPr>
        <w:t xml:space="preserve">ზრით, </w:t>
      </w:r>
      <w:r w:rsidR="00395984" w:rsidRPr="00282677">
        <w:rPr>
          <w:rFonts w:ascii="Sylfaen" w:hAnsi="Sylfaen"/>
          <w:b/>
          <w:lang w:val="ka-GE"/>
        </w:rPr>
        <w:t>მედიის სხვადასხვა საშუალებას</w:t>
      </w:r>
      <w:r w:rsidR="00395984" w:rsidRPr="00282677">
        <w:rPr>
          <w:rFonts w:ascii="Sylfaen" w:hAnsi="Sylfaen"/>
          <w:lang w:val="ka-GE"/>
        </w:rPr>
        <w:t xml:space="preserve"> მათი თაობის წარმომადგენელთა ინტერესებისა და დამოკიდებულებების ჩამოყალიბებაზე. </w:t>
      </w:r>
      <w:r w:rsidR="00E0475D" w:rsidRPr="00282677">
        <w:rPr>
          <w:rFonts w:ascii="Sylfaen" w:hAnsi="Sylfaen"/>
          <w:lang w:val="ka-GE"/>
        </w:rPr>
        <w:t xml:space="preserve">აღმოჩნდა, რომ კვლევის მონაწილეთა მნიშვნელოვანი ნაწილი მედიის გავლენას ხედავს და აქვე, სხვადასხვა საშუალების გავლენა განსხვავებულადაა შეფასებული. თუ კვლევის შედეგებს გავითვალისწინებთ, ახალი მედიის გავლენა უფრო </w:t>
      </w:r>
      <w:r w:rsidR="0002511A" w:rsidRPr="00282677">
        <w:rPr>
          <w:rFonts w:ascii="Sylfaen" w:hAnsi="Sylfaen"/>
          <w:lang w:val="ka-GE"/>
        </w:rPr>
        <w:t>მნიშვნელოვ</w:t>
      </w:r>
      <w:r w:rsidR="00E0475D" w:rsidRPr="00282677">
        <w:rPr>
          <w:rFonts w:ascii="Sylfaen" w:hAnsi="Sylfaen"/>
          <w:lang w:val="ka-GE"/>
        </w:rPr>
        <w:t>ნ</w:t>
      </w:r>
      <w:r w:rsidR="0002511A" w:rsidRPr="00282677">
        <w:rPr>
          <w:rFonts w:ascii="Sylfaen" w:hAnsi="Sylfaen"/>
          <w:lang w:val="ka-GE"/>
        </w:rPr>
        <w:t>ა</w:t>
      </w:r>
      <w:r w:rsidR="00E0475D" w:rsidRPr="00282677">
        <w:rPr>
          <w:rFonts w:ascii="Sylfaen" w:hAnsi="Sylfaen"/>
          <w:lang w:val="ka-GE"/>
        </w:rPr>
        <w:t>დაა მიჩნეული, ვიდრე ტრადიციული მედიისა, სადაც, ბეჭდურ მედიასა და, მითუფრო, რადიოს გავლენა ახალგაზრდების ინტერესებისა და დამოკიდებულებების ჩამოყალიბებაზე ნაკლებ მნიშვნელოვნად ფასდება (ბეჭდური მედია - 29%, რადიო - 15%). ტელევიზიის შემთხვევაში ეს გავლენა უფრო მნიშვნელოვნადაა მიჩნეული (45%). რაც შეეხება ახალ მედიას, აქ Facebook-ისა და Youtube-ის გავლენის მნიშვნელობა განსაკუთრებითაა გამოკვეთილი (76% და 70%, შესაბამისად).</w:t>
      </w:r>
      <w:r w:rsidR="00B71FE0" w:rsidRPr="00282677">
        <w:rPr>
          <w:rFonts w:ascii="Sylfaen" w:hAnsi="Sylfaen"/>
          <w:lang w:val="ka-GE"/>
        </w:rPr>
        <w:t xml:space="preserve"> აღნიშნულს ეხმიანება თვისებრივი კვლევის შედეგებიც, სადაც Facebook</w:t>
      </w:r>
      <w:r w:rsidR="00824B3D" w:rsidRPr="00282677">
        <w:rPr>
          <w:rFonts w:ascii="Sylfaen" w:hAnsi="Sylfaen"/>
          <w:lang w:val="ka-GE"/>
        </w:rPr>
        <w:t>-სა</w:t>
      </w:r>
      <w:r w:rsidR="00B71FE0" w:rsidRPr="00282677">
        <w:rPr>
          <w:rFonts w:ascii="Sylfaen" w:hAnsi="Sylfaen"/>
          <w:lang w:val="ka-GE"/>
        </w:rPr>
        <w:t xml:space="preserve"> და Youtube-</w:t>
      </w:r>
      <w:r w:rsidR="00824B3D" w:rsidRPr="00282677">
        <w:rPr>
          <w:rFonts w:ascii="Sylfaen" w:hAnsi="Sylfaen"/>
          <w:lang w:val="ka-GE"/>
        </w:rPr>
        <w:t>თ</w:t>
      </w:r>
      <w:r w:rsidR="00B71FE0" w:rsidRPr="00282677">
        <w:rPr>
          <w:rFonts w:ascii="Sylfaen" w:hAnsi="Sylfaen"/>
          <w:lang w:val="ka-GE"/>
        </w:rPr>
        <w:t>ან ერთად, TikTok-ის განსაკუთრებულ მნიშვნელობაზეც გამახვილდა ყურადღება.</w:t>
      </w:r>
    </w:p>
    <w:p w14:paraId="50B7964C" w14:textId="38A5A220" w:rsidR="00395984" w:rsidRPr="00282677" w:rsidRDefault="00E0475D" w:rsidP="00F95126">
      <w:pPr>
        <w:pStyle w:val="Caption"/>
        <w:rPr>
          <w:rFonts w:ascii="Sylfaen" w:hAnsi="Sylfaen"/>
          <w:lang w:val="ka-GE"/>
        </w:rPr>
      </w:pPr>
      <w:bookmarkStart w:id="36" w:name="_Toc116845108"/>
      <w:r w:rsidRPr="00282677">
        <w:rPr>
          <w:rFonts w:ascii="Sylfaen" w:hAnsi="Sylfaen"/>
          <w:color w:val="44546A" w:themeColor="text2"/>
          <w:sz w:val="18"/>
          <w:lang w:val="ka-GE"/>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16</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ახალგაზრდების ინტერესებისა და დამოკიდებულებების ჩამოყალიბებაზე მედიის სხვადასხვა საშუალებების გავლენის შეფასება (ჯამური სურათი)</w:t>
      </w:r>
      <w:r w:rsidR="00395984" w:rsidRPr="00282677">
        <w:rPr>
          <w:rFonts w:ascii="Sylfaen" w:hAnsi="Sylfaen" w:cstheme="minorHAnsi"/>
          <w:b w:val="0"/>
          <w:noProof/>
          <w:shd w:val="clear" w:color="auto" w:fill="002060"/>
          <w:lang w:val="en-US"/>
        </w:rPr>
        <w:drawing>
          <wp:inline distT="0" distB="0" distL="0" distR="0" wp14:anchorId="70624F39" wp14:editId="7CB1FCCA">
            <wp:extent cx="5886450" cy="3343275"/>
            <wp:effectExtent l="0" t="0" r="0" b="952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36"/>
    </w:p>
    <w:p w14:paraId="6C150DF2" w14:textId="6C6AB1F0" w:rsidR="00FA051A" w:rsidRPr="00282677" w:rsidRDefault="00C52065" w:rsidP="00F95126">
      <w:pPr>
        <w:rPr>
          <w:rFonts w:ascii="Sylfaen" w:hAnsi="Sylfaen"/>
        </w:rPr>
      </w:pPr>
      <w:r w:rsidRPr="00282677">
        <w:rPr>
          <w:rFonts w:ascii="Sylfaen" w:hAnsi="Sylfaen"/>
          <w:lang w:val="ka-GE"/>
        </w:rPr>
        <w:t xml:space="preserve">კვლევის მონაწილეების შეფასებით, მათი </w:t>
      </w:r>
      <w:r w:rsidRPr="00282677">
        <w:rPr>
          <w:rFonts w:ascii="Sylfaen" w:hAnsi="Sylfaen"/>
          <w:b/>
          <w:lang w:val="ka-GE"/>
        </w:rPr>
        <w:t>თაობის ინტერესები</w:t>
      </w:r>
      <w:r w:rsidRPr="00282677">
        <w:rPr>
          <w:rFonts w:ascii="Sylfaen" w:hAnsi="Sylfaen"/>
          <w:lang w:val="ka-GE"/>
        </w:rPr>
        <w:t xml:space="preserve"> სწრაფად (42%) ან ძალიან სწრაფად (35%) იცვლება.</w:t>
      </w:r>
      <w:r w:rsidR="00F37071" w:rsidRPr="00282677">
        <w:rPr>
          <w:rFonts w:ascii="Sylfaen" w:hAnsi="Sylfaen"/>
          <w:lang w:val="ka-GE"/>
        </w:rPr>
        <w:t xml:space="preserve"> რაც შეეხება იმას, თუ რა ახდენს ამ ცვლილებებზე გავლენას, როგორც </w:t>
      </w:r>
      <w:r w:rsidR="00F37071" w:rsidRPr="00282677">
        <w:rPr>
          <w:rFonts w:ascii="Sylfaen" w:hAnsi="Sylfaen"/>
          <w:lang w:val="ka-GE"/>
        </w:rPr>
        <w:lastRenderedPageBreak/>
        <w:t>აღმოჩნდა</w:t>
      </w:r>
      <w:r w:rsidR="005B165B" w:rsidRPr="00282677">
        <w:rPr>
          <w:rFonts w:ascii="Sylfaen" w:hAnsi="Sylfaen"/>
          <w:lang w:val="ka-GE"/>
        </w:rPr>
        <w:t>, კვლევის მონაწილეთა მნიშვნელოვან ნაწილს არ აქვს ამ კითხვაზე პასუხი (44%), ყველაზე მეტი კი ცვლილებებზე გავლენის მომხდენად, ზოგადად, გარემოს/საზოგადოებას მიიჩნევს (2</w:t>
      </w:r>
      <w:r w:rsidR="000610AD" w:rsidRPr="00282677">
        <w:rPr>
          <w:rFonts w:ascii="Sylfaen" w:hAnsi="Sylfaen"/>
          <w:lang w:val="ka-GE"/>
        </w:rPr>
        <w:t>3</w:t>
      </w:r>
      <w:r w:rsidR="005B165B" w:rsidRPr="00282677">
        <w:rPr>
          <w:rFonts w:ascii="Sylfaen" w:hAnsi="Sylfaen"/>
          <w:lang w:val="ka-GE"/>
        </w:rPr>
        <w:t xml:space="preserve">%). </w:t>
      </w:r>
      <w:r w:rsidR="00330B41" w:rsidRPr="00282677">
        <w:rPr>
          <w:rFonts w:ascii="Sylfaen" w:hAnsi="Sylfaen"/>
          <w:lang w:val="ka-GE"/>
        </w:rPr>
        <w:t xml:space="preserve">მსგავსია ხედვები თვისებრივი კვლევის მიხედვითაც, სადაც ყურადღება გამახვილდა წლებთან ერთად დაგროვილი გამოცდილების მნიშვნელობაზეც, რაც, გარემოსთან ერთად, ასევე იწვევს ინტერესების ცვლილებებს. უფროსი ასაკის ახალგაზრდებთან კი, ცვლილებების </w:t>
      </w:r>
      <w:r w:rsidR="00D37793" w:rsidRPr="00282677">
        <w:rPr>
          <w:rFonts w:ascii="Sylfaen" w:hAnsi="Sylfaen"/>
          <w:lang w:val="ka-GE"/>
        </w:rPr>
        <w:t xml:space="preserve">სერიოზულ </w:t>
      </w:r>
      <w:r w:rsidR="00330B41" w:rsidRPr="00282677">
        <w:rPr>
          <w:rFonts w:ascii="Sylfaen" w:hAnsi="Sylfaen"/>
          <w:lang w:val="ka-GE"/>
        </w:rPr>
        <w:t xml:space="preserve">ფაქტორებად დასაქმებაზე </w:t>
      </w:r>
      <w:r w:rsidR="00D37793" w:rsidRPr="00282677">
        <w:rPr>
          <w:rFonts w:ascii="Sylfaen" w:hAnsi="Sylfaen"/>
          <w:lang w:val="ka-GE"/>
        </w:rPr>
        <w:t>ფოკუსირების მნიშვნელობა და ოჯახური სტატუსის ცვლილებაა (რამდენადაც ქორწინების შესახებ გადაწყვეტილებას, ხშირად, სწორედ უფროსი ასაკის ახალგაზრდები იღებენ).</w:t>
      </w:r>
    </w:p>
    <w:p w14:paraId="7D38C69B" w14:textId="2EC4C0C9" w:rsidR="00F37071" w:rsidRPr="00282677" w:rsidRDefault="002B2B6C" w:rsidP="00F95126">
      <w:pPr>
        <w:rPr>
          <w:rFonts w:ascii="Sylfaen" w:hAnsi="Sylfaen"/>
          <w:lang w:val="ka-GE"/>
        </w:rPr>
      </w:pPr>
      <w:r w:rsidRPr="00282677">
        <w:rPr>
          <w:rFonts w:ascii="Sylfaen" w:hAnsi="Sylfaen"/>
          <w:lang w:val="ka-GE"/>
        </w:rPr>
        <w:t>თუ გავითვალისწინებთ იმას, რომ ახალგაზრდები ინტერესების სწრაფ ცვლილებაზე მიუთითებენ, არ არის უცნაური, რომ მათივე შეფასებით, მათი თაობის ინტერესები აღქმული იყოს ერთი თაობით უფროსი ჯგუფის წარმომადგენელთაგან განსხვავებულ ინტერესებად. სწორედ ამაზე მეტყველებს კვლევის შედეგები, რომლის თანახმადაც, კვლევის ათი</w:t>
      </w:r>
      <w:r w:rsidR="0006179A" w:rsidRPr="00282677">
        <w:rPr>
          <w:rFonts w:ascii="Sylfaen" w:hAnsi="Sylfaen"/>
          <w:lang w:val="ka-GE"/>
        </w:rPr>
        <w:t>დ</w:t>
      </w:r>
      <w:r w:rsidRPr="00282677">
        <w:rPr>
          <w:rFonts w:ascii="Sylfaen" w:hAnsi="Sylfaen"/>
          <w:lang w:val="ka-GE"/>
        </w:rPr>
        <w:t xml:space="preserve">ან ოთხი მონაწილე მიიჩნევს, რომ </w:t>
      </w:r>
      <w:r w:rsidRPr="00282677">
        <w:rPr>
          <w:rFonts w:ascii="Sylfaen" w:hAnsi="Sylfaen"/>
          <w:i/>
          <w:lang w:val="ka-GE"/>
        </w:rPr>
        <w:t>მათი თაობის ინტერესები განსხვავდება ერთი თაობით უფროსების ინტერესებისგან</w:t>
      </w:r>
      <w:r w:rsidRPr="00282677">
        <w:rPr>
          <w:rFonts w:ascii="Sylfaen" w:hAnsi="Sylfaen"/>
          <w:lang w:val="ka-GE"/>
        </w:rPr>
        <w:t xml:space="preserve"> (38%), ყოველი მეორე რესპონდენტი კი მიიჩნევს, რომ </w:t>
      </w:r>
      <w:r w:rsidR="0093574C" w:rsidRPr="00282677">
        <w:rPr>
          <w:rFonts w:ascii="Sylfaen" w:hAnsi="Sylfaen"/>
          <w:i/>
          <w:lang w:val="ka-GE"/>
        </w:rPr>
        <w:t>ეს განსხვავება არსებითია</w:t>
      </w:r>
      <w:r w:rsidR="0093574C" w:rsidRPr="00282677">
        <w:rPr>
          <w:rFonts w:ascii="Sylfaen" w:hAnsi="Sylfaen"/>
          <w:lang w:val="ka-GE"/>
        </w:rPr>
        <w:t xml:space="preserve"> (53%). </w:t>
      </w:r>
      <w:r w:rsidRPr="00282677">
        <w:rPr>
          <w:rFonts w:ascii="Sylfaen" w:hAnsi="Sylfaen"/>
          <w:lang w:val="ka-GE"/>
        </w:rPr>
        <w:t xml:space="preserve"> </w:t>
      </w:r>
    </w:p>
    <w:p w14:paraId="06D7A630" w14:textId="68461BD6" w:rsidR="00D75FE6" w:rsidRPr="00282677" w:rsidRDefault="008567A9" w:rsidP="00F95126">
      <w:pPr>
        <w:pStyle w:val="Caption"/>
        <w:rPr>
          <w:rFonts w:ascii="Sylfaen" w:hAnsi="Sylfaen"/>
          <w:lang w:val="ka-GE"/>
        </w:rPr>
      </w:pPr>
      <w:bookmarkStart w:id="37" w:name="_Toc116845109"/>
      <w:r w:rsidRPr="00282677">
        <w:rPr>
          <w:rFonts w:ascii="Sylfaen" w:hAnsi="Sylfaen"/>
          <w:color w:val="44546A" w:themeColor="text2"/>
          <w:sz w:val="18"/>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17</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ახალგაზრდების მიერ მათი თაობის ინტერესების უფროსი თაობის ინტერესებისგან განსხვავებულობის შეფასება ასაკის ჭრილში</w:t>
      </w:r>
      <w:r w:rsidR="00D75FE6" w:rsidRPr="00282677">
        <w:rPr>
          <w:rFonts w:ascii="Sylfaen" w:hAnsi="Sylfaen" w:cs="Calibri"/>
          <w:b w:val="0"/>
          <w:i/>
          <w:noProof/>
          <w:sz w:val="18"/>
          <w:szCs w:val="18"/>
          <w:lang w:val="en-US"/>
        </w:rPr>
        <w:drawing>
          <wp:inline distT="0" distB="0" distL="0" distR="0" wp14:anchorId="10CAB1A4" wp14:editId="533BC419">
            <wp:extent cx="5886450" cy="2333625"/>
            <wp:effectExtent l="0" t="0" r="0" b="9525"/>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37"/>
    </w:p>
    <w:p w14:paraId="6DE2DCEB" w14:textId="7817D262" w:rsidR="00FD5D50" w:rsidRPr="00282677" w:rsidRDefault="000343DF" w:rsidP="00F95126">
      <w:pPr>
        <w:rPr>
          <w:rFonts w:ascii="Sylfaen" w:hAnsi="Sylfaen"/>
          <w:lang w:val="ka-GE"/>
        </w:rPr>
      </w:pPr>
      <w:r w:rsidRPr="00282677">
        <w:rPr>
          <w:rFonts w:ascii="Sylfaen" w:hAnsi="Sylfaen"/>
          <w:lang w:val="ka-GE"/>
        </w:rPr>
        <w:t xml:space="preserve">ამგვარად, შეიძლება დავასკვნათ, რომ ახალგაზრდების მთავარი ინტერესები მაინც უფრო გართობას, განათლებასა და დასაქმებას უკავშირდება. ამასთან, ინფორმაციული ტექნოლოგიებით, სტარტაპითა თუ მეწარმეობით დაინტერესება დაბალია. ინტერესების ჩამოყალიბებაზე გავლენას, ძირითადად, მშობლები და თანატოლები, ასევე სასწავლო დაწესებულებები და პოპულარული ადამიანები ახდენენ, თუმცა, კონკრეტული აზრთა ლიდერების გამოკვეთა რთულია. ამასთან, ახალგაზრდების ინტერესები საკმაოდ სწრაფად იცვლება და ამ ცვლილებაზეც მთავარ გავლენას, ზოგადად, გარემო და, ფართო გაგებით, საზოგადოება ახდენს. </w:t>
      </w:r>
    </w:p>
    <w:p w14:paraId="76DB2B2B" w14:textId="77777777" w:rsidR="000343DF" w:rsidRPr="00282677" w:rsidRDefault="000343DF" w:rsidP="00F95126">
      <w:pPr>
        <w:rPr>
          <w:rFonts w:ascii="Sylfaen" w:hAnsi="Sylfaen"/>
          <w:lang w:val="ka-GE"/>
        </w:rPr>
      </w:pPr>
    </w:p>
    <w:p w14:paraId="13B78AA2" w14:textId="330F48BE" w:rsidR="00FD5D50" w:rsidRPr="00282677" w:rsidRDefault="00FD5D50" w:rsidP="00F95126">
      <w:pPr>
        <w:pStyle w:val="Heading2"/>
        <w:numPr>
          <w:ilvl w:val="1"/>
          <w:numId w:val="1"/>
        </w:numPr>
        <w:ind w:left="284"/>
        <w:rPr>
          <w:rFonts w:ascii="Sylfaen" w:hAnsi="Sylfaen"/>
          <w:color w:val="3B3092"/>
          <w:lang w:val="ka-GE"/>
        </w:rPr>
      </w:pPr>
      <w:bookmarkStart w:id="38" w:name="_Toc116845487"/>
      <w:r w:rsidRPr="00282677">
        <w:rPr>
          <w:rFonts w:ascii="Sylfaen" w:hAnsi="Sylfaen"/>
          <w:color w:val="3B3092"/>
          <w:lang w:val="ka-GE"/>
        </w:rPr>
        <w:lastRenderedPageBreak/>
        <w:t xml:space="preserve">მეწარმეობასთან </w:t>
      </w:r>
      <w:r w:rsidR="008C1374" w:rsidRPr="00282677">
        <w:rPr>
          <w:rFonts w:ascii="Sylfaen" w:hAnsi="Sylfaen"/>
          <w:color w:val="3B3092"/>
          <w:lang w:val="ka-GE"/>
        </w:rPr>
        <w:t xml:space="preserve">და </w:t>
      </w:r>
      <w:r w:rsidR="00910F65" w:rsidRPr="00282677">
        <w:rPr>
          <w:rFonts w:ascii="Sylfaen" w:hAnsi="Sylfaen"/>
          <w:color w:val="3B3092"/>
          <w:lang w:val="ka-GE"/>
        </w:rPr>
        <w:t>სტარტაპ</w:t>
      </w:r>
      <w:r w:rsidR="008C1374" w:rsidRPr="00282677">
        <w:rPr>
          <w:rFonts w:ascii="Sylfaen" w:hAnsi="Sylfaen"/>
          <w:color w:val="3B3092"/>
          <w:lang w:val="ka-GE"/>
        </w:rPr>
        <w:t xml:space="preserve">თან </w:t>
      </w:r>
      <w:r w:rsidRPr="00282677">
        <w:rPr>
          <w:rFonts w:ascii="Sylfaen" w:hAnsi="Sylfaen"/>
          <w:color w:val="3B3092"/>
          <w:lang w:val="ka-GE"/>
        </w:rPr>
        <w:t>დაკავშირებული ხედვები</w:t>
      </w:r>
      <w:bookmarkEnd w:id="38"/>
    </w:p>
    <w:p w14:paraId="07174D40" w14:textId="44010A22" w:rsidR="00FD5D50" w:rsidRPr="00282677" w:rsidRDefault="008C1374" w:rsidP="00F95126">
      <w:pPr>
        <w:rPr>
          <w:rFonts w:ascii="Sylfaen" w:hAnsi="Sylfaen"/>
          <w:lang w:val="ka-GE"/>
        </w:rPr>
      </w:pPr>
      <w:r w:rsidRPr="00282677">
        <w:rPr>
          <w:rFonts w:ascii="Sylfaen" w:hAnsi="Sylfaen"/>
          <w:lang w:val="ka-GE"/>
        </w:rPr>
        <w:t xml:space="preserve">კვლევის მონაწილეებმა შეაფასეს მეწარმეობასთან და სტარტაპთან დაკავშირებული სხვადასხვა საკითხი. მართალია, მათი დაახლოებით მეხუთედი ფიქრობს, რომ ბათუმში </w:t>
      </w:r>
      <w:r w:rsidRPr="00282677">
        <w:rPr>
          <w:rFonts w:ascii="Sylfaen" w:hAnsi="Sylfaen"/>
          <w:i/>
          <w:lang w:val="ka-GE"/>
        </w:rPr>
        <w:t>ახალგაზრდების მნიშვნელოვანმა ნაწილმა იცის</w:t>
      </w:r>
      <w:r w:rsidR="009846A3" w:rsidRPr="00282677">
        <w:rPr>
          <w:rFonts w:ascii="Sylfaen" w:hAnsi="Sylfaen"/>
          <w:i/>
          <w:lang w:val="ka-GE"/>
        </w:rPr>
        <w:t>, რას ნიშნავს მეწარმეობა</w:t>
      </w:r>
      <w:r w:rsidR="009846A3" w:rsidRPr="00282677">
        <w:rPr>
          <w:rFonts w:ascii="Sylfaen" w:hAnsi="Sylfaen"/>
          <w:lang w:val="ka-GE"/>
        </w:rPr>
        <w:t xml:space="preserve"> (18%), მეოთხედის აზრით კი</w:t>
      </w:r>
      <w:r w:rsidR="0019436E" w:rsidRPr="00282677">
        <w:rPr>
          <w:rFonts w:ascii="Sylfaen" w:hAnsi="Sylfaen"/>
          <w:lang w:val="ka-GE"/>
        </w:rPr>
        <w:t>,</w:t>
      </w:r>
      <w:r w:rsidR="009846A3" w:rsidRPr="00282677">
        <w:rPr>
          <w:rFonts w:ascii="Sylfaen" w:hAnsi="Sylfaen"/>
          <w:lang w:val="ka-GE"/>
        </w:rPr>
        <w:t xml:space="preserve"> იგივეს თქმა შეიძლება </w:t>
      </w:r>
      <w:r w:rsidR="009846A3" w:rsidRPr="00282677">
        <w:rPr>
          <w:rFonts w:ascii="Sylfaen" w:hAnsi="Sylfaen"/>
          <w:i/>
          <w:lang w:val="ka-GE"/>
        </w:rPr>
        <w:t>სტარტაპზე</w:t>
      </w:r>
      <w:r w:rsidR="009846A3" w:rsidRPr="00282677">
        <w:rPr>
          <w:rFonts w:ascii="Sylfaen" w:hAnsi="Sylfaen"/>
          <w:lang w:val="ka-GE"/>
        </w:rPr>
        <w:t xml:space="preserve"> (25%), მაინც მონაცემები მეტყველებს იმაზე, რომ კვლევის მონაწილეთა მოსაზრებით, როგორც მეწარმეობაზე, ასევე სტარტაპზე ბათუმში ახალგაზრდების ინფორმირებულობა არ არის მაღალი. ასე მაგალითად, ყოველი მეორე მიიჩნევს, რომ იმის შესახებ, </w:t>
      </w:r>
      <w:r w:rsidR="009846A3" w:rsidRPr="00282677">
        <w:rPr>
          <w:rFonts w:ascii="Sylfaen" w:hAnsi="Sylfaen"/>
          <w:i/>
          <w:lang w:val="ka-GE"/>
        </w:rPr>
        <w:t xml:space="preserve">თუ რას გულისხმობს მეწარმეობა </w:t>
      </w:r>
      <w:r w:rsidR="0051323F" w:rsidRPr="00282677">
        <w:rPr>
          <w:rFonts w:ascii="Sylfaen" w:hAnsi="Sylfaen"/>
          <w:i/>
          <w:lang w:val="ka-GE"/>
        </w:rPr>
        <w:t xml:space="preserve">თუ სტარტაპი </w:t>
      </w:r>
      <w:r w:rsidR="009846A3" w:rsidRPr="00282677">
        <w:rPr>
          <w:rFonts w:ascii="Sylfaen" w:hAnsi="Sylfaen"/>
          <w:i/>
          <w:lang w:val="ka-GE"/>
        </w:rPr>
        <w:t xml:space="preserve">იცის </w:t>
      </w:r>
      <w:r w:rsidR="0051323F" w:rsidRPr="00282677">
        <w:rPr>
          <w:rFonts w:ascii="Sylfaen" w:hAnsi="Sylfaen"/>
          <w:i/>
          <w:lang w:val="ka-GE"/>
        </w:rPr>
        <w:t xml:space="preserve">ახალგაზრდების მხოლოდ </w:t>
      </w:r>
      <w:r w:rsidR="009846A3" w:rsidRPr="00282677">
        <w:rPr>
          <w:rFonts w:ascii="Sylfaen" w:hAnsi="Sylfaen"/>
          <w:i/>
          <w:lang w:val="ka-GE"/>
        </w:rPr>
        <w:t>მცირე ჯგუფმა</w:t>
      </w:r>
      <w:r w:rsidR="009846A3" w:rsidRPr="00282677">
        <w:rPr>
          <w:rFonts w:ascii="Sylfaen" w:hAnsi="Sylfaen"/>
          <w:lang w:val="ka-GE"/>
        </w:rPr>
        <w:t xml:space="preserve"> (</w:t>
      </w:r>
      <w:r w:rsidR="0051323F" w:rsidRPr="00282677">
        <w:rPr>
          <w:rFonts w:ascii="Sylfaen" w:hAnsi="Sylfaen"/>
          <w:lang w:val="ka-GE"/>
        </w:rPr>
        <w:t xml:space="preserve">52%-52%). ამასთან, თუ 20%-ის აზრით, ბათუმში თითქმის არავინ იცის მეწარმეობის, 14%-ის აზრით კი - სტარტაპის შესახებ. </w:t>
      </w:r>
    </w:p>
    <w:p w14:paraId="1E8D7CDA" w14:textId="036F1B3E" w:rsidR="00841B1D" w:rsidRPr="00282677" w:rsidRDefault="00841B1D" w:rsidP="00F95126">
      <w:pPr>
        <w:pStyle w:val="Caption"/>
        <w:rPr>
          <w:rFonts w:ascii="Sylfaen" w:hAnsi="Sylfaen"/>
          <w:lang w:val="ka-GE"/>
        </w:rPr>
      </w:pPr>
      <w:bookmarkStart w:id="39" w:name="_Toc116845110"/>
      <w:r w:rsidRPr="00282677">
        <w:rPr>
          <w:rFonts w:ascii="Sylfaen" w:hAnsi="Sylfaen"/>
          <w:color w:val="44546A" w:themeColor="text2"/>
          <w:sz w:val="18"/>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18</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008B4CAD" w:rsidRPr="00282677">
        <w:rPr>
          <w:rFonts w:ascii="Sylfaen" w:hAnsi="Sylfaen"/>
          <w:b w:val="0"/>
          <w:color w:val="44546A" w:themeColor="text2"/>
          <w:sz w:val="18"/>
          <w:lang w:val="ka-GE"/>
        </w:rPr>
        <w:t>რესპონდენტ</w:t>
      </w:r>
      <w:r w:rsidR="0006048C" w:rsidRPr="00282677">
        <w:rPr>
          <w:rFonts w:ascii="Sylfaen" w:hAnsi="Sylfaen"/>
          <w:b w:val="0"/>
          <w:color w:val="44546A" w:themeColor="text2"/>
          <w:sz w:val="18"/>
          <w:lang w:val="ka-GE"/>
        </w:rPr>
        <w:t>თა შეფასებით, ბ</w:t>
      </w:r>
      <w:r w:rsidRPr="00282677">
        <w:rPr>
          <w:rFonts w:ascii="Sylfaen" w:hAnsi="Sylfaen"/>
          <w:b w:val="0"/>
          <w:color w:val="44546A" w:themeColor="text2"/>
          <w:sz w:val="18"/>
          <w:lang w:val="ka-GE"/>
        </w:rPr>
        <w:t xml:space="preserve">ათუმელი ახალგაზრდების ინფორმირებულობა მეწარმეობისა და სტარტაპის შესახებ </w:t>
      </w:r>
      <w:r w:rsidR="0006048C" w:rsidRPr="00282677">
        <w:rPr>
          <w:rFonts w:ascii="Sylfaen" w:hAnsi="Sylfaen"/>
          <w:b w:val="0"/>
          <w:color w:val="44546A" w:themeColor="text2"/>
          <w:sz w:val="18"/>
          <w:lang w:val="ka-GE"/>
        </w:rPr>
        <w:t>(ჯამური სურათი)</w:t>
      </w:r>
      <w:r w:rsidR="00222795" w:rsidRPr="00282677">
        <w:rPr>
          <w:rFonts w:ascii="Sylfaen" w:hAnsi="Sylfaen" w:cs="Calibri"/>
          <w:b w:val="0"/>
          <w:i/>
          <w:noProof/>
          <w:sz w:val="18"/>
          <w:szCs w:val="18"/>
          <w:lang w:val="en-US"/>
        </w:rPr>
        <w:drawing>
          <wp:inline distT="0" distB="0" distL="0" distR="0" wp14:anchorId="2989E32D" wp14:editId="1CF24533">
            <wp:extent cx="5962650" cy="1952625"/>
            <wp:effectExtent l="0" t="0" r="0"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39"/>
    </w:p>
    <w:p w14:paraId="361457B7" w14:textId="77777777" w:rsidR="00D51F98" w:rsidRPr="00282677" w:rsidRDefault="00ED7453" w:rsidP="00F95126">
      <w:pPr>
        <w:rPr>
          <w:rFonts w:ascii="Sylfaen" w:hAnsi="Sylfaen"/>
          <w:lang w:val="ka-GE"/>
        </w:rPr>
      </w:pPr>
      <w:r w:rsidRPr="00282677">
        <w:rPr>
          <w:rFonts w:ascii="Sylfaen" w:hAnsi="Sylfaen"/>
          <w:lang w:val="ka-GE"/>
        </w:rPr>
        <w:t xml:space="preserve">მიზეზი, თუ რატომ ინტერესდება მეწარმეობით/ინოვაციებით ახალგაზრდების მცირე ჯგუფი </w:t>
      </w:r>
      <w:r w:rsidRPr="00282677">
        <w:rPr>
          <w:rFonts w:ascii="Sylfaen" w:hAnsi="Sylfaen"/>
          <w:i/>
          <w:lang w:val="ka-GE"/>
        </w:rPr>
        <w:t>დაბალ ინფორმირებულობას</w:t>
      </w:r>
      <w:r w:rsidRPr="00282677">
        <w:rPr>
          <w:rFonts w:ascii="Sylfaen" w:hAnsi="Sylfaen"/>
          <w:lang w:val="ka-GE"/>
        </w:rPr>
        <w:t xml:space="preserve"> უკავშირდება. ერთი მხრივ, გამოწვევაა ის, რომ ახალგაზრდებმა </w:t>
      </w:r>
      <w:r w:rsidRPr="00282677">
        <w:rPr>
          <w:rFonts w:ascii="Sylfaen" w:hAnsi="Sylfaen"/>
          <w:i/>
          <w:lang w:val="ka-GE"/>
        </w:rPr>
        <w:t>არ იციან, თუ რას გულისხმობს მეწარმეობა/ინოვაცია/სტარტაპი</w:t>
      </w:r>
      <w:r w:rsidRPr="00282677">
        <w:rPr>
          <w:rFonts w:ascii="Sylfaen" w:hAnsi="Sylfaen"/>
          <w:lang w:val="ka-GE"/>
        </w:rPr>
        <w:t xml:space="preserve"> (55%), მეორე მხრივ კი გამოწვევაა ისიც, რომ მათ </w:t>
      </w:r>
      <w:r w:rsidRPr="00282677">
        <w:rPr>
          <w:rFonts w:ascii="Sylfaen" w:hAnsi="Sylfaen"/>
          <w:i/>
          <w:lang w:val="ka-GE"/>
        </w:rPr>
        <w:t xml:space="preserve">არ იციან, თუ როგორ უნდა დაიწყონ/ჩაერთონ პროცესში </w:t>
      </w:r>
      <w:r w:rsidRPr="00282677">
        <w:rPr>
          <w:rFonts w:ascii="Sylfaen" w:hAnsi="Sylfaen"/>
          <w:lang w:val="ka-GE"/>
        </w:rPr>
        <w:t xml:space="preserve">(49%) ან </w:t>
      </w:r>
      <w:r w:rsidRPr="00282677">
        <w:rPr>
          <w:rFonts w:ascii="Sylfaen" w:hAnsi="Sylfaen"/>
          <w:i/>
          <w:lang w:val="ka-GE"/>
        </w:rPr>
        <w:t>რა შესაბამისი სერვისები თუ პროგრამები არსებობს</w:t>
      </w:r>
      <w:r w:rsidRPr="00282677">
        <w:rPr>
          <w:rFonts w:ascii="Sylfaen" w:hAnsi="Sylfaen"/>
          <w:lang w:val="ka-GE"/>
        </w:rPr>
        <w:t xml:space="preserve"> (36%). </w:t>
      </w:r>
    </w:p>
    <w:p w14:paraId="427A4733" w14:textId="53174E81" w:rsidR="00780AA7" w:rsidRPr="00282677" w:rsidRDefault="00780AA7" w:rsidP="00F95126">
      <w:pPr>
        <w:rPr>
          <w:rFonts w:ascii="Sylfaen" w:hAnsi="Sylfaen" w:cs="Arial"/>
          <w:lang w:val="ka-GE"/>
        </w:rPr>
      </w:pPr>
      <w:r w:rsidRPr="00282677">
        <w:rPr>
          <w:rFonts w:ascii="Sylfaen" w:hAnsi="Sylfaen"/>
          <w:lang w:val="ka-GE"/>
        </w:rPr>
        <w:t xml:space="preserve">ასაკის თვალსაზრისით საინტერესოა, რომ </w:t>
      </w:r>
      <w:r w:rsidRPr="00282677">
        <w:rPr>
          <w:rFonts w:ascii="Sylfaen" w:hAnsi="Sylfaen" w:cs="Arial"/>
          <w:lang w:val="ka-GE"/>
        </w:rPr>
        <w:t xml:space="preserve">მეწარმეობით/ინოვაციებით/სტარტაპით დაბალი დაინტერესების მიზეზებს შორის ისიც სახელდება, რომ აღნიშნული არ ასოცირდება სტაბილურ შემოსავალთან, ახალგაზრდები კი უპირატესობას სტაბილურობას ანიჭებენ. ამ მოსაზრებას 18-24 წლის ასაკობრივ ჯგუფში მეოთხედი (25%), 25-29 წლის ჯგუფში კი - თითქმის მეხუთედი (18%) იზიარებს. ეს </w:t>
      </w:r>
      <w:r w:rsidR="00FF3BAC" w:rsidRPr="00282677">
        <w:rPr>
          <w:rFonts w:ascii="Sylfaen" w:hAnsi="Sylfaen" w:cs="Arial"/>
          <w:lang w:val="ka-GE"/>
        </w:rPr>
        <w:t>მიზეზი</w:t>
      </w:r>
      <w:r w:rsidRPr="00282677">
        <w:rPr>
          <w:rFonts w:ascii="Sylfaen" w:hAnsi="Sylfaen" w:cs="Arial"/>
          <w:lang w:val="ka-GE"/>
        </w:rPr>
        <w:t xml:space="preserve"> სკოლის ასაკის ახალგაზრდებში მხოლოდ 7%-მა დაასახელა, რაც არ არის მოულოდნელი ამ ასაკობრივ ჯგუფში სტაბილური შემოსავლის საკითხი</w:t>
      </w:r>
      <w:r w:rsidR="00CB13A8" w:rsidRPr="00282677">
        <w:rPr>
          <w:rFonts w:ascii="Sylfaen" w:hAnsi="Sylfaen" w:cs="Arial"/>
          <w:lang w:val="ka-GE"/>
        </w:rPr>
        <w:t>ს</w:t>
      </w:r>
      <w:r w:rsidRPr="00282677">
        <w:rPr>
          <w:rFonts w:ascii="Sylfaen" w:hAnsi="Sylfaen" w:cs="Arial"/>
          <w:lang w:val="ka-GE"/>
        </w:rPr>
        <w:t xml:space="preserve"> ნაკლები აქტუალობის გათვალისწინებით. იგივეს თქმა შეიძლება </w:t>
      </w:r>
      <w:r w:rsidR="00DB707A" w:rsidRPr="00282677">
        <w:rPr>
          <w:rFonts w:ascii="Sylfaen" w:hAnsi="Sylfaen" w:cs="Arial"/>
          <w:lang w:val="ka-GE"/>
        </w:rPr>
        <w:t xml:space="preserve">უსაფრთხოების საკითხზეც. კერძოდ, მოსაზრებას იმის თაობაზე, რომ </w:t>
      </w:r>
      <w:r w:rsidRPr="00282677">
        <w:rPr>
          <w:rFonts w:ascii="Sylfaen" w:hAnsi="Sylfaen" w:cs="Arial"/>
          <w:lang w:val="ka-GE"/>
        </w:rPr>
        <w:t xml:space="preserve">მეწარმეობა/ინოვაციები/სტარტაპი სხვადასხვა რისკს უკავშირდება, </w:t>
      </w:r>
      <w:r w:rsidR="00DB707A" w:rsidRPr="00282677">
        <w:rPr>
          <w:rFonts w:ascii="Sylfaen" w:hAnsi="Sylfaen" w:cs="Arial"/>
          <w:lang w:val="ka-GE"/>
        </w:rPr>
        <w:t>ახალგაზრდები</w:t>
      </w:r>
      <w:r w:rsidRPr="00282677">
        <w:rPr>
          <w:rFonts w:ascii="Sylfaen" w:hAnsi="Sylfaen" w:cs="Arial"/>
          <w:lang w:val="ka-GE"/>
        </w:rPr>
        <w:t xml:space="preserve"> კი უპირატესობას უსაფრთხოებას ანიჭებენ</w:t>
      </w:r>
      <w:r w:rsidR="00DB707A" w:rsidRPr="00282677">
        <w:rPr>
          <w:rFonts w:ascii="Sylfaen" w:hAnsi="Sylfaen" w:cs="Arial"/>
          <w:lang w:val="ka-GE"/>
        </w:rPr>
        <w:t xml:space="preserve"> 21% იზიარებს საშუალო ასაკის ახალგაზრდების ჯგუფში (18-24 წელი) და 16% უფროსების ჯგუფში (25-29 წელი). ეს მოსაზრება სკოლის ასაკის ახალგაზრდების ჯგუფში მხოლოდ 4%-მა გაიზიარა. </w:t>
      </w:r>
    </w:p>
    <w:p w14:paraId="6765A9A7" w14:textId="36F472ED" w:rsidR="00E21D9A" w:rsidRPr="00282677" w:rsidRDefault="00E21D9A" w:rsidP="00F95126">
      <w:pPr>
        <w:pStyle w:val="Caption"/>
        <w:rPr>
          <w:rFonts w:ascii="Sylfaen" w:hAnsi="Sylfaen" w:cs="Arial"/>
          <w:lang w:val="ka-GE"/>
        </w:rPr>
      </w:pPr>
      <w:bookmarkStart w:id="40" w:name="_Toc116845111"/>
      <w:r w:rsidRPr="00282677">
        <w:rPr>
          <w:rFonts w:ascii="Sylfaen" w:hAnsi="Sylfaen"/>
          <w:color w:val="44546A" w:themeColor="text2"/>
          <w:sz w:val="18"/>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19</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საქართველოში მეწარმეობით/ინოვაციებით/სტარტაპით ახალგაზრდების მცირე ჯგუფის დაინტერესების მიზეზების შეფასება ასაკის ჭრილში</w:t>
      </w:r>
      <w:r w:rsidR="00C22AE1" w:rsidRPr="00282677">
        <w:rPr>
          <w:rStyle w:val="FootnoteReference"/>
          <w:rFonts w:ascii="Sylfaen" w:hAnsi="Sylfaen"/>
          <w:b w:val="0"/>
          <w:color w:val="44546A" w:themeColor="text2"/>
          <w:sz w:val="18"/>
          <w:lang w:val="ka-GE"/>
        </w:rPr>
        <w:footnoteReference w:id="24"/>
      </w:r>
      <w:r w:rsidR="00A3481A" w:rsidRPr="00282677">
        <w:rPr>
          <w:rFonts w:ascii="Sylfaen" w:hAnsi="Sylfaen" w:cs="Calibri"/>
          <w:b w:val="0"/>
          <w:i/>
          <w:noProof/>
          <w:sz w:val="18"/>
          <w:szCs w:val="18"/>
          <w:lang w:val="en-US"/>
        </w:rPr>
        <w:drawing>
          <wp:inline distT="0" distB="0" distL="0" distR="0" wp14:anchorId="5A0CFCE4" wp14:editId="45ABE38B">
            <wp:extent cx="5875655" cy="3686175"/>
            <wp:effectExtent l="0" t="0" r="10795" b="952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40"/>
    </w:p>
    <w:p w14:paraId="3665F5C6" w14:textId="6983422C" w:rsidR="002704CB" w:rsidRPr="00282677" w:rsidRDefault="002704CB" w:rsidP="00F95126">
      <w:pPr>
        <w:rPr>
          <w:rFonts w:ascii="Sylfaen" w:hAnsi="Sylfaen"/>
          <w:lang w:val="ka-GE"/>
        </w:rPr>
      </w:pPr>
      <w:r w:rsidRPr="00282677">
        <w:rPr>
          <w:rFonts w:ascii="Sylfaen" w:hAnsi="Sylfaen"/>
          <w:b/>
          <w:lang w:val="ka-GE"/>
        </w:rPr>
        <w:t>თვისებრივი კვლევის</w:t>
      </w:r>
      <w:r w:rsidRPr="00282677">
        <w:rPr>
          <w:rFonts w:ascii="Sylfaen" w:hAnsi="Sylfaen"/>
          <w:lang w:val="ka-GE"/>
        </w:rPr>
        <w:t xml:space="preserve"> თანახმადაც, მეწარმეობისა და სტარტაპის შესახებ ახალგაზრდების მცირე ჯგუფია დაინტერესებული. აღნიშნულის მთავარ მიზეზად </w:t>
      </w:r>
      <w:r w:rsidR="00CB13A8" w:rsidRPr="00282677">
        <w:rPr>
          <w:rFonts w:ascii="Sylfaen" w:hAnsi="Sylfaen"/>
          <w:lang w:val="ka-GE"/>
        </w:rPr>
        <w:t xml:space="preserve">დაბალი </w:t>
      </w:r>
      <w:r w:rsidRPr="00282677">
        <w:rPr>
          <w:rFonts w:ascii="Sylfaen" w:hAnsi="Sylfaen"/>
          <w:lang w:val="ka-GE"/>
        </w:rPr>
        <w:t xml:space="preserve">ცნობიერება და დაბალი ინფორმირებულობა სახელდება. როგორც დისკუსიებისა და ინტერვიუებიდან </w:t>
      </w:r>
      <w:r w:rsidR="00C27417" w:rsidRPr="00282677">
        <w:rPr>
          <w:rFonts w:ascii="Sylfaen" w:hAnsi="Sylfaen"/>
          <w:lang w:val="ka-GE"/>
        </w:rPr>
        <w:t>ი</w:t>
      </w:r>
      <w:r w:rsidRPr="00282677">
        <w:rPr>
          <w:rFonts w:ascii="Sylfaen" w:hAnsi="Sylfaen"/>
          <w:lang w:val="ka-GE"/>
        </w:rPr>
        <w:t xml:space="preserve">კვეთება, ცნობიერების ამაღლების თვალსაზრისით, მნიშვნელოვანია ახალგაზრდების და, ზოგადად, საზოგადოების ცნობიერების ამაღლება მეწარმეობითა და სტარტაპით მეტი ახალგაზრდის დაინტერესების მნიშვნელობაზე. გარკვეულწილად, ეს შეიძლება სტერეოტიპების რღვევასაც მოითხოვდეს, რადგან, როგორც დისკუსიებისას აღინიშნა, საზოგადოებაში დამკვიდრებული შეხედულებების თანახმად, მეწარმე ასოცირდება „ვაჭართან“, ამ სტატუსის ქონა კი სახარბიელო ნაკლებადაა. </w:t>
      </w:r>
      <w:r w:rsidR="00CB13A8" w:rsidRPr="00282677">
        <w:rPr>
          <w:rFonts w:ascii="Sylfaen" w:hAnsi="Sylfaen"/>
          <w:lang w:val="ka-GE"/>
        </w:rPr>
        <w:t xml:space="preserve">მართალია, </w:t>
      </w:r>
      <w:r w:rsidR="00C27417" w:rsidRPr="00282677">
        <w:rPr>
          <w:rFonts w:ascii="Sylfaen" w:hAnsi="Sylfaen"/>
          <w:lang w:val="ka-GE"/>
        </w:rPr>
        <w:t xml:space="preserve">ამგვარ სტერეოტიპების არსებობა დომინანტურ ხედვად არ გამოკვეთილა, მაგრამ იმაზე, </w:t>
      </w:r>
      <w:r w:rsidR="00CB13A8" w:rsidRPr="00282677">
        <w:rPr>
          <w:rFonts w:ascii="Sylfaen" w:hAnsi="Sylfaen"/>
          <w:lang w:val="ka-GE"/>
        </w:rPr>
        <w:t xml:space="preserve">რომ </w:t>
      </w:r>
      <w:r w:rsidRPr="00282677">
        <w:rPr>
          <w:rFonts w:ascii="Sylfaen" w:hAnsi="Sylfaen"/>
          <w:lang w:val="ka-GE"/>
        </w:rPr>
        <w:t xml:space="preserve">მეწარმეობის მნიშვნელობის შესახებ ცნობიერების ამაღლება </w:t>
      </w:r>
      <w:r w:rsidR="00CB13A8" w:rsidRPr="00282677">
        <w:rPr>
          <w:rFonts w:ascii="Sylfaen" w:hAnsi="Sylfaen"/>
          <w:lang w:val="ka-GE"/>
        </w:rPr>
        <w:t xml:space="preserve">კრიტიკულად მნიშვნელოვანია კვლევის მონაწილე ყველა სეგმენტშია თანხმობა.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2704CB" w:rsidRPr="00282677" w14:paraId="2D400FBD" w14:textId="77777777" w:rsidTr="00D76BA4">
        <w:trPr>
          <w:trHeight w:val="1133"/>
        </w:trPr>
        <w:tc>
          <w:tcPr>
            <w:tcW w:w="8831" w:type="dxa"/>
            <w:shd w:val="clear" w:color="auto" w:fill="E7E6E6" w:themeFill="background2"/>
          </w:tcPr>
          <w:p w14:paraId="0092807B" w14:textId="59EDD19B" w:rsidR="002704CB" w:rsidRPr="00282677" w:rsidRDefault="002704CB" w:rsidP="00F95126">
            <w:pPr>
              <w:pStyle w:val="NoSpacing"/>
              <w:ind w:left="284"/>
              <w:jc w:val="right"/>
              <w:rPr>
                <w:rFonts w:ascii="Sylfaen" w:hAnsi="Sylfaen" w:cstheme="minorHAnsi"/>
                <w:sz w:val="18"/>
                <w:szCs w:val="21"/>
                <w:lang w:val="ka-GE"/>
              </w:rPr>
            </w:pPr>
            <w:r w:rsidRPr="00282677">
              <w:rPr>
                <w:rFonts w:ascii="Sylfaen" w:hAnsi="Sylfaen"/>
                <w:i/>
                <w:iCs/>
                <w:sz w:val="20"/>
                <w:lang w:val="ka-GE"/>
              </w:rPr>
              <w:br/>
            </w:r>
            <w:r w:rsidRPr="00282677">
              <w:rPr>
                <w:rFonts w:ascii="Sylfaen" w:hAnsi="Sylfaen"/>
                <w:i/>
                <w:sz w:val="20"/>
                <w:lang w:val="ka-GE"/>
              </w:rPr>
              <w:t xml:space="preserve">„სამეწარმეო აზროვნების განვითარება (მნიშვნელოვანია), რომ გამოვიდეთ იმ ჭაობური აზროვნებიდან, რაშიც ვართ, რომ რაღაცას რომ ყიდი, უკვე ვაჭარი ხარ და ცუდად აღგიქვამს საზოგადოება...“ </w:t>
            </w:r>
            <w:r w:rsidRPr="00282677">
              <w:rPr>
                <w:rFonts w:ascii="Sylfaen" w:hAnsi="Sylfaen"/>
                <w:b/>
                <w:i/>
                <w:sz w:val="20"/>
                <w:lang w:val="ka-GE"/>
              </w:rPr>
              <w:t>ახალგაზრდული სივრცის წარმომადგენელი</w:t>
            </w:r>
            <w:r w:rsidR="0091538D" w:rsidRPr="00282677">
              <w:rPr>
                <w:rFonts w:ascii="Sylfaen" w:hAnsi="Sylfaen"/>
                <w:b/>
                <w:i/>
                <w:sz w:val="20"/>
                <w:lang w:val="ka-GE"/>
              </w:rPr>
              <w:t>/თანამშრომელი</w:t>
            </w:r>
          </w:p>
        </w:tc>
        <w:tc>
          <w:tcPr>
            <w:tcW w:w="421" w:type="dxa"/>
            <w:shd w:val="clear" w:color="auto" w:fill="3B3092"/>
          </w:tcPr>
          <w:p w14:paraId="0F57901B" w14:textId="77777777" w:rsidR="002704CB" w:rsidRPr="00282677" w:rsidRDefault="002704CB" w:rsidP="00F95126">
            <w:pPr>
              <w:jc w:val="both"/>
              <w:rPr>
                <w:rFonts w:ascii="Sylfaen" w:hAnsi="Sylfaen" w:cstheme="minorHAnsi"/>
                <w:sz w:val="18"/>
                <w:szCs w:val="21"/>
                <w:lang w:val="ka-GE"/>
              </w:rPr>
            </w:pPr>
          </w:p>
        </w:tc>
      </w:tr>
    </w:tbl>
    <w:p w14:paraId="144029B0" w14:textId="3A21D571" w:rsidR="002704CB" w:rsidRPr="00282677" w:rsidRDefault="002704CB" w:rsidP="00F95126">
      <w:pPr>
        <w:rPr>
          <w:rFonts w:ascii="Sylfaen" w:hAnsi="Sylfaen"/>
          <w:lang w:val="ka-GE"/>
        </w:rPr>
      </w:pPr>
      <w:r w:rsidRPr="00282677">
        <w:rPr>
          <w:rFonts w:ascii="Sylfaen" w:hAnsi="Sylfaen"/>
          <w:lang w:val="ka-GE"/>
        </w:rPr>
        <w:lastRenderedPageBreak/>
        <w:t>გარდა ცნობიერების ამაღლებისა, არსებითია ინფორმირების გაზრდა მეწარმეობასა და სტარტაპთან დაკავშირებული საგანმანათლებლო პროგრამების, ასევე პროექტების, გრანტებისა და სხვადასხვა მხარდამჭერი სერვისის შესახებ. ინფორმირების გაზრდის კონტექსტში საგულისხმოა ასაკთან დაკავშირებით არსებული თავისებურებებიც. ერთ-ერთი მოსაზრებით, მეწარმეობით სკოლის ასაკის ან ძალიან ახალგაზრდა ადამიანებ</w:t>
      </w:r>
      <w:r w:rsidR="00F424C1" w:rsidRPr="00282677">
        <w:rPr>
          <w:rFonts w:ascii="Sylfaen" w:hAnsi="Sylfaen"/>
          <w:lang w:val="ka-GE"/>
        </w:rPr>
        <w:t>ი</w:t>
      </w:r>
      <w:r w:rsidRPr="00282677">
        <w:rPr>
          <w:rFonts w:ascii="Sylfaen" w:hAnsi="Sylfaen"/>
          <w:lang w:val="ka-GE"/>
        </w:rPr>
        <w:t xml:space="preserve">ს ნაკლები დაინტერესება უცნაური არ არის, რადგან იდეა საკუთარი სამეწარმეო საქმიანობის წარმოწყების თაობაზე, ძირითადად, მას შემდეგ უჩნდებათ ადამიანებს, რაც მუშაობას იწყებენ და რეალურ სამუშაო პირობებში უკეთ იაზრებენ საკუთარ შესაძლებლობებსაც და ბაზრის საჭიროებებსაც.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2704CB" w:rsidRPr="00282677" w14:paraId="65586C47" w14:textId="77777777" w:rsidTr="00CB13A8">
        <w:trPr>
          <w:trHeight w:val="1625"/>
        </w:trPr>
        <w:tc>
          <w:tcPr>
            <w:tcW w:w="8831" w:type="dxa"/>
            <w:shd w:val="clear" w:color="auto" w:fill="E7E6E6" w:themeFill="background2"/>
          </w:tcPr>
          <w:p w14:paraId="7C8BEF75" w14:textId="1BDE9A44" w:rsidR="002704CB" w:rsidRPr="00282677" w:rsidRDefault="002704CB" w:rsidP="00F95126">
            <w:pPr>
              <w:pStyle w:val="NoSpacing"/>
              <w:ind w:left="284"/>
              <w:jc w:val="right"/>
              <w:rPr>
                <w:rFonts w:ascii="Sylfaen" w:hAnsi="Sylfaen" w:cstheme="minorHAnsi"/>
                <w:sz w:val="18"/>
                <w:szCs w:val="21"/>
                <w:lang w:val="ka-GE"/>
              </w:rPr>
            </w:pPr>
            <w:r w:rsidRPr="00282677">
              <w:rPr>
                <w:rFonts w:ascii="Sylfaen" w:hAnsi="Sylfaen"/>
                <w:i/>
                <w:iCs/>
                <w:sz w:val="20"/>
                <w:lang w:val="ka-GE"/>
              </w:rPr>
              <w:br/>
            </w:r>
            <w:r w:rsidRPr="00282677">
              <w:rPr>
                <w:rFonts w:ascii="Sylfaen" w:hAnsi="Sylfaen"/>
                <w:i/>
                <w:sz w:val="20"/>
                <w:lang w:val="ka-GE"/>
              </w:rPr>
              <w:t>„ბიზნესსზე, სტარტაპის დაწყებ</w:t>
            </w:r>
            <w:r w:rsidR="00F424C1" w:rsidRPr="00282677">
              <w:rPr>
                <w:rFonts w:ascii="Sylfaen" w:hAnsi="Sylfaen"/>
                <w:i/>
                <w:sz w:val="20"/>
                <w:lang w:val="ka-GE"/>
              </w:rPr>
              <w:t>აზე ფიქრ</w:t>
            </w:r>
            <w:r w:rsidRPr="00282677">
              <w:rPr>
                <w:rFonts w:ascii="Sylfaen" w:hAnsi="Sylfaen"/>
                <w:i/>
                <w:sz w:val="20"/>
                <w:lang w:val="ka-GE"/>
              </w:rPr>
              <w:t xml:space="preserve">ს იწყებს ადამიანი, როდესაც სადღაც მუშაობს რაღაც პროფილით და ხედავს თავის ნიშას... აფუძნებს კომპანიას... ჰაერიდან ხომ არ მოდის იდეა?! სადღაც მუშაობდნენ, რაღაც გამოცდილება მიიღეს და ნახეს, რომ მათ შეუძლიათ იმ კომპონენტის ნაწილი თავის ბიზნესად აქციონ...“ </w:t>
            </w:r>
            <w:r w:rsidRPr="00282677">
              <w:rPr>
                <w:rFonts w:ascii="Sylfaen" w:hAnsi="Sylfaen"/>
                <w:b/>
                <w:i/>
                <w:sz w:val="20"/>
                <w:lang w:val="ka-GE"/>
              </w:rPr>
              <w:t>ახალგაზრდული სივრცის წარმომადგენელი</w:t>
            </w:r>
            <w:r w:rsidR="0091538D" w:rsidRPr="00282677">
              <w:rPr>
                <w:rFonts w:ascii="Sylfaen" w:hAnsi="Sylfaen"/>
                <w:b/>
                <w:i/>
                <w:sz w:val="20"/>
                <w:lang w:val="ka-GE"/>
              </w:rPr>
              <w:t>/თანამშრომელი</w:t>
            </w:r>
          </w:p>
        </w:tc>
        <w:tc>
          <w:tcPr>
            <w:tcW w:w="421" w:type="dxa"/>
            <w:shd w:val="clear" w:color="auto" w:fill="3B3092"/>
          </w:tcPr>
          <w:p w14:paraId="1F6E4BA3" w14:textId="77777777" w:rsidR="002704CB" w:rsidRPr="00282677" w:rsidRDefault="002704CB" w:rsidP="00F95126">
            <w:pPr>
              <w:jc w:val="both"/>
              <w:rPr>
                <w:rFonts w:ascii="Sylfaen" w:hAnsi="Sylfaen" w:cstheme="minorHAnsi"/>
                <w:sz w:val="18"/>
                <w:szCs w:val="21"/>
                <w:lang w:val="ka-GE"/>
              </w:rPr>
            </w:pPr>
          </w:p>
        </w:tc>
      </w:tr>
    </w:tbl>
    <w:p w14:paraId="5F21D97A" w14:textId="77777777" w:rsidR="002704CB" w:rsidRPr="00282677" w:rsidRDefault="002704CB" w:rsidP="00F95126">
      <w:pPr>
        <w:rPr>
          <w:rFonts w:ascii="Sylfaen" w:hAnsi="Sylfaen"/>
          <w:lang w:val="ka-GE"/>
        </w:rPr>
      </w:pPr>
      <w:r w:rsidRPr="00282677">
        <w:rPr>
          <w:rFonts w:ascii="Sylfaen" w:hAnsi="Sylfaen"/>
          <w:lang w:val="ka-GE"/>
        </w:rPr>
        <w:t xml:space="preserve">თუმცა, ეს არ გულისხმობს იმას, რომ ადრეული ასაკიდანვე მეწარმეობით ახალგაზრდების დაინტერესება ან მათთვის შესაბამისი უნარების განვითარება არ უნდა მოხდეს. მითუფრო, რომ ახალგაზრდების შეფასებით, მეწარმეობითა თუ სტარტაპით დაინტერესება სკოლის მოსწავლეებშიც შეინიშნება. სწორედ ამიტომ, ცნობიერების ამაღლებისა და ინფორმირების კამპანიების დაგეგმვისას, არსებითია ყველა ასაკობრივი ჯგუფის დაფარვა და იმ საკითხებზე განსაკუთრებული აქცენტირება, რაც კონკრეტული აუდიტორიისთვისაა აქტუალური. მაგალითად, თუ სკოლის ასაკის ახალგაზრდებთან არსებითი იქნება ფოკუსირება მეწარმეობისა და სტარტაპის მნიშვნელობაზე, უფროსი ასაკის ახალგაზრდებთან, ამ საკითხებთან ერთად, განსაკუთრებული აქცენტი უნდა გაკეთდეს ცოდნისა და უნარების განვითარებაზე ორიენტირებულ პროგრამებსა და დაფინანსების წყაროების მოპოვების შესაძლებლობებზე. </w:t>
      </w:r>
    </w:p>
    <w:p w14:paraId="30A10420" w14:textId="4018B196" w:rsidR="002704CB" w:rsidRPr="00282677" w:rsidRDefault="002704CB" w:rsidP="00F95126">
      <w:pPr>
        <w:rPr>
          <w:rFonts w:ascii="Sylfaen" w:hAnsi="Sylfaen"/>
          <w:lang w:val="ka-GE"/>
        </w:rPr>
      </w:pPr>
      <w:r w:rsidRPr="00282677">
        <w:rPr>
          <w:rFonts w:ascii="Sylfaen" w:hAnsi="Sylfaen"/>
          <w:lang w:val="ka-GE"/>
        </w:rPr>
        <w:t>როგორც აღინიშნა, მეწარმეობით სკოლის ასაკის ახალგაზრდებიც ინტერესდებიან და ეს, ძირითადად, სხვადასხვა ხელნაკეთი ნივთის დამზადებასა და სოციალური ქსელების საშუალებით წარმოებული პროდუქციის რეალიზაციას უკავშირდება. მეტიც, თავად კვლევის მონაწილეებს შორისაც აღმოჩნდნენ სტარტაპით დაინტერესებული ახალგაზრდები, რომელთაც გარკვეული გამოცდილებაც ჰქონდათ საქმის წამოწყების (ხელნაკეთი ნივთების შექმნა-გაყიდვა). როგორც ახალგაზრდებმა გაგვიზიარეს,</w:t>
      </w:r>
      <w:r w:rsidR="000A2C1C" w:rsidRPr="00282677">
        <w:rPr>
          <w:rFonts w:ascii="Sylfaen" w:hAnsi="Sylfaen"/>
          <w:lang w:val="ka-GE"/>
        </w:rPr>
        <w:t xml:space="preserve"> </w:t>
      </w:r>
      <w:r w:rsidRPr="00282677">
        <w:rPr>
          <w:rFonts w:ascii="Sylfaen" w:hAnsi="Sylfaen"/>
          <w:lang w:val="ka-GE"/>
        </w:rPr>
        <w:t>“მარკეტინგული ხრიკების“ შესახებ ცოდნა, რომელიც მათ ტრენინგებზე</w:t>
      </w:r>
      <w:r w:rsidR="000A2C1C" w:rsidRPr="00282677">
        <w:rPr>
          <w:rFonts w:ascii="Sylfaen" w:hAnsi="Sylfaen"/>
          <w:lang w:val="ka-GE"/>
        </w:rPr>
        <w:t xml:space="preserve"> </w:t>
      </w:r>
      <w:r w:rsidRPr="00282677">
        <w:rPr>
          <w:rFonts w:ascii="Sylfaen" w:hAnsi="Sylfaen"/>
          <w:lang w:val="ka-GE"/>
        </w:rPr>
        <w:t xml:space="preserve">მიიღეს, გამოიყენეს კიდეც, თუმცა ფინანსური რესურსის არარსებობამ მათი სტარტაპიდეების განვითარებას ხელი შეუშალა. ხაზგასმული იყო, რომ თანხა, რომლის საჭიროებაც ჰქონდათ, 500-დან 1000 ლარამდე მერყეობდა. დისკუსანტთა შეფასებით, მათ არ აქვთ ინფორმაცია, გასცემს თუ არა რომელიმე ორგანიზაცია ასეთ მცირე გრანტებს. შესაბამისად, გარკვეულმა წამოწყებებმა განვითარება ვერ ჰპოვა. ამდენად, სკოლის ასაკის ახალგაზრდების დაინტერესების გაზრდის მიზნით, </w:t>
      </w:r>
      <w:r w:rsidR="0007712C" w:rsidRPr="00282677">
        <w:rPr>
          <w:rFonts w:ascii="Sylfaen" w:hAnsi="Sylfaen"/>
          <w:lang w:val="ka-GE"/>
        </w:rPr>
        <w:t>მნიშვნელოვანია,</w:t>
      </w:r>
      <w:r w:rsidRPr="00282677">
        <w:rPr>
          <w:rFonts w:ascii="Sylfaen" w:hAnsi="Sylfaen"/>
          <w:lang w:val="ka-GE"/>
        </w:rPr>
        <w:t xml:space="preserve"> მცირე გრანტების მოპოვების შესაძლებლობების გაჩენა</w:t>
      </w:r>
      <w:r w:rsidR="0007712C" w:rsidRPr="00282677">
        <w:rPr>
          <w:rFonts w:ascii="Sylfaen" w:hAnsi="Sylfaen"/>
          <w:lang w:val="ka-GE"/>
        </w:rPr>
        <w:t xml:space="preserve">სთან ერთად, ამ შესაძლებლობების არსებობის თაობაზე მათი ინფორმირებაც. და აქვე, აუცილებელია </w:t>
      </w:r>
      <w:r w:rsidRPr="00282677">
        <w:rPr>
          <w:rFonts w:ascii="Sylfaen" w:hAnsi="Sylfaen"/>
          <w:lang w:val="ka-GE"/>
        </w:rPr>
        <w:t>წარმატებული პროექტების შესახებ მაქსიმალურად ფართო აუდიტორიის</w:t>
      </w:r>
      <w:r w:rsidR="0007712C" w:rsidRPr="00282677">
        <w:rPr>
          <w:rFonts w:ascii="Sylfaen" w:hAnsi="Sylfaen"/>
          <w:lang w:val="ka-GE"/>
        </w:rPr>
        <w:t xml:space="preserve">თვის ინფორმაციის გაზიარება. </w:t>
      </w:r>
    </w:p>
    <w:p w14:paraId="396BAB1B" w14:textId="6F3DECE7" w:rsidR="00E21D9A" w:rsidRPr="00282677" w:rsidRDefault="00195746" w:rsidP="00F95126">
      <w:pPr>
        <w:rPr>
          <w:rFonts w:ascii="Sylfaen" w:hAnsi="Sylfaen" w:cs="Arial"/>
        </w:rPr>
      </w:pPr>
      <w:r w:rsidRPr="00282677">
        <w:rPr>
          <w:rFonts w:ascii="Sylfaen" w:hAnsi="Sylfaen" w:cs="Arial"/>
          <w:lang w:val="ka-GE"/>
        </w:rPr>
        <w:lastRenderedPageBreak/>
        <w:t xml:space="preserve">თავად ონლაინ კვლევის მონაწილეთა შეფასებები იმასთან დაკავშირებით, ხელსაყრელია თუ არა გარემო საქართველოში ახალგაზრდული მეწარმეობის, ინოვაციებისა და სტარტაპებისთვის არ არის ცალსახა. თუ დაახლოებით მეოთხედი ფიქრობს, რომ </w:t>
      </w:r>
      <w:r w:rsidRPr="00282677">
        <w:rPr>
          <w:rFonts w:ascii="Sylfaen" w:hAnsi="Sylfaen" w:cs="Arial"/>
          <w:i/>
          <w:lang w:val="ka-GE"/>
        </w:rPr>
        <w:t xml:space="preserve">გარემო </w:t>
      </w:r>
      <w:r w:rsidR="00275924" w:rsidRPr="00282677">
        <w:rPr>
          <w:rFonts w:ascii="Sylfaen" w:hAnsi="Sylfaen" w:cs="Arial"/>
          <w:i/>
          <w:lang w:val="ka-GE"/>
        </w:rPr>
        <w:t xml:space="preserve">არ არის </w:t>
      </w:r>
      <w:r w:rsidRPr="00282677">
        <w:rPr>
          <w:rFonts w:ascii="Sylfaen" w:hAnsi="Sylfaen" w:cs="Arial"/>
          <w:i/>
          <w:lang w:val="ka-GE"/>
        </w:rPr>
        <w:t>ხელსაყრელი/</w:t>
      </w:r>
      <w:r w:rsidR="00275924" w:rsidRPr="00282677">
        <w:rPr>
          <w:rFonts w:ascii="Sylfaen" w:hAnsi="Sylfaen" w:cs="Arial"/>
          <w:i/>
          <w:lang w:val="ka-GE"/>
        </w:rPr>
        <w:t>საერთოდ არ არის</w:t>
      </w:r>
      <w:r w:rsidRPr="00282677">
        <w:rPr>
          <w:rFonts w:ascii="Sylfaen" w:hAnsi="Sylfaen" w:cs="Arial"/>
          <w:i/>
          <w:lang w:val="ka-GE"/>
        </w:rPr>
        <w:t xml:space="preserve"> </w:t>
      </w:r>
      <w:r w:rsidR="00275924" w:rsidRPr="00282677">
        <w:rPr>
          <w:rFonts w:ascii="Sylfaen" w:hAnsi="Sylfaen" w:cs="Arial"/>
          <w:i/>
          <w:lang w:val="ka-GE"/>
        </w:rPr>
        <w:t>ხელსაყრელი</w:t>
      </w:r>
      <w:r w:rsidRPr="00282677">
        <w:rPr>
          <w:rFonts w:ascii="Sylfaen" w:hAnsi="Sylfaen" w:cs="Arial"/>
          <w:lang w:val="ka-GE"/>
        </w:rPr>
        <w:t xml:space="preserve"> აღნიშნულისთვის (2</w:t>
      </w:r>
      <w:r w:rsidR="00275924" w:rsidRPr="00282677">
        <w:rPr>
          <w:rFonts w:ascii="Sylfaen" w:hAnsi="Sylfaen" w:cs="Arial"/>
          <w:lang w:val="ka-GE"/>
        </w:rPr>
        <w:t>4</w:t>
      </w:r>
      <w:r w:rsidRPr="00282677">
        <w:rPr>
          <w:rFonts w:ascii="Sylfaen" w:hAnsi="Sylfaen" w:cs="Arial"/>
          <w:lang w:val="ka-GE"/>
        </w:rPr>
        <w:t xml:space="preserve">%), მესამედი მიიჩნევს, რომ </w:t>
      </w:r>
      <w:r w:rsidR="00275924" w:rsidRPr="00282677">
        <w:rPr>
          <w:rFonts w:ascii="Sylfaen" w:hAnsi="Sylfaen" w:cs="Arial"/>
          <w:i/>
          <w:lang w:val="ka-GE"/>
        </w:rPr>
        <w:t>ხელსაყრელი/სავსებით ხელსაყრელია</w:t>
      </w:r>
      <w:r w:rsidRPr="00282677">
        <w:rPr>
          <w:rFonts w:ascii="Sylfaen" w:hAnsi="Sylfaen" w:cs="Arial"/>
          <w:lang w:val="ka-GE"/>
        </w:rPr>
        <w:t xml:space="preserve"> (33%) და ამდენივე ფიქრობს, რომ </w:t>
      </w:r>
      <w:r w:rsidRPr="00282677">
        <w:rPr>
          <w:rFonts w:ascii="Sylfaen" w:hAnsi="Sylfaen" w:cs="Arial"/>
          <w:i/>
          <w:lang w:val="ka-GE"/>
        </w:rPr>
        <w:t>გარემო არც ხელსაყრელია და არც არახელსაყრელი</w:t>
      </w:r>
      <w:r w:rsidRPr="00282677">
        <w:rPr>
          <w:rFonts w:ascii="Sylfaen" w:hAnsi="Sylfaen" w:cs="Arial"/>
          <w:lang w:val="ka-GE"/>
        </w:rPr>
        <w:t xml:space="preserve"> (33%). </w:t>
      </w:r>
    </w:p>
    <w:p w14:paraId="2229A016" w14:textId="3841A8DD" w:rsidR="00EE2FCC" w:rsidRPr="00282677" w:rsidRDefault="00384FDE" w:rsidP="00F95126">
      <w:pPr>
        <w:pStyle w:val="Caption"/>
        <w:rPr>
          <w:rFonts w:ascii="Sylfaen" w:hAnsi="Sylfaen"/>
          <w:b w:val="0"/>
          <w:color w:val="44546A" w:themeColor="text2"/>
          <w:sz w:val="18"/>
          <w:lang w:val="en-US"/>
        </w:rPr>
      </w:pPr>
      <w:bookmarkStart w:id="41" w:name="_Toc116845112"/>
      <w:r w:rsidRPr="00282677">
        <w:rPr>
          <w:rFonts w:ascii="Sylfaen" w:hAnsi="Sylfaen"/>
          <w:color w:val="44546A" w:themeColor="text2"/>
          <w:sz w:val="18"/>
          <w:lang w:val="ka-GE"/>
        </w:rPr>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20</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საქართველოში მეწარმეობის/ინოვაციების/სტარტ</w:t>
      </w:r>
      <w:r w:rsidR="00502A64" w:rsidRPr="00282677">
        <w:rPr>
          <w:rFonts w:ascii="Sylfaen" w:hAnsi="Sylfaen"/>
          <w:b w:val="0"/>
          <w:color w:val="44546A" w:themeColor="text2"/>
          <w:sz w:val="18"/>
          <w:lang w:val="ka-GE"/>
        </w:rPr>
        <w:t xml:space="preserve">აპისათვის არსებული გარემოს </w:t>
      </w:r>
      <w:r w:rsidRPr="00282677">
        <w:rPr>
          <w:rFonts w:ascii="Sylfaen" w:hAnsi="Sylfaen"/>
          <w:b w:val="0"/>
          <w:color w:val="44546A" w:themeColor="text2"/>
          <w:sz w:val="18"/>
          <w:lang w:val="ka-GE"/>
        </w:rPr>
        <w:t>შეფასება ასაკის ჭრილში</w:t>
      </w:r>
      <w:r w:rsidR="00EE2FCC" w:rsidRPr="00282677">
        <w:rPr>
          <w:rFonts w:ascii="Sylfaen" w:hAnsi="Sylfaen" w:cs="Calibri"/>
          <w:b w:val="0"/>
          <w:i/>
          <w:noProof/>
          <w:sz w:val="18"/>
          <w:szCs w:val="18"/>
          <w:lang w:val="en-US"/>
        </w:rPr>
        <w:drawing>
          <wp:inline distT="0" distB="0" distL="0" distR="0" wp14:anchorId="13E7ED77" wp14:editId="6F64693D">
            <wp:extent cx="5876925" cy="2714625"/>
            <wp:effectExtent l="0" t="0" r="9525" b="952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41"/>
    </w:p>
    <w:p w14:paraId="383486CD" w14:textId="57BC81BD" w:rsidR="00926BCC" w:rsidRPr="00282677" w:rsidRDefault="00926BCC" w:rsidP="00F95126">
      <w:pPr>
        <w:rPr>
          <w:rFonts w:ascii="Sylfaen" w:hAnsi="Sylfaen" w:cs="Arial"/>
          <w:lang w:val="ka-GE"/>
        </w:rPr>
      </w:pPr>
      <w:r w:rsidRPr="00282677">
        <w:rPr>
          <w:rFonts w:ascii="Sylfaen" w:hAnsi="Sylfaen" w:cs="Arial"/>
          <w:lang w:val="ka-GE"/>
        </w:rPr>
        <w:t>რაც შეეხება უშუალოდ კვლევის მონაწილეთა ჩართულობას სამეწარმეო საქმიანობაში, აღმოჩნდა, რომ ამგვარი გამოცდილება რესპონდენტთა მხოლოდ 3%-ს აქვს (თვითდასაქმებული - ჩართული სამეწარმეო საქმიანობაში</w:t>
      </w:r>
      <w:r w:rsidR="007E4D2F" w:rsidRPr="00282677">
        <w:rPr>
          <w:rFonts w:ascii="Sylfaen" w:hAnsi="Sylfaen" w:cs="Arial"/>
          <w:lang w:val="ka-GE"/>
        </w:rPr>
        <w:t xml:space="preserve">). </w:t>
      </w:r>
      <w:r w:rsidRPr="00282677">
        <w:rPr>
          <w:rFonts w:ascii="Sylfaen" w:hAnsi="Sylfaen" w:cs="Arial"/>
          <w:lang w:val="ka-GE"/>
        </w:rPr>
        <w:t>კიდევ 5%-ია თვითდასაქმებული ფრილანსერი. რაც შეეხება დასაქმებულებს, მათი წილი 52%-ს შეადგენს (42% - სრული განაკვეთი, 10% - ნახევარი განაკვეთი).</w:t>
      </w:r>
      <w:r w:rsidR="00F0023F" w:rsidRPr="00282677">
        <w:rPr>
          <w:rStyle w:val="FootnoteReference"/>
          <w:rFonts w:ascii="Sylfaen" w:hAnsi="Sylfaen" w:cs="Arial"/>
          <w:lang w:val="ka-GE"/>
        </w:rPr>
        <w:footnoteReference w:id="25"/>
      </w:r>
      <w:r w:rsidR="00F0023F" w:rsidRPr="00282677">
        <w:rPr>
          <w:rFonts w:ascii="Sylfaen" w:hAnsi="Sylfaen" w:cs="Arial"/>
          <w:lang w:val="ka-GE"/>
        </w:rPr>
        <w:t xml:space="preserve"> როგორც აღმოჩნდა, დასაქმებულთა მნიშვნელოვანი ნაწილი კმაყოფილი (39%) ან ძალიან კმაყოფილია (32%) საკუთარი სამსახურით/საქმიანობით. </w:t>
      </w:r>
    </w:p>
    <w:p w14:paraId="56ACE7B5" w14:textId="4057BD51" w:rsidR="00926BCC" w:rsidRPr="00282677" w:rsidRDefault="00926BCC" w:rsidP="00F95126">
      <w:pPr>
        <w:pStyle w:val="Caption"/>
        <w:rPr>
          <w:rFonts w:ascii="Sylfaen" w:hAnsi="Sylfaen" w:cs="Arial"/>
          <w:lang w:val="ka-GE"/>
        </w:rPr>
      </w:pPr>
      <w:bookmarkStart w:id="42" w:name="_Toc116845113"/>
      <w:r w:rsidRPr="00282677">
        <w:rPr>
          <w:rFonts w:ascii="Sylfaen" w:hAnsi="Sylfaen"/>
          <w:color w:val="44546A" w:themeColor="text2"/>
          <w:sz w:val="18"/>
          <w:lang w:val="ka-GE"/>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21</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რესპონდენტთა სამუშაო სტატუსი ასაკის ჭრილში</w:t>
      </w:r>
      <w:r w:rsidRPr="00282677">
        <w:rPr>
          <w:rFonts w:ascii="Sylfaen" w:hAnsi="Sylfaen" w:cs="Arial"/>
          <w:b w:val="0"/>
          <w:color w:val="44546A" w:themeColor="text2"/>
          <w:sz w:val="18"/>
          <w:lang w:val="ka-GE"/>
        </w:rPr>
        <w:t xml:space="preserve"> </w:t>
      </w:r>
      <w:r w:rsidRPr="00282677">
        <w:rPr>
          <w:rFonts w:ascii="Sylfaen" w:hAnsi="Sylfaen" w:cs="Calibri"/>
          <w:b w:val="0"/>
          <w:i/>
          <w:noProof/>
          <w:sz w:val="18"/>
          <w:szCs w:val="18"/>
          <w:lang w:val="en-US"/>
        </w:rPr>
        <w:drawing>
          <wp:inline distT="0" distB="0" distL="0" distR="0" wp14:anchorId="02BAEA8C" wp14:editId="3D44D4C6">
            <wp:extent cx="5876925" cy="30765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42"/>
    </w:p>
    <w:p w14:paraId="4510A3A9" w14:textId="185DC5BC" w:rsidR="007E4D2F" w:rsidRPr="00282677" w:rsidRDefault="0056375F" w:rsidP="00F95126">
      <w:pPr>
        <w:rPr>
          <w:rFonts w:ascii="Sylfaen" w:hAnsi="Sylfaen" w:cs="Arial"/>
          <w:lang w:val="ka-GE"/>
        </w:rPr>
      </w:pPr>
      <w:r w:rsidRPr="00282677">
        <w:rPr>
          <w:rFonts w:ascii="Sylfaen" w:hAnsi="Sylfaen" w:cs="Arial"/>
          <w:lang w:val="ka-GE"/>
        </w:rPr>
        <w:t xml:space="preserve">როგორც კვლევის შედეგებიდან ირკვევა, ყოველი მეორე რესპონდენტი </w:t>
      </w:r>
      <w:r w:rsidRPr="00282677">
        <w:rPr>
          <w:rFonts w:ascii="Sylfaen" w:hAnsi="Sylfaen" w:cs="Arial"/>
          <w:i/>
          <w:lang w:val="ka-GE"/>
        </w:rPr>
        <w:t>დაინტერესებულია სამეწარმეო/ბიზნესსაქმიანობის დაწყებით</w:t>
      </w:r>
      <w:r w:rsidRPr="00282677">
        <w:rPr>
          <w:rFonts w:ascii="Sylfaen" w:hAnsi="Sylfaen" w:cs="Arial"/>
          <w:lang w:val="ka-GE"/>
        </w:rPr>
        <w:t xml:space="preserve"> (51%). ამასთან, 26% დაინტერესებულია მარტო, 25% კი - სხვებთან ერთად სამეწარმეო საქმიანობის დაწყებით. </w:t>
      </w:r>
      <w:r w:rsidR="00A23635" w:rsidRPr="00282677">
        <w:rPr>
          <w:rFonts w:ascii="Sylfaen" w:hAnsi="Sylfaen" w:cs="Arial"/>
          <w:lang w:val="ka-GE"/>
        </w:rPr>
        <w:t xml:space="preserve">აქვე უნდა ითქვას, რომ არასამეწარმეო საქმიანობით, მაგრამ თვითდასაქმებით 18%-ია დაინტერესებული. ამგვარი ინტერესები ნაკლებია სკოლის ასაკის ახალგაზრდებში, რაც არ არის მოულოდნელი, სწავლასთან და განათლებასთან დაკავშირებული სავარაუდო გეგმების გათვალისწინებით. </w:t>
      </w:r>
    </w:p>
    <w:p w14:paraId="1E1A4DA7" w14:textId="1676B0B2" w:rsidR="00A23635" w:rsidRPr="00282677" w:rsidRDefault="00A23635" w:rsidP="00F95126">
      <w:pPr>
        <w:rPr>
          <w:rFonts w:ascii="Sylfaen" w:hAnsi="Sylfaen" w:cs="Arial"/>
          <w:lang w:val="ka-GE"/>
        </w:rPr>
      </w:pPr>
      <w:r w:rsidRPr="00282677">
        <w:rPr>
          <w:rFonts w:ascii="Sylfaen" w:hAnsi="Sylfaen" w:cs="Arial"/>
          <w:lang w:val="ka-GE"/>
        </w:rPr>
        <w:t xml:space="preserve">რაც შეეხება სასურველ სფეროებს, სადაც რესპონდენტები ისურვებდნენ სამეწარმეო/ბიზნესსაქმიანობის დაწყებას ან თვითდასაქმებას, აქ ყველაზე მეტმა რესპონდენტმა </w:t>
      </w:r>
      <w:r w:rsidR="00D123B3" w:rsidRPr="00282677">
        <w:rPr>
          <w:rFonts w:ascii="Sylfaen" w:hAnsi="Sylfaen" w:cs="Arial"/>
          <w:i/>
          <w:lang w:val="ka-GE"/>
        </w:rPr>
        <w:t>ტურიზმი</w:t>
      </w:r>
      <w:r w:rsidR="00D123B3" w:rsidRPr="00282677">
        <w:rPr>
          <w:rFonts w:ascii="Sylfaen" w:hAnsi="Sylfaen" w:cs="Arial"/>
          <w:lang w:val="ka-GE"/>
        </w:rPr>
        <w:t xml:space="preserve"> (29%), </w:t>
      </w:r>
      <w:r w:rsidR="00D123B3" w:rsidRPr="00282677">
        <w:rPr>
          <w:rFonts w:ascii="Sylfaen" w:hAnsi="Sylfaen" w:cs="Arial"/>
          <w:i/>
          <w:lang w:val="ka-GE"/>
        </w:rPr>
        <w:t>რესტორანი და კვების ობიექტებთან დაკავშირებული საქმინობა</w:t>
      </w:r>
      <w:r w:rsidR="00D123B3" w:rsidRPr="00282677">
        <w:rPr>
          <w:rFonts w:ascii="Sylfaen" w:hAnsi="Sylfaen" w:cs="Arial"/>
          <w:lang w:val="ka-GE"/>
        </w:rPr>
        <w:t xml:space="preserve"> (22%), </w:t>
      </w:r>
      <w:r w:rsidR="00D123B3" w:rsidRPr="00282677">
        <w:rPr>
          <w:rFonts w:ascii="Sylfaen" w:hAnsi="Sylfaen" w:cs="Arial"/>
          <w:i/>
          <w:lang w:val="ka-GE"/>
        </w:rPr>
        <w:t>მშენებლობა</w:t>
      </w:r>
      <w:r w:rsidR="00D123B3" w:rsidRPr="00282677">
        <w:rPr>
          <w:rFonts w:ascii="Sylfaen" w:hAnsi="Sylfaen" w:cs="Arial"/>
          <w:lang w:val="ka-GE"/>
        </w:rPr>
        <w:t xml:space="preserve"> (20%) და </w:t>
      </w:r>
      <w:r w:rsidR="00D123B3" w:rsidRPr="00282677">
        <w:rPr>
          <w:rFonts w:ascii="Sylfaen" w:hAnsi="Sylfaen" w:cs="Arial"/>
          <w:i/>
          <w:lang w:val="ka-GE"/>
        </w:rPr>
        <w:t>საცალო ვაჭრობა</w:t>
      </w:r>
      <w:r w:rsidR="00D123B3" w:rsidRPr="00282677">
        <w:rPr>
          <w:rFonts w:ascii="Sylfaen" w:hAnsi="Sylfaen" w:cs="Arial"/>
          <w:lang w:val="ka-GE"/>
        </w:rPr>
        <w:t xml:space="preserve"> (19%) დაასახელა. </w:t>
      </w:r>
    </w:p>
    <w:p w14:paraId="608D426C" w14:textId="63D94123" w:rsidR="007E4D2F" w:rsidRPr="00282677" w:rsidRDefault="00C4597B" w:rsidP="00F95126">
      <w:pPr>
        <w:pStyle w:val="Caption"/>
        <w:rPr>
          <w:rFonts w:ascii="Sylfaen" w:hAnsi="Sylfaen" w:cs="Arial"/>
          <w:lang w:val="ka-GE"/>
        </w:rPr>
      </w:pPr>
      <w:bookmarkStart w:id="43" w:name="_Toc116845114"/>
      <w:r w:rsidRPr="00282677">
        <w:rPr>
          <w:rFonts w:ascii="Sylfaen" w:hAnsi="Sylfaen"/>
          <w:color w:val="44546A" w:themeColor="text2"/>
          <w:sz w:val="18"/>
          <w:lang w:val="ka-GE"/>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22</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სამეწარმეო/ბიზნესსაქმიანობით დაინტერესება ასაკის ჭრილში</w:t>
      </w:r>
      <w:r w:rsidR="007E4D2F" w:rsidRPr="00282677">
        <w:rPr>
          <w:rFonts w:ascii="Sylfaen" w:hAnsi="Sylfaen" w:cs="Calibri"/>
          <w:b w:val="0"/>
          <w:i/>
          <w:noProof/>
          <w:sz w:val="18"/>
          <w:szCs w:val="18"/>
          <w:lang w:val="en-US"/>
        </w:rPr>
        <w:drawing>
          <wp:inline distT="0" distB="0" distL="0" distR="0" wp14:anchorId="13F0E4EB" wp14:editId="09C6E0F7">
            <wp:extent cx="5905500" cy="34194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43"/>
    </w:p>
    <w:p w14:paraId="14372D14" w14:textId="49C85565" w:rsidR="00824E3D" w:rsidRPr="00282677" w:rsidRDefault="00275924" w:rsidP="00F95126">
      <w:pPr>
        <w:rPr>
          <w:rFonts w:ascii="Sylfaen" w:hAnsi="Sylfaen" w:cs="Arial"/>
          <w:lang w:val="ka-GE"/>
        </w:rPr>
      </w:pPr>
      <w:r w:rsidRPr="00282677">
        <w:rPr>
          <w:rFonts w:ascii="Sylfaen" w:hAnsi="Sylfaen" w:cs="Arial"/>
          <w:lang w:val="ka-GE"/>
        </w:rPr>
        <w:t xml:space="preserve">საგულისხმოა, რომ ონლაინ კვლევის მონაწილეთა დიდი უმრავლესობა მეწარმეობის, ინოვაციებისა და სტარტაპის მიმართულებით საქართველოში ახალგაზრდების ჩართვას </w:t>
      </w:r>
      <w:r w:rsidRPr="00282677">
        <w:rPr>
          <w:rFonts w:ascii="Sylfaen" w:hAnsi="Sylfaen" w:cs="Arial"/>
          <w:i/>
          <w:lang w:val="ka-GE"/>
        </w:rPr>
        <w:t>მნიშვნელოვნად/ძალიან მნიშვნელოვნად</w:t>
      </w:r>
      <w:r w:rsidRPr="00282677">
        <w:rPr>
          <w:rFonts w:ascii="Sylfaen" w:hAnsi="Sylfaen" w:cs="Arial"/>
          <w:lang w:val="ka-GE"/>
        </w:rPr>
        <w:t xml:space="preserve"> (79%) მიიჩნევს. ამ მოსაზრებას იზიარებს 14-17 წლის ახალგაზრდების 67%, 18-24 წლის ახალგაზრდების 86% და 25-29 წლის ახალგაზრდების 77%. იმ რესპონდენტთა </w:t>
      </w:r>
      <w:r w:rsidR="00A774E7" w:rsidRPr="00282677">
        <w:rPr>
          <w:rFonts w:ascii="Sylfaen" w:hAnsi="Sylfaen" w:cs="Arial"/>
          <w:lang w:val="ka-GE"/>
        </w:rPr>
        <w:t xml:space="preserve">შეფასებით, ვინც მიიჩნევს, რომ მეწარმეობის, ინოვაციებისა და სტარტაპის მიმართულებით საქართველოში ახალგაზრდების ჩართვა მნიშვნელოვანი/ძალიან მნიშვნელოვანია, ამის მთავარ არგუმენტად იმას ასახელებენ, რომ აღნიშნული </w:t>
      </w:r>
      <w:r w:rsidR="00A774E7" w:rsidRPr="00282677">
        <w:rPr>
          <w:rFonts w:ascii="Sylfaen" w:hAnsi="Sylfaen" w:cs="Arial"/>
          <w:i/>
          <w:lang w:val="ka-GE"/>
        </w:rPr>
        <w:t>მუდმივ განვითარებას ნიშნავს</w:t>
      </w:r>
      <w:r w:rsidR="00A774E7" w:rsidRPr="00282677">
        <w:rPr>
          <w:rFonts w:ascii="Sylfaen" w:hAnsi="Sylfaen" w:cs="Arial"/>
          <w:lang w:val="ka-GE"/>
        </w:rPr>
        <w:t xml:space="preserve"> (43%). </w:t>
      </w:r>
      <w:r w:rsidR="00A774E7" w:rsidRPr="00282677">
        <w:rPr>
          <w:rFonts w:ascii="Sylfaen" w:hAnsi="Sylfaen" w:cs="Arial"/>
          <w:i/>
          <w:lang w:val="ka-GE"/>
        </w:rPr>
        <w:t>ქვეყნის წარმატებაში წვლილის შეტანა</w:t>
      </w:r>
      <w:r w:rsidR="00A774E7" w:rsidRPr="00282677">
        <w:rPr>
          <w:rFonts w:ascii="Sylfaen" w:hAnsi="Sylfaen" w:cs="Arial"/>
          <w:lang w:val="ka-GE"/>
        </w:rPr>
        <w:t xml:space="preserve"> (24%), </w:t>
      </w:r>
      <w:r w:rsidR="007F6364" w:rsidRPr="00282677">
        <w:rPr>
          <w:rFonts w:ascii="Sylfaen" w:hAnsi="Sylfaen" w:cs="Arial"/>
          <w:lang w:val="ka-GE"/>
        </w:rPr>
        <w:t xml:space="preserve">აგრეთვე </w:t>
      </w:r>
      <w:r w:rsidR="00A774E7" w:rsidRPr="00282677">
        <w:rPr>
          <w:rFonts w:ascii="Sylfaen" w:hAnsi="Sylfaen" w:cs="Arial"/>
          <w:lang w:val="ka-GE"/>
        </w:rPr>
        <w:t xml:space="preserve">ის, რომ </w:t>
      </w:r>
      <w:r w:rsidR="00A774E7" w:rsidRPr="00282677">
        <w:rPr>
          <w:rFonts w:ascii="Sylfaen" w:hAnsi="Sylfaen" w:cs="Arial"/>
          <w:i/>
          <w:lang w:val="ka-GE"/>
        </w:rPr>
        <w:t>აღნიშნული მომავლის საქმეა</w:t>
      </w:r>
      <w:r w:rsidR="00A774E7" w:rsidRPr="00282677">
        <w:rPr>
          <w:rFonts w:ascii="Sylfaen" w:hAnsi="Sylfaen" w:cs="Arial"/>
          <w:lang w:val="ka-GE"/>
        </w:rPr>
        <w:t xml:space="preserve"> (21%) ასევეა იმ მიზეზებს შორის, რის გამოც მნიშვნელოვანია ახალგაზრდები ჩაერთონ მეწარმეობის, ინოვაციებისა და სტარტაპის მიმართულებით. </w:t>
      </w:r>
    </w:p>
    <w:p w14:paraId="2FA2F736" w14:textId="1E4F3674" w:rsidR="00A774E7" w:rsidRPr="00282677" w:rsidRDefault="000A2C1C" w:rsidP="00F95126">
      <w:pPr>
        <w:rPr>
          <w:rFonts w:ascii="Sylfaen" w:hAnsi="Sylfaen" w:cs="Arial"/>
          <w:lang w:val="ka-GE"/>
        </w:rPr>
      </w:pPr>
      <w:r w:rsidRPr="00282677">
        <w:rPr>
          <w:rFonts w:ascii="Sylfaen" w:hAnsi="Sylfaen" w:cs="Arial"/>
          <w:lang w:val="ka-GE"/>
        </w:rPr>
        <w:t>აღსანიშნავია</w:t>
      </w:r>
      <w:r w:rsidR="00A774E7" w:rsidRPr="00282677">
        <w:rPr>
          <w:rFonts w:ascii="Sylfaen" w:hAnsi="Sylfaen" w:cs="Arial"/>
          <w:lang w:val="ka-GE"/>
        </w:rPr>
        <w:t xml:space="preserve">, რომ </w:t>
      </w:r>
      <w:r w:rsidR="00A774E7" w:rsidRPr="00282677">
        <w:rPr>
          <w:rFonts w:ascii="Sylfaen" w:hAnsi="Sylfaen" w:cs="Arial"/>
          <w:i/>
          <w:lang w:val="ka-GE"/>
        </w:rPr>
        <w:t>სკოლის ასაკის</w:t>
      </w:r>
      <w:r w:rsidR="00A774E7" w:rsidRPr="00282677">
        <w:rPr>
          <w:rFonts w:ascii="Sylfaen" w:hAnsi="Sylfaen" w:cs="Arial"/>
          <w:lang w:val="ka-GE"/>
        </w:rPr>
        <w:t xml:space="preserve"> ახალგაზრდების ჯგუფში ის მიზეზი, რომ ეს მომავლის საქმეა (34%) და ნიშნავს მუდმივ განვითარებას (35%) თანაბრად მნიშვნელოვანი არგუმენტებია. </w:t>
      </w:r>
      <w:r w:rsidR="00A774E7" w:rsidRPr="00282677">
        <w:rPr>
          <w:rFonts w:ascii="Sylfaen" w:hAnsi="Sylfaen" w:cs="Arial"/>
          <w:i/>
          <w:lang w:val="ka-GE"/>
        </w:rPr>
        <w:t>საშუალო ასაკის</w:t>
      </w:r>
      <w:r w:rsidR="00A774E7" w:rsidRPr="00282677">
        <w:rPr>
          <w:rFonts w:ascii="Sylfaen" w:hAnsi="Sylfaen" w:cs="Arial"/>
          <w:lang w:val="ka-GE"/>
        </w:rPr>
        <w:t xml:space="preserve"> ახალგაზრდების ჯგუფში (18-24 წელი) </w:t>
      </w:r>
      <w:r w:rsidR="007D6277" w:rsidRPr="00282677">
        <w:rPr>
          <w:rFonts w:ascii="Sylfaen" w:hAnsi="Sylfaen" w:cs="Arial"/>
          <w:lang w:val="ka-GE"/>
        </w:rPr>
        <w:t xml:space="preserve">მომავლის საქმეზე მითითება მეოთხედის მიერ ხდება (24%), თუმცა </w:t>
      </w:r>
      <w:r w:rsidR="00A774E7" w:rsidRPr="00282677">
        <w:rPr>
          <w:rFonts w:ascii="Sylfaen" w:hAnsi="Sylfaen" w:cs="Arial"/>
          <w:lang w:val="ka-GE"/>
        </w:rPr>
        <w:t xml:space="preserve">განსაკუთრებით აქტუალურია </w:t>
      </w:r>
      <w:r w:rsidR="007D6277" w:rsidRPr="00282677">
        <w:rPr>
          <w:rFonts w:ascii="Sylfaen" w:hAnsi="Sylfaen" w:cs="Arial"/>
          <w:lang w:val="ka-GE"/>
        </w:rPr>
        <w:t xml:space="preserve">ის არგუმენტი, რომ მეწარმეობა, ინოვაციები და სტარტაპის მიმართულება ნიშნავს მუდმივ განვითარებას (39%). სწორედ ეს არგუმენტია არსებითი </w:t>
      </w:r>
      <w:r w:rsidR="007D6277" w:rsidRPr="00282677">
        <w:rPr>
          <w:rFonts w:ascii="Sylfaen" w:hAnsi="Sylfaen" w:cs="Arial"/>
          <w:i/>
          <w:lang w:val="ka-GE"/>
        </w:rPr>
        <w:t>უფროსი ასაკის</w:t>
      </w:r>
      <w:r w:rsidR="007D6277" w:rsidRPr="00282677">
        <w:rPr>
          <w:rFonts w:ascii="Sylfaen" w:hAnsi="Sylfaen" w:cs="Arial"/>
          <w:lang w:val="ka-GE"/>
        </w:rPr>
        <w:t xml:space="preserve"> ახალგაზრდებისთვის (25-29 წელი - 51%). ამდენად, შესაბამისი საკომუნიკაციო კამპანიების წარმოებისას აუცილებელი იქნება განსაკუთრებული აქცენტირება </w:t>
      </w:r>
      <w:r w:rsidR="007C362E" w:rsidRPr="00282677">
        <w:rPr>
          <w:rFonts w:ascii="Sylfaen" w:hAnsi="Sylfaen" w:cs="Arial"/>
          <w:lang w:val="ka-GE"/>
        </w:rPr>
        <w:t xml:space="preserve">როგორც მუდმივ განვითარებაზე, ასევე იმაზე, რომ მეწარმეობა, ინოვაციები და სტარტაპი მომავლის საქმეა. ამასთან, ამ უკანასკნელზე აქცენტი უნდა გაკეთდეს ყველაზე ახალგაზრდების ასაკობრივი ჯგუფისთვის ორგანიზებულ </w:t>
      </w:r>
      <w:r w:rsidR="00943F03" w:rsidRPr="00282677">
        <w:rPr>
          <w:rFonts w:ascii="Sylfaen" w:hAnsi="Sylfaen" w:cs="Arial"/>
          <w:lang w:val="ka-GE"/>
        </w:rPr>
        <w:t>აქტივობებ</w:t>
      </w:r>
      <w:r w:rsidR="007C362E" w:rsidRPr="00282677">
        <w:rPr>
          <w:rFonts w:ascii="Sylfaen" w:hAnsi="Sylfaen" w:cs="Arial"/>
          <w:lang w:val="ka-GE"/>
        </w:rPr>
        <w:t xml:space="preserve">სა თუ საკომუნიკაციო პროდუქტების შექმნისას. </w:t>
      </w:r>
    </w:p>
    <w:p w14:paraId="3E1819F6" w14:textId="6271B508" w:rsidR="00824E3D" w:rsidRPr="00282677" w:rsidRDefault="007C362E" w:rsidP="00F95126">
      <w:pPr>
        <w:pStyle w:val="Caption"/>
        <w:rPr>
          <w:rFonts w:ascii="Sylfaen" w:hAnsi="Sylfaen"/>
          <w:lang w:val="ka-GE"/>
        </w:rPr>
      </w:pPr>
      <w:bookmarkStart w:id="44" w:name="_Toc116845115"/>
      <w:r w:rsidRPr="00282677">
        <w:rPr>
          <w:rFonts w:ascii="Sylfaen" w:hAnsi="Sylfaen"/>
          <w:color w:val="44546A" w:themeColor="text2"/>
          <w:sz w:val="18"/>
          <w:lang w:val="ka-GE"/>
        </w:rPr>
        <w:lastRenderedPageBreak/>
        <w:t xml:space="preserve">გრაფიკი # </w:t>
      </w:r>
      <w:r w:rsidRPr="00282677">
        <w:rPr>
          <w:rFonts w:ascii="Sylfaen" w:hAnsi="Sylfaen"/>
          <w:color w:val="44546A" w:themeColor="text2"/>
          <w:sz w:val="18"/>
        </w:rPr>
        <w:fldChar w:fldCharType="begin"/>
      </w:r>
      <w:r w:rsidRPr="00282677">
        <w:rPr>
          <w:rFonts w:ascii="Sylfaen" w:hAnsi="Sylfaen"/>
          <w:color w:val="44546A" w:themeColor="text2"/>
          <w:sz w:val="18"/>
          <w:lang w:val="ka-GE"/>
        </w:rPr>
        <w:instrText xml:space="preserve"> SEQ გრაფიკი_#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lang w:val="ka-GE"/>
        </w:rPr>
        <w:t>23</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 xml:space="preserve">მეწარმეობის/ინოვაციების/სტარტაპის მიმართულებით ახალგაზრდების ჩართულობის გაზრდის მნიშვნელობის </w:t>
      </w:r>
      <w:r w:rsidR="009647C1" w:rsidRPr="00282677">
        <w:rPr>
          <w:rFonts w:ascii="Sylfaen" w:hAnsi="Sylfaen"/>
          <w:b w:val="0"/>
          <w:color w:val="44546A" w:themeColor="text2"/>
          <w:sz w:val="18"/>
          <w:lang w:val="ka-GE"/>
        </w:rPr>
        <w:t xml:space="preserve">მიზეზების </w:t>
      </w:r>
      <w:r w:rsidRPr="00282677">
        <w:rPr>
          <w:rFonts w:ascii="Sylfaen" w:hAnsi="Sylfaen"/>
          <w:b w:val="0"/>
          <w:color w:val="44546A" w:themeColor="text2"/>
          <w:sz w:val="18"/>
          <w:lang w:val="ka-GE"/>
        </w:rPr>
        <w:t>შეფასება ასაკის ჭრილში</w:t>
      </w:r>
      <w:r w:rsidR="00824E3D" w:rsidRPr="00282677">
        <w:rPr>
          <w:rFonts w:ascii="Sylfaen" w:hAnsi="Sylfaen" w:cs="Calibri"/>
          <w:b w:val="0"/>
          <w:i/>
          <w:noProof/>
          <w:sz w:val="18"/>
          <w:szCs w:val="18"/>
          <w:lang w:val="en-US"/>
        </w:rPr>
        <w:drawing>
          <wp:inline distT="0" distB="0" distL="0" distR="0" wp14:anchorId="219C997E" wp14:editId="2894D2B6">
            <wp:extent cx="5943600" cy="3779520"/>
            <wp:effectExtent l="0" t="0" r="0" b="1143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44"/>
    </w:p>
    <w:p w14:paraId="4E4DCD08" w14:textId="4F0FBFBD" w:rsidR="00EE64D3" w:rsidRPr="00282677" w:rsidRDefault="000B40E9" w:rsidP="00F95126">
      <w:pPr>
        <w:rPr>
          <w:rFonts w:ascii="Sylfaen" w:hAnsi="Sylfaen"/>
          <w:lang w:val="ka-GE"/>
        </w:rPr>
      </w:pPr>
      <w:r w:rsidRPr="00282677">
        <w:rPr>
          <w:rFonts w:ascii="Sylfaen" w:hAnsi="Sylfaen"/>
          <w:lang w:val="ka-GE"/>
        </w:rPr>
        <w:t xml:space="preserve">გარდა იმისა, რომ ონლაინ კვლევის მონაწილეებმა შეაფასეს საკუთარი თანატოლების ხედვები მეწარმეობასა თუ სტარტაპთან დაკავშირებით, მათ ასევე ვთხოვეთ, თავად დაეფიქსირებინათ საკუთარი შეხედულებები შესაბამის საკითხებზე. კვლევის რესპონდენტთა დიდი ნაწილის შეფასებით, მათ იციან, თუ რას ნიშნავს მეწარმეობა (69%) და სტარტაპი (71%). ამასთან, 43% ისურვებდა დამატებითი ინფორმაციის მიღებას, როგორც მეწარმეობის, ასევე სტარტაპის შესახებ. </w:t>
      </w:r>
    </w:p>
    <w:p w14:paraId="10A0B52E" w14:textId="77777777" w:rsidR="00BD2E1D" w:rsidRPr="00282677" w:rsidRDefault="000B40E9" w:rsidP="00F95126">
      <w:pPr>
        <w:rPr>
          <w:rFonts w:ascii="Sylfaen" w:hAnsi="Sylfaen"/>
          <w:lang w:val="ka-GE"/>
        </w:rPr>
      </w:pPr>
      <w:r w:rsidRPr="00282677">
        <w:rPr>
          <w:rFonts w:ascii="Sylfaen" w:hAnsi="Sylfaen"/>
          <w:lang w:val="ka-GE"/>
        </w:rPr>
        <w:t xml:space="preserve">ასაკის თვალსაზრისით კვლევის შედეგები თითქმის მსგავსია, როგორც მეწარმეობის, ისე სტარტაპის შესახებ ინფორმირებულობისა და დამატებითი ინფორმაციის მიღების სურვილის თვალსაზრისით. </w:t>
      </w:r>
      <w:r w:rsidR="00690A55" w:rsidRPr="00282677">
        <w:rPr>
          <w:rFonts w:ascii="Sylfaen" w:hAnsi="Sylfaen"/>
          <w:lang w:val="ka-GE"/>
        </w:rPr>
        <w:t xml:space="preserve">საგულისხმოა, რომ მეწარმეობის შესახებ ქალების ჯგუფში 80% აცხადებს, რომ იცის, თუ რას ნიშნავს აღნიშნული, კაცების ჯგუფში იგივეს </w:t>
      </w:r>
      <w:r w:rsidR="00BD2E1D" w:rsidRPr="00282677">
        <w:rPr>
          <w:rFonts w:ascii="Sylfaen" w:hAnsi="Sylfaen"/>
          <w:lang w:val="ka-GE"/>
        </w:rPr>
        <w:t>ა</w:t>
      </w:r>
      <w:r w:rsidR="00690A55" w:rsidRPr="00282677">
        <w:rPr>
          <w:rFonts w:ascii="Sylfaen" w:hAnsi="Sylfaen"/>
          <w:lang w:val="ka-GE"/>
        </w:rPr>
        <w:t xml:space="preserve">ცხადებს 60%. ამასთან, ქალების ჯგუფში 53% აცხადებს, რომ სურს დამატებითი ინფორმაციის მიღება, კაცების ჯგუფში იგივეზე 32% მიუთითებს. </w:t>
      </w:r>
    </w:p>
    <w:p w14:paraId="39B17C88" w14:textId="7AC2721D" w:rsidR="00690A55" w:rsidRPr="00282677" w:rsidRDefault="00690A55" w:rsidP="00F95126">
      <w:pPr>
        <w:rPr>
          <w:rFonts w:ascii="Sylfaen" w:hAnsi="Sylfaen"/>
          <w:lang w:val="ka-GE"/>
        </w:rPr>
      </w:pPr>
      <w:r w:rsidRPr="00282677">
        <w:rPr>
          <w:rFonts w:ascii="Sylfaen" w:hAnsi="Sylfaen"/>
          <w:lang w:val="ka-GE"/>
        </w:rPr>
        <w:t xml:space="preserve">რაც შეეხება სტარტაპს, მის შესახებ ინფორმირებულია კვლევის მონაწილე ქალების 78% და კაცების 62%. დამატებითი ინფორმაციის სურვილს კი ყოველი მეორე ქალი (50%) და ათიდან ოთხი კაცი (37%) გამოხატავს. </w:t>
      </w:r>
    </w:p>
    <w:p w14:paraId="21C3148F" w14:textId="77777777" w:rsidR="00CE7723" w:rsidRPr="00282677" w:rsidRDefault="00CE7723" w:rsidP="00F95126">
      <w:pPr>
        <w:rPr>
          <w:rFonts w:ascii="Sylfaen" w:hAnsi="Sylfaen"/>
          <w:lang w:val="ka-GE"/>
        </w:rPr>
      </w:pPr>
    </w:p>
    <w:bookmarkStart w:id="45" w:name="_Toc116845116"/>
    <w:p w14:paraId="6FBD32FF" w14:textId="2CED999B" w:rsidR="00B63701" w:rsidRPr="00282677" w:rsidRDefault="00CE7723" w:rsidP="00F95126">
      <w:pPr>
        <w:jc w:val="left"/>
        <w:rPr>
          <w:rFonts w:ascii="Sylfaen" w:hAnsi="Sylfaen"/>
          <w:lang w:val="ka-GE"/>
        </w:rPr>
      </w:pPr>
      <w:r w:rsidRPr="00282677">
        <w:rPr>
          <w:rFonts w:ascii="Sylfaen" w:eastAsia="Times New Roman" w:hAnsi="Sylfaen" w:cs="Calibri"/>
          <w:b/>
          <w:i/>
          <w:noProof/>
          <w:sz w:val="18"/>
          <w:szCs w:val="18"/>
        </w:rPr>
        <w:lastRenderedPageBreak/>
        <mc:AlternateContent>
          <mc:Choice Requires="wps">
            <w:drawing>
              <wp:anchor distT="0" distB="0" distL="114300" distR="114300" simplePos="0" relativeHeight="251614720" behindDoc="0" locked="0" layoutInCell="1" allowOverlap="1" wp14:anchorId="5DDF3FB4" wp14:editId="70645413">
                <wp:simplePos x="0" y="0"/>
                <wp:positionH relativeFrom="column">
                  <wp:posOffset>447675</wp:posOffset>
                </wp:positionH>
                <wp:positionV relativeFrom="paragraph">
                  <wp:posOffset>2838450</wp:posOffset>
                </wp:positionV>
                <wp:extent cx="1009650" cy="2952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1009650" cy="295275"/>
                        </a:xfrm>
                        <a:prstGeom prst="roundRect">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D1CEB" w14:textId="74471DA6" w:rsidR="00520320" w:rsidRPr="00CE7723" w:rsidRDefault="00520320" w:rsidP="00CE7723">
                            <w:pPr>
                              <w:jc w:val="center"/>
                              <w:rPr>
                                <w:rFonts w:ascii="HelveticaNeueLTGEOW82-45Lt" w:hAnsi="HelveticaNeueLTGEOW82-45Lt"/>
                                <w:b/>
                                <w:color w:val="88B2DF"/>
                                <w:sz w:val="20"/>
                                <w:lang w:val="ka-GE"/>
                              </w:rPr>
                            </w:pPr>
                            <w:r>
                              <w:rPr>
                                <w:rFonts w:ascii="HelveticaNeueLTGEOW82-45Lt" w:hAnsi="HelveticaNeueLTGEOW82-45Lt"/>
                                <w:b/>
                                <w:color w:val="88B2DF"/>
                                <w:sz w:val="20"/>
                                <w:lang w:val="ka-GE"/>
                              </w:rPr>
                              <w:t>სტარტაპი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DF3FB4" id="Rounded Rectangle 17" o:spid="_x0000_s1066" style="position:absolute;margin-left:35.25pt;margin-top:223.5pt;width:79.5pt;height:23.25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" filled="f" strokecolor="#f2f2f2 [3052]" strokeweight="1pt">
                <v:stroke joinstyle="miter"/>
                <v:textbox>
                  <w:txbxContent>
                    <w:p w14:paraId="6D8D1CEB" w14:textId="74471DA6" w:rsidR="00520320" w:rsidRPr="00CE7723" w:rsidRDefault="00520320" w:rsidP="00CE7723">
                      <w:pPr>
                        <w:jc w:val="center"/>
                        <w:rPr>
                          <w:rFonts w:ascii="HelveticaNeueLTGEOW82-45Lt" w:hAnsi="HelveticaNeueLTGEOW82-45Lt"/>
                          <w:b/>
                          <w:color w:val="88B2DF"/>
                          <w:sz w:val="20"/>
                          <w:lang w:val="ka-GE"/>
                        </w:rPr>
                      </w:pPr>
                      <w:r>
                        <w:rPr>
                          <w:rFonts w:ascii="HelveticaNeueLTGEOW82-45Lt" w:hAnsi="HelveticaNeueLTGEOW82-45Lt"/>
                          <w:b/>
                          <w:color w:val="88B2DF"/>
                          <w:sz w:val="20"/>
                          <w:lang w:val="ka-GE"/>
                        </w:rPr>
                        <w:t>სტარტაპი</w:t>
                      </w:r>
                    </w:p>
                  </w:txbxContent>
                </v:textbox>
              </v:roundrect>
            </w:pict>
          </mc:Fallback>
        </mc:AlternateContent>
      </w:r>
      <w:r w:rsidRPr="00282677">
        <w:rPr>
          <w:rFonts w:ascii="Sylfaen" w:hAnsi="Sylfaen"/>
          <w:b/>
          <w:color w:val="44546A" w:themeColor="text2"/>
          <w:sz w:val="18"/>
          <w:lang w:val="ka-GE"/>
        </w:rPr>
        <w:t xml:space="preserve">გრაფიკი # </w:t>
      </w:r>
      <w:r w:rsidRPr="00282677">
        <w:rPr>
          <w:rFonts w:ascii="Sylfaen" w:hAnsi="Sylfaen"/>
          <w:b/>
          <w:color w:val="44546A" w:themeColor="text2"/>
          <w:sz w:val="18"/>
        </w:rPr>
        <w:fldChar w:fldCharType="begin"/>
      </w:r>
      <w:r w:rsidRPr="00282677">
        <w:rPr>
          <w:rFonts w:ascii="Sylfaen" w:hAnsi="Sylfaen"/>
          <w:b/>
          <w:color w:val="44546A" w:themeColor="text2"/>
          <w:sz w:val="18"/>
          <w:lang w:val="ka-GE"/>
        </w:rPr>
        <w:instrText xml:space="preserve"> SEQ გრაფიკი_# \* ARABIC </w:instrText>
      </w:r>
      <w:r w:rsidRPr="00282677">
        <w:rPr>
          <w:rFonts w:ascii="Sylfaen" w:hAnsi="Sylfaen"/>
          <w:b/>
          <w:color w:val="44546A" w:themeColor="text2"/>
          <w:sz w:val="18"/>
        </w:rPr>
        <w:fldChar w:fldCharType="separate"/>
      </w:r>
      <w:r w:rsidR="002B0781" w:rsidRPr="00282677">
        <w:rPr>
          <w:rFonts w:ascii="Sylfaen" w:hAnsi="Sylfaen"/>
          <w:b/>
          <w:noProof/>
          <w:color w:val="44546A" w:themeColor="text2"/>
          <w:sz w:val="18"/>
          <w:lang w:val="ka-GE"/>
        </w:rPr>
        <w:t>24</w:t>
      </w:r>
      <w:r w:rsidRPr="00282677">
        <w:rPr>
          <w:rFonts w:ascii="Sylfaen" w:hAnsi="Sylfaen"/>
          <w:b/>
          <w:color w:val="44546A" w:themeColor="text2"/>
          <w:sz w:val="18"/>
        </w:rPr>
        <w:fldChar w:fldCharType="end"/>
      </w:r>
      <w:r w:rsidRPr="00282677">
        <w:rPr>
          <w:rFonts w:ascii="Sylfaen" w:hAnsi="Sylfaen"/>
          <w:b/>
          <w:color w:val="44546A" w:themeColor="text2"/>
          <w:sz w:val="18"/>
          <w:lang w:val="ka-GE"/>
        </w:rPr>
        <w:t>.</w:t>
      </w:r>
      <w:r w:rsidRPr="00282677">
        <w:rPr>
          <w:rFonts w:ascii="Sylfaen" w:hAnsi="Sylfaen"/>
          <w:color w:val="44546A" w:themeColor="text2"/>
          <w:sz w:val="18"/>
          <w:lang w:val="ka-GE"/>
        </w:rPr>
        <w:t xml:space="preserve"> მეწარმეობის და სტარტაპირ შესახებ საკუთარი ინფორმირებულობის შეფასება ასაკის ჭრილში</w:t>
      </w:r>
      <w:r w:rsidRPr="00282677">
        <w:rPr>
          <w:rFonts w:ascii="Sylfaen" w:eastAsia="Times New Roman" w:hAnsi="Sylfaen" w:cs="Calibri"/>
          <w:b/>
          <w:i/>
          <w:noProof/>
          <w:sz w:val="18"/>
          <w:szCs w:val="18"/>
        </w:rPr>
        <mc:AlternateContent>
          <mc:Choice Requires="wps">
            <w:drawing>
              <wp:anchor distT="0" distB="0" distL="114300" distR="114300" simplePos="0" relativeHeight="251611648" behindDoc="0" locked="0" layoutInCell="1" allowOverlap="1" wp14:anchorId="018E59E9" wp14:editId="53FA5370">
                <wp:simplePos x="0" y="0"/>
                <wp:positionH relativeFrom="column">
                  <wp:posOffset>400050</wp:posOffset>
                </wp:positionH>
                <wp:positionV relativeFrom="paragraph">
                  <wp:posOffset>180975</wp:posOffset>
                </wp:positionV>
                <wp:extent cx="1009650" cy="2952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009650" cy="295275"/>
                        </a:xfrm>
                        <a:prstGeom prst="roundRect">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5645B" w14:textId="355814D2" w:rsidR="00520320" w:rsidRPr="00CE7723" w:rsidRDefault="00520320" w:rsidP="00CE7723">
                            <w:pPr>
                              <w:jc w:val="center"/>
                              <w:rPr>
                                <w:rFonts w:ascii="HelveticaNeueLTGEOW82-45Lt" w:hAnsi="HelveticaNeueLTGEOW82-45Lt"/>
                                <w:b/>
                                <w:color w:val="88B2DF"/>
                                <w:sz w:val="20"/>
                                <w:lang w:val="ka-GE"/>
                              </w:rPr>
                            </w:pPr>
                            <w:r w:rsidRPr="00CE7723">
                              <w:rPr>
                                <w:rFonts w:ascii="HelveticaNeueLTGEOW82-45Lt" w:hAnsi="HelveticaNeueLTGEOW82-45Lt"/>
                                <w:b/>
                                <w:color w:val="88B2DF"/>
                                <w:sz w:val="20"/>
                                <w:lang w:val="ka-GE"/>
                              </w:rPr>
                              <w:t>მეწარმეობა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8E59E9" id="Rounded Rectangle 16" o:spid="_x0000_s1067" style="position:absolute;margin-left:31.5pt;margin-top:14.25pt;width:79.5pt;height:23.25pt;z-index:25161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" filled="f" strokecolor="#f2f2f2 [3052]" strokeweight="1pt">
                <v:stroke joinstyle="miter"/>
                <v:textbox>
                  <w:txbxContent>
                    <w:p w14:paraId="5D05645B" w14:textId="355814D2" w:rsidR="00520320" w:rsidRPr="00CE7723" w:rsidRDefault="00520320" w:rsidP="00CE7723">
                      <w:pPr>
                        <w:jc w:val="center"/>
                        <w:rPr>
                          <w:rFonts w:ascii="HelveticaNeueLTGEOW82-45Lt" w:hAnsi="HelveticaNeueLTGEOW82-45Lt"/>
                          <w:b/>
                          <w:color w:val="88B2DF"/>
                          <w:sz w:val="20"/>
                          <w:lang w:val="ka-GE"/>
                        </w:rPr>
                      </w:pPr>
                      <w:r w:rsidRPr="00CE7723">
                        <w:rPr>
                          <w:rFonts w:ascii="HelveticaNeueLTGEOW82-45Lt" w:hAnsi="HelveticaNeueLTGEOW82-45Lt"/>
                          <w:b/>
                          <w:color w:val="88B2DF"/>
                          <w:sz w:val="20"/>
                          <w:lang w:val="ka-GE"/>
                        </w:rPr>
                        <w:t>მეწარმეობა</w:t>
                      </w:r>
                    </w:p>
                  </w:txbxContent>
                </v:textbox>
              </v:roundrect>
            </w:pict>
          </mc:Fallback>
        </mc:AlternateContent>
      </w:r>
      <w:r w:rsidRPr="00282677">
        <w:rPr>
          <w:rFonts w:ascii="Sylfaen" w:eastAsia="Times New Roman" w:hAnsi="Sylfaen" w:cs="Calibri"/>
          <w:b/>
          <w:i/>
          <w:noProof/>
          <w:sz w:val="18"/>
          <w:szCs w:val="18"/>
        </w:rPr>
        <w:drawing>
          <wp:inline distT="0" distB="0" distL="0" distR="0" wp14:anchorId="442D24E4" wp14:editId="455FD750">
            <wp:extent cx="5843905" cy="2647950"/>
            <wp:effectExtent l="0" t="0" r="444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82677">
        <w:rPr>
          <w:rFonts w:ascii="Sylfaen" w:eastAsia="Times New Roman" w:hAnsi="Sylfaen" w:cs="Calibri"/>
          <w:b/>
          <w:i/>
          <w:noProof/>
          <w:sz w:val="18"/>
          <w:szCs w:val="18"/>
        </w:rPr>
        <w:drawing>
          <wp:inline distT="0" distB="0" distL="0" distR="0" wp14:anchorId="4EC80128" wp14:editId="08D3F9EC">
            <wp:extent cx="5844209" cy="2743200"/>
            <wp:effectExtent l="0" t="0" r="4445"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45"/>
    </w:p>
    <w:p w14:paraId="3A753B75" w14:textId="295CD0E4" w:rsidR="00B63701" w:rsidRPr="00282677" w:rsidRDefault="0016335E" w:rsidP="00F95126">
      <w:pPr>
        <w:rPr>
          <w:rFonts w:ascii="Sylfaen" w:hAnsi="Sylfaen"/>
          <w:lang w:val="ka-GE"/>
        </w:rPr>
      </w:pPr>
      <w:r w:rsidRPr="00282677">
        <w:rPr>
          <w:rFonts w:ascii="Sylfaen" w:hAnsi="Sylfaen"/>
          <w:lang w:val="ka-GE"/>
        </w:rPr>
        <w:t xml:space="preserve">მიუხედავად იმისა, რომ ონლაინ კვლევის </w:t>
      </w:r>
      <w:r w:rsidR="00BD2E1D" w:rsidRPr="00282677">
        <w:rPr>
          <w:rFonts w:ascii="Sylfaen" w:hAnsi="Sylfaen"/>
          <w:lang w:val="ka-GE"/>
        </w:rPr>
        <w:t xml:space="preserve">მონაწილეთა </w:t>
      </w:r>
      <w:r w:rsidRPr="00282677">
        <w:rPr>
          <w:rFonts w:ascii="Sylfaen" w:hAnsi="Sylfaen"/>
          <w:lang w:val="ka-GE"/>
        </w:rPr>
        <w:t xml:space="preserve">მნიშვნელოვანი ნაწილი აცხადებს, რომ იცის, თუ რას ნიშნავს მეწარმეობა თუ სტარტაპი, მათ  მნიშვნელოვან ნაწილს უჭირს დაასახელოს პირველი ასოციაციები, რომლებიც ახსენდება თითოეული მათგანის ხსენებისას (მეწარმეობა - 43%, სტარტაპი - 49%). მეწარმეობის შემთხვევაში ყველაზე ხშირად დასახელებული ასოციაცია </w:t>
      </w:r>
      <w:r w:rsidRPr="00282677">
        <w:rPr>
          <w:rFonts w:ascii="Sylfaen" w:hAnsi="Sylfaen"/>
          <w:i/>
          <w:lang w:val="ka-GE"/>
        </w:rPr>
        <w:t>პროდუქტის შექმნას/პროდუქტის წარმოებას</w:t>
      </w:r>
      <w:r w:rsidRPr="00282677">
        <w:rPr>
          <w:rFonts w:ascii="Sylfaen" w:hAnsi="Sylfaen"/>
          <w:lang w:val="ka-GE"/>
        </w:rPr>
        <w:t xml:space="preserve"> (20%), სტარტაპის შემთხვევაში კი - </w:t>
      </w:r>
      <w:r w:rsidRPr="00282677">
        <w:rPr>
          <w:rFonts w:ascii="Sylfaen" w:hAnsi="Sylfaen"/>
          <w:i/>
          <w:lang w:val="ka-GE"/>
        </w:rPr>
        <w:t>ახალი ბიზნესის წამოწყებას</w:t>
      </w:r>
      <w:r w:rsidRPr="00282677">
        <w:rPr>
          <w:rFonts w:ascii="Sylfaen" w:hAnsi="Sylfaen"/>
          <w:lang w:val="ka-GE"/>
        </w:rPr>
        <w:t xml:space="preserve"> (19%) უკავშირდება. თუმცა, აქ საგულისხმოა ისიც, რომ ონლაინ კვლევის მონაწილეებს ჰქონდათ შესაძლებლობა ინტერნეტრესურსების გამოყენებით მოეძებნათ თითოეული </w:t>
      </w:r>
      <w:r w:rsidR="003A770E" w:rsidRPr="00282677">
        <w:rPr>
          <w:rFonts w:ascii="Sylfaen" w:hAnsi="Sylfaen"/>
          <w:lang w:val="ka-GE"/>
        </w:rPr>
        <w:t>ტერ</w:t>
      </w:r>
      <w:r w:rsidRPr="00282677">
        <w:rPr>
          <w:rFonts w:ascii="Sylfaen" w:hAnsi="Sylfaen"/>
          <w:lang w:val="ka-GE"/>
        </w:rPr>
        <w:t xml:space="preserve">მინის მნიშვნელობა </w:t>
      </w:r>
      <w:r w:rsidR="003A770E" w:rsidRPr="00282677">
        <w:rPr>
          <w:rFonts w:ascii="Sylfaen" w:hAnsi="Sylfaen"/>
          <w:lang w:val="ka-GE"/>
        </w:rPr>
        <w:t xml:space="preserve">და შემდეგ გაეცათ კითხვაზე პასუხი. პასუხების </w:t>
      </w:r>
      <w:r w:rsidR="007E432B" w:rsidRPr="00282677">
        <w:rPr>
          <w:rFonts w:ascii="Sylfaen" w:hAnsi="Sylfaen"/>
          <w:lang w:val="ka-GE"/>
        </w:rPr>
        <w:t>ფორმულირებებზე</w:t>
      </w:r>
      <w:r w:rsidR="00987A1D" w:rsidRPr="00282677">
        <w:rPr>
          <w:rFonts w:ascii="Sylfaen" w:hAnsi="Sylfaen"/>
          <w:lang w:val="ka-GE"/>
        </w:rPr>
        <w:t xml:space="preserve"> დაყრდნობით შეგვიძლია</w:t>
      </w:r>
      <w:r w:rsidR="003A770E" w:rsidRPr="00282677">
        <w:rPr>
          <w:rFonts w:ascii="Sylfaen" w:hAnsi="Sylfaen"/>
          <w:lang w:val="ka-GE"/>
        </w:rPr>
        <w:t xml:space="preserve"> ვივარაუდოთ, რომ ეს ყველაზე ხშირად დასახელებული ასოციაციები უფრო ინფორმაციის მოძიების შედეგადაა ფორმულირებული. შესაბამისად, ასოციაციებზე მსჯელობისას ამ მოცემულობის გათვალისწინება აუცილებელია. </w:t>
      </w:r>
      <w:r w:rsidR="0012192C" w:rsidRPr="00282677">
        <w:rPr>
          <w:rFonts w:ascii="Sylfaen" w:hAnsi="Sylfaen"/>
          <w:lang w:val="ka-GE"/>
        </w:rPr>
        <w:t xml:space="preserve">ეს რეალობა გვაძლევს შესაძლებლობას ვივარაუდოთ, რომ რეალურად გაცილებით ნაკლები ადამიანია ინფორმირებული როგორც მეწარმეობის, ასევე </w:t>
      </w:r>
      <w:r w:rsidR="0012192C" w:rsidRPr="00282677">
        <w:rPr>
          <w:rFonts w:ascii="Sylfaen" w:hAnsi="Sylfaen"/>
          <w:lang w:val="ka-GE"/>
        </w:rPr>
        <w:lastRenderedPageBreak/>
        <w:t>სტარტაპის შესახებ, ვიდრე აცხადებს</w:t>
      </w:r>
      <w:r w:rsidR="00987A1D" w:rsidRPr="00282677">
        <w:rPr>
          <w:rFonts w:ascii="Sylfaen" w:hAnsi="Sylfaen"/>
          <w:lang w:val="ka-GE"/>
        </w:rPr>
        <w:t xml:space="preserve">. ამასთან, არც ასოციაციებია ცალსახად ფორმულირებული </w:t>
      </w:r>
      <w:r w:rsidR="0012192C" w:rsidRPr="00282677">
        <w:rPr>
          <w:rFonts w:ascii="Sylfaen" w:hAnsi="Sylfaen"/>
          <w:lang w:val="ka-GE"/>
        </w:rPr>
        <w:t>და ინფორმირებულობის გაზრდა</w:t>
      </w:r>
      <w:r w:rsidR="00987A1D" w:rsidRPr="00282677">
        <w:rPr>
          <w:rFonts w:ascii="Sylfaen" w:hAnsi="Sylfaen"/>
          <w:lang w:val="ka-GE"/>
        </w:rPr>
        <w:t xml:space="preserve"> შესაბამისი აქცენტებით, რამაც ასოციაციების ფორმირებაზეც უნდა მოახდინოს გავლენა,</w:t>
      </w:r>
      <w:r w:rsidR="0012192C" w:rsidRPr="00282677">
        <w:rPr>
          <w:rFonts w:ascii="Sylfaen" w:hAnsi="Sylfaen"/>
          <w:lang w:val="ka-GE"/>
        </w:rPr>
        <w:t xml:space="preserve"> ყველა ასაკობრივ ჯგუფშია აუცილებელი. </w:t>
      </w:r>
    </w:p>
    <w:p w14:paraId="25EA0875" w14:textId="0187E03F" w:rsidR="009D4CD4" w:rsidRPr="00282677" w:rsidRDefault="00FC5494" w:rsidP="00F95126">
      <w:pPr>
        <w:rPr>
          <w:rFonts w:ascii="Sylfaen" w:hAnsi="Sylfaen"/>
          <w:lang w:val="ka-GE"/>
        </w:rPr>
      </w:pPr>
      <w:r w:rsidRPr="00282677">
        <w:rPr>
          <w:rFonts w:ascii="Sylfaen" w:hAnsi="Sylfaen"/>
          <w:lang w:val="ka-GE"/>
        </w:rPr>
        <w:t xml:space="preserve">იგივეს თქმა შეიძლება კონკრეტულ სტარტაპებთან დაკავშირებით. </w:t>
      </w:r>
      <w:r w:rsidR="009D4CD4" w:rsidRPr="00282677">
        <w:rPr>
          <w:rFonts w:ascii="Sylfaen" w:hAnsi="Sylfaen"/>
          <w:lang w:val="ka-GE"/>
        </w:rPr>
        <w:t>82%-ს გაუჭირდა რომელიმე სტარტაპის გახსენება, დანარჩენების მიერ მითითებული სტარტაპების დასახელების ჯამური მაჩვენებელი კი 1%-ს არ აღემატება. ამასთან, აქაც გასათვალისწინებელია, რომ კვლევის მონაწილეებს შეეძლოთ ჯერ მოეძ</w:t>
      </w:r>
      <w:r w:rsidR="00CF089F" w:rsidRPr="00282677">
        <w:rPr>
          <w:rFonts w:ascii="Sylfaen" w:hAnsi="Sylfaen"/>
          <w:lang w:val="ka-GE"/>
        </w:rPr>
        <w:t>ია</w:t>
      </w:r>
      <w:r w:rsidR="009D4CD4" w:rsidRPr="00282677">
        <w:rPr>
          <w:rFonts w:ascii="Sylfaen" w:hAnsi="Sylfaen"/>
          <w:lang w:val="ka-GE"/>
        </w:rPr>
        <w:t xml:space="preserve">თ შესაბამისი ინფორმაცია და შემდეგ შეევსოთ კვლევის შესაბამისი კითხვა. დასახელებულ სტარტაპებს შორის კი, რომლებიც გაახსენდათ კვლევის მონაწილეებს, შემდეგია: ჩართე, ქარუ, Feedc Georgia, Cardial, Plant Lovers Tbilisi და სხვა. </w:t>
      </w:r>
    </w:p>
    <w:p w14:paraId="215FBFFE" w14:textId="3FD565E0" w:rsidR="00434D61" w:rsidRPr="00282677" w:rsidRDefault="00434D61" w:rsidP="00F95126">
      <w:pPr>
        <w:rPr>
          <w:rFonts w:ascii="Sylfaen" w:hAnsi="Sylfaen"/>
          <w:lang w:val="ka-GE"/>
        </w:rPr>
      </w:pPr>
      <w:r w:rsidRPr="00282677">
        <w:rPr>
          <w:rFonts w:ascii="Sylfaen" w:hAnsi="Sylfaen"/>
          <w:lang w:val="ka-GE"/>
        </w:rPr>
        <w:t xml:space="preserve">როგორც აღმოჩნდა, </w:t>
      </w:r>
      <w:r w:rsidRPr="00282677">
        <w:rPr>
          <w:rFonts w:ascii="Sylfaen" w:hAnsi="Sylfaen"/>
          <w:i/>
          <w:lang w:val="ka-GE"/>
        </w:rPr>
        <w:t>მეწარმეობის/სტარტაპის ხელშემწყობი სერვისების</w:t>
      </w:r>
      <w:r w:rsidRPr="00282677">
        <w:rPr>
          <w:rFonts w:ascii="Sylfaen" w:hAnsi="Sylfaen"/>
          <w:lang w:val="ka-GE"/>
        </w:rPr>
        <w:t xml:space="preserve"> შესახებ სმენია კვლევის მონაწილეთა 41%-ს, თუმცა, ბოლო 1-2 წლის მანძილზე რაიმე სერვისით სარგებლობაზე მხოლოდ 6% მიუთითებს. ამ 14 ადამიანიდან კი 8 რესპონდენტი ვერ ასახელებს, კონკრეტულად რა სერვისით ისარგებლა</w:t>
      </w:r>
      <w:r w:rsidR="00446D36" w:rsidRPr="00282677">
        <w:rPr>
          <w:rFonts w:ascii="Sylfaen" w:hAnsi="Sylfaen"/>
          <w:lang w:val="ka-GE"/>
        </w:rPr>
        <w:t>.</w:t>
      </w:r>
      <w:r w:rsidRPr="00282677">
        <w:rPr>
          <w:rFonts w:ascii="Sylfaen" w:hAnsi="Sylfaen"/>
          <w:lang w:val="ka-GE"/>
        </w:rPr>
        <w:t xml:space="preserve"> სხვების პასუხები კი </w:t>
      </w:r>
      <w:r w:rsidR="00446D36" w:rsidRPr="00282677">
        <w:rPr>
          <w:rFonts w:ascii="Sylfaen" w:hAnsi="Sylfaen"/>
          <w:lang w:val="ka-GE"/>
        </w:rPr>
        <w:t xml:space="preserve">(ტექნოპარკის, აწარმოე საქართველოს, USAID-ის მითითება) </w:t>
      </w:r>
      <w:r w:rsidRPr="00282677">
        <w:rPr>
          <w:rFonts w:ascii="Sylfaen" w:hAnsi="Sylfaen"/>
          <w:lang w:val="ka-GE"/>
        </w:rPr>
        <w:t>გვაძლევს შესაძლებლობას დავასკვნათ, რომ მეწარმეობის/სტარტაპის ხელშემწყობი სერვისების შესახებ ახალგაზრდები</w:t>
      </w:r>
      <w:r w:rsidR="00446D36" w:rsidRPr="00282677">
        <w:rPr>
          <w:rFonts w:ascii="Sylfaen" w:hAnsi="Sylfaen"/>
          <w:lang w:val="ka-GE"/>
        </w:rPr>
        <w:t xml:space="preserve">ს გაცნობიერებულობა დაბალია. </w:t>
      </w:r>
      <w:r w:rsidRPr="00282677">
        <w:rPr>
          <w:rFonts w:ascii="Sylfaen" w:hAnsi="Sylfaen"/>
          <w:lang w:val="ka-GE"/>
        </w:rPr>
        <w:t xml:space="preserve"> </w:t>
      </w:r>
    </w:p>
    <w:bookmarkStart w:id="46" w:name="_Toc116845117"/>
    <w:p w14:paraId="6B1BD4A4" w14:textId="65A22363" w:rsidR="00434D61" w:rsidRPr="00282677" w:rsidRDefault="001D2687" w:rsidP="00F95126">
      <w:pPr>
        <w:pStyle w:val="Caption"/>
        <w:rPr>
          <w:rFonts w:ascii="Sylfaen" w:eastAsia="Arial Unicode MS" w:hAnsi="Sylfaen" w:cs="Arial Unicode MS"/>
          <w:color w:val="44546A" w:themeColor="text2"/>
          <w:lang w:val="en-US" w:eastAsia="en-GB"/>
        </w:rPr>
      </w:pPr>
      <w:r w:rsidRPr="00282677">
        <w:rPr>
          <w:rFonts w:ascii="Sylfaen" w:hAnsi="Sylfaen"/>
          <w:b w:val="0"/>
          <w:noProof/>
          <w:color w:val="44546A" w:themeColor="text2"/>
          <w:sz w:val="18"/>
          <w:lang w:val="en-US"/>
        </w:rPr>
        <mc:AlternateContent>
          <mc:Choice Requires="wps">
            <w:drawing>
              <wp:anchor distT="0" distB="0" distL="114300" distR="114300" simplePos="0" relativeHeight="251657728" behindDoc="0" locked="0" layoutInCell="1" allowOverlap="1" wp14:anchorId="5B628C71" wp14:editId="7453E124">
                <wp:simplePos x="0" y="0"/>
                <wp:positionH relativeFrom="column">
                  <wp:posOffset>4953000</wp:posOffset>
                </wp:positionH>
                <wp:positionV relativeFrom="paragraph">
                  <wp:posOffset>2668270</wp:posOffset>
                </wp:positionV>
                <wp:extent cx="584200" cy="208280"/>
                <wp:effectExtent l="0" t="0" r="25400" b="203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475B872A"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628C71" id="Text Box 243" o:spid="_x0000_s1068" type="#_x0000_t202" style="position:absolute;margin-left:390pt;margin-top:210.1pt;width:46pt;height:1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" filled="f" strokecolor="#d9d9d9" strokeweight=".5pt">
                <v:stroke dashstyle="3 1"/>
                <v:path arrowok="t"/>
                <v:textbox>
                  <w:txbxContent>
                    <w:p w14:paraId="475B872A"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v:textbox>
              </v:shape>
            </w:pict>
          </mc:Fallback>
        </mc:AlternateContent>
      </w:r>
      <w:r w:rsidRPr="00282677">
        <w:rPr>
          <w:rFonts w:ascii="Sylfaen" w:hAnsi="Sylfaen"/>
          <w:b w:val="0"/>
          <w:noProof/>
          <w:color w:val="44546A" w:themeColor="text2"/>
          <w:sz w:val="18"/>
          <w:lang w:val="en-US"/>
        </w:rPr>
        <mc:AlternateContent>
          <mc:Choice Requires="wps">
            <w:drawing>
              <wp:anchor distT="0" distB="0" distL="114300" distR="114300" simplePos="0" relativeHeight="251654656" behindDoc="0" locked="0" layoutInCell="1" allowOverlap="1" wp14:anchorId="55D4375A" wp14:editId="1E13B001">
                <wp:simplePos x="0" y="0"/>
                <wp:positionH relativeFrom="column">
                  <wp:posOffset>4029710</wp:posOffset>
                </wp:positionH>
                <wp:positionV relativeFrom="paragraph">
                  <wp:posOffset>2657475</wp:posOffset>
                </wp:positionV>
                <wp:extent cx="584200" cy="208280"/>
                <wp:effectExtent l="0" t="0" r="25400" b="2032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1B026125"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D4375A" id="Text Box 244" o:spid="_x0000_s1069" type="#_x0000_t202" style="position:absolute;margin-left:317.3pt;margin-top:209.25pt;width:46pt;height:1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" filled="f" strokecolor="#d9d9d9" strokeweight=".5pt">
                <v:stroke dashstyle="3 1"/>
                <v:path arrowok="t"/>
                <v:textbox>
                  <w:txbxContent>
                    <w:p w14:paraId="1B026125"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v:textbox>
              </v:shape>
            </w:pict>
          </mc:Fallback>
        </mc:AlternateContent>
      </w:r>
      <w:r w:rsidRPr="00282677">
        <w:rPr>
          <w:rFonts w:ascii="Sylfaen" w:hAnsi="Sylfaen"/>
          <w:b w:val="0"/>
          <w:noProof/>
          <w:color w:val="44546A" w:themeColor="text2"/>
          <w:sz w:val="18"/>
          <w:lang w:val="en-US"/>
        </w:rPr>
        <mc:AlternateContent>
          <mc:Choice Requires="wps">
            <w:drawing>
              <wp:anchor distT="0" distB="0" distL="114300" distR="114300" simplePos="0" relativeHeight="251630080" behindDoc="0" locked="0" layoutInCell="1" allowOverlap="1" wp14:anchorId="799ED92D" wp14:editId="0244A251">
                <wp:simplePos x="0" y="0"/>
                <wp:positionH relativeFrom="column">
                  <wp:posOffset>3023870</wp:posOffset>
                </wp:positionH>
                <wp:positionV relativeFrom="paragraph">
                  <wp:posOffset>2670175</wp:posOffset>
                </wp:positionV>
                <wp:extent cx="584200" cy="208280"/>
                <wp:effectExtent l="0" t="0" r="25400" b="2032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7D48C37A"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9ED92D" id="Text Box 245" o:spid="_x0000_s1070" type="#_x0000_t202" style="position:absolute;margin-left:238.1pt;margin-top:210.25pt;width:46pt;height:16.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" filled="f" strokecolor="#d9d9d9" strokeweight=".5pt">
                <v:stroke dashstyle="3 1"/>
                <v:path arrowok="t"/>
                <v:textbox>
                  <w:txbxContent>
                    <w:p w14:paraId="7D48C37A"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v:textbox>
              </v:shape>
            </w:pict>
          </mc:Fallback>
        </mc:AlternateContent>
      </w:r>
      <w:r w:rsidRPr="00282677">
        <w:rPr>
          <w:rFonts w:ascii="Sylfaen" w:hAnsi="Sylfaen"/>
          <w:b w:val="0"/>
          <w:noProof/>
          <w:color w:val="44546A" w:themeColor="text2"/>
          <w:sz w:val="18"/>
          <w:lang w:val="en-US"/>
        </w:rPr>
        <mc:AlternateContent>
          <mc:Choice Requires="wps">
            <w:drawing>
              <wp:anchor distT="0" distB="0" distL="114300" distR="114300" simplePos="0" relativeHeight="251605504" behindDoc="0" locked="0" layoutInCell="1" allowOverlap="1" wp14:anchorId="06EE8253" wp14:editId="34234CFC">
                <wp:simplePos x="0" y="0"/>
                <wp:positionH relativeFrom="column">
                  <wp:posOffset>2078990</wp:posOffset>
                </wp:positionH>
                <wp:positionV relativeFrom="paragraph">
                  <wp:posOffset>2673350</wp:posOffset>
                </wp:positionV>
                <wp:extent cx="584200" cy="211455"/>
                <wp:effectExtent l="0" t="0" r="25400" b="1714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2CBF0F6E"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EE8253" id="Text Box 246" o:spid="_x0000_s1071" type="#_x0000_t202" style="position:absolute;margin-left:163.7pt;margin-top:210.5pt;width:46pt;height:16.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" filled="f" strokecolor="#d9d9d9" strokeweight=".5pt">
                <v:stroke dashstyle="3 1"/>
                <v:path arrowok="t"/>
                <v:textbox>
                  <w:txbxContent>
                    <w:p w14:paraId="2CBF0F6E" w14:textId="77777777" w:rsidR="00520320" w:rsidRPr="00672AB9" w:rsidRDefault="00520320" w:rsidP="00434D61">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v:textbox>
              </v:shape>
            </w:pict>
          </mc:Fallback>
        </mc:AlternateContent>
      </w:r>
      <w:r w:rsidR="00446D36" w:rsidRPr="00282677">
        <w:rPr>
          <w:rFonts w:ascii="Sylfaen" w:hAnsi="Sylfaen" w:cs="Sylfaen"/>
          <w:color w:val="44546A" w:themeColor="text2"/>
          <w:sz w:val="18"/>
        </w:rPr>
        <w:t>გრაფიკი</w:t>
      </w:r>
      <w:r w:rsidR="00446D36" w:rsidRPr="00282677">
        <w:rPr>
          <w:rFonts w:ascii="Sylfaen" w:hAnsi="Sylfaen"/>
          <w:color w:val="44546A" w:themeColor="text2"/>
          <w:sz w:val="18"/>
        </w:rPr>
        <w:t xml:space="preserve"> # </w:t>
      </w:r>
      <w:r w:rsidR="00446D36" w:rsidRPr="00282677">
        <w:rPr>
          <w:rFonts w:ascii="Sylfaen" w:hAnsi="Sylfaen"/>
          <w:color w:val="44546A" w:themeColor="text2"/>
          <w:sz w:val="18"/>
        </w:rPr>
        <w:fldChar w:fldCharType="begin"/>
      </w:r>
      <w:r w:rsidR="00446D36" w:rsidRPr="00282677">
        <w:rPr>
          <w:rFonts w:ascii="Sylfaen" w:hAnsi="Sylfaen"/>
          <w:color w:val="44546A" w:themeColor="text2"/>
          <w:sz w:val="18"/>
        </w:rPr>
        <w:instrText xml:space="preserve"> SEQ </w:instrText>
      </w:r>
      <w:r w:rsidR="00446D36" w:rsidRPr="00282677">
        <w:rPr>
          <w:rFonts w:ascii="Sylfaen" w:hAnsi="Sylfaen" w:cs="Sylfaen"/>
          <w:color w:val="44546A" w:themeColor="text2"/>
          <w:sz w:val="18"/>
        </w:rPr>
        <w:instrText>გრაფიკი</w:instrText>
      </w:r>
      <w:r w:rsidR="00446D36" w:rsidRPr="00282677">
        <w:rPr>
          <w:rFonts w:ascii="Sylfaen" w:hAnsi="Sylfaen"/>
          <w:color w:val="44546A" w:themeColor="text2"/>
          <w:sz w:val="18"/>
        </w:rPr>
        <w:instrText xml:space="preserve">_# \* ARABIC </w:instrText>
      </w:r>
      <w:r w:rsidR="00446D36"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25</w:t>
      </w:r>
      <w:r w:rsidR="00446D36" w:rsidRPr="00282677">
        <w:rPr>
          <w:rFonts w:ascii="Sylfaen" w:hAnsi="Sylfaen"/>
          <w:color w:val="44546A" w:themeColor="text2"/>
          <w:sz w:val="18"/>
        </w:rPr>
        <w:fldChar w:fldCharType="end"/>
      </w:r>
      <w:r w:rsidR="00446D36" w:rsidRPr="00282677">
        <w:rPr>
          <w:rFonts w:ascii="Sylfaen" w:hAnsi="Sylfaen"/>
          <w:color w:val="44546A" w:themeColor="text2"/>
          <w:sz w:val="18"/>
          <w:lang w:val="ka-GE"/>
        </w:rPr>
        <w:t xml:space="preserve">. </w:t>
      </w:r>
      <w:r w:rsidR="00446D36" w:rsidRPr="00282677">
        <w:rPr>
          <w:rFonts w:ascii="Sylfaen" w:hAnsi="Sylfaen" w:cs="Sylfaen"/>
          <w:b w:val="0"/>
          <w:color w:val="44546A" w:themeColor="text2"/>
          <w:sz w:val="18"/>
        </w:rPr>
        <w:t>ბოლო 1-2 წლის გათვალისწინებით, მეწარმეობის/სტარტაპის ხელშემწყობი  სერვისით</w:t>
      </w:r>
      <w:r w:rsidR="00446D36" w:rsidRPr="00282677">
        <w:rPr>
          <w:rFonts w:ascii="Sylfaen" w:hAnsi="Sylfaen" w:cs="Sylfaen"/>
          <w:b w:val="0"/>
          <w:color w:val="44546A" w:themeColor="text2"/>
          <w:sz w:val="18"/>
          <w:lang w:val="ka-GE"/>
        </w:rPr>
        <w:t xml:space="preserve"> სარგებლობის გამოცდილება ასაკის ჭრილში</w:t>
      </w:r>
      <w:r w:rsidR="00434D61" w:rsidRPr="00282677">
        <w:rPr>
          <w:rFonts w:ascii="Sylfaen" w:hAnsi="Sylfaen" w:cs="Calibri"/>
          <w:b w:val="0"/>
          <w:i/>
          <w:noProof/>
          <w:color w:val="44546A" w:themeColor="text2"/>
          <w:sz w:val="16"/>
          <w:szCs w:val="18"/>
          <w:lang w:val="en-US"/>
        </w:rPr>
        <w:drawing>
          <wp:inline distT="0" distB="0" distL="0" distR="0" wp14:anchorId="31E7EFFC" wp14:editId="3DDAAE8B">
            <wp:extent cx="5924550" cy="2600325"/>
            <wp:effectExtent l="0" t="0" r="0" b="952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46"/>
    </w:p>
    <w:p w14:paraId="6895A469" w14:textId="77777777" w:rsidR="00EE400C" w:rsidRPr="00282677" w:rsidRDefault="00EE400C" w:rsidP="00F95126">
      <w:pPr>
        <w:rPr>
          <w:rFonts w:ascii="Sylfaen" w:hAnsi="Sylfaen"/>
          <w:lang w:val="ka-GE"/>
        </w:rPr>
      </w:pPr>
      <w:r w:rsidRPr="00282677">
        <w:rPr>
          <w:rFonts w:ascii="Sylfaen" w:hAnsi="Sylfaen"/>
          <w:lang w:val="ka-GE"/>
        </w:rPr>
        <w:t xml:space="preserve">კვლევის მონაწილეთა დიდ ნაწილს სურს </w:t>
      </w:r>
      <w:r w:rsidRPr="00282677">
        <w:rPr>
          <w:rFonts w:ascii="Sylfaen" w:hAnsi="Sylfaen"/>
          <w:i/>
          <w:lang w:val="ka-GE"/>
        </w:rPr>
        <w:t>დამატებითი ინფორმაციის მიღება მეწარმეობის/სტარტაპის ხელშემწყობის სერვისების შესახებ,</w:t>
      </w:r>
      <w:r w:rsidRPr="00282677">
        <w:rPr>
          <w:rFonts w:ascii="Sylfaen" w:hAnsi="Sylfaen"/>
          <w:lang w:val="ka-GE"/>
        </w:rPr>
        <w:t xml:space="preserve"> რომლებიც ბათუმში შეიძლება მიიღონ (56%). ამასთან, </w:t>
      </w:r>
      <w:r w:rsidRPr="00282677">
        <w:rPr>
          <w:rFonts w:ascii="Sylfaen" w:hAnsi="Sylfaen"/>
          <w:i/>
          <w:lang w:val="ka-GE"/>
        </w:rPr>
        <w:t>უფასო ტრენინგებსა და სასწავლო კურსებზე</w:t>
      </w:r>
      <w:r w:rsidRPr="00282677">
        <w:rPr>
          <w:rFonts w:ascii="Sylfaen" w:hAnsi="Sylfaen"/>
          <w:lang w:val="ka-GE"/>
        </w:rPr>
        <w:t xml:space="preserve"> (52%) და იმ </w:t>
      </w:r>
      <w:r w:rsidRPr="00282677">
        <w:rPr>
          <w:rFonts w:ascii="Sylfaen" w:hAnsi="Sylfaen"/>
          <w:i/>
          <w:lang w:val="ka-GE"/>
        </w:rPr>
        <w:t>ადგილებზე, სადაც სხვადასხვა სერვისის მიღებაა შესაძლებელი</w:t>
      </w:r>
      <w:r w:rsidRPr="00282677">
        <w:rPr>
          <w:rFonts w:ascii="Sylfaen" w:hAnsi="Sylfaen"/>
          <w:lang w:val="ka-GE"/>
        </w:rPr>
        <w:t xml:space="preserve"> (51%) ინფორმირებას ისურვებდა ყოველი მეორე გამოკითხული. საგულისხმოა, რომ </w:t>
      </w:r>
      <w:r w:rsidRPr="00282677">
        <w:rPr>
          <w:rFonts w:ascii="Sylfaen" w:hAnsi="Sylfaen"/>
          <w:i/>
          <w:lang w:val="ka-GE"/>
        </w:rPr>
        <w:t>სკოლის ასაკის</w:t>
      </w:r>
      <w:r w:rsidRPr="00282677">
        <w:rPr>
          <w:rFonts w:ascii="Sylfaen" w:hAnsi="Sylfaen"/>
          <w:lang w:val="ka-GE"/>
        </w:rPr>
        <w:t xml:space="preserve"> ახალგაზრდებში ყველაზე მეტი ზოგადად, მეწარმეობის/სტარტაპის მნიშვნელობის შესახებ ინფორმაციის მიღებას ისურვებდა (52%). </w:t>
      </w:r>
    </w:p>
    <w:p w14:paraId="25B993A9" w14:textId="7342F3F5" w:rsidR="00434D61" w:rsidRPr="00282677" w:rsidRDefault="00434D61" w:rsidP="00F95126">
      <w:pPr>
        <w:rPr>
          <w:rFonts w:ascii="Sylfaen" w:hAnsi="Sylfaen"/>
        </w:rPr>
      </w:pPr>
    </w:p>
    <w:p w14:paraId="1853BBBC" w14:textId="2282BD0E" w:rsidR="00434D61" w:rsidRPr="00282677" w:rsidRDefault="00EE400C" w:rsidP="00F95126">
      <w:pPr>
        <w:pStyle w:val="Caption"/>
        <w:rPr>
          <w:rFonts w:ascii="Sylfaen" w:hAnsi="Sylfaen" w:cs="Sylfaen"/>
          <w:b w:val="0"/>
          <w:color w:val="44546A" w:themeColor="text2"/>
          <w:sz w:val="18"/>
          <w:lang w:val="ka-GE"/>
        </w:rPr>
      </w:pPr>
      <w:bookmarkStart w:id="47" w:name="_Toc116845118"/>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26</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cs="Sylfaen"/>
          <w:b w:val="0"/>
          <w:color w:val="44546A" w:themeColor="text2"/>
          <w:sz w:val="18"/>
          <w:lang w:val="ka-GE"/>
        </w:rPr>
        <w:t>მეწარმეობასთან და/ან სტარტაპთან დაკავშირებით სასურველი ინფორმაცია/დამატებითი ინფორმაცია ასაკის ჭრილში</w:t>
      </w:r>
      <w:r w:rsidR="001A3C5B" w:rsidRPr="00282677">
        <w:rPr>
          <w:rFonts w:ascii="Sylfaen" w:hAnsi="Sylfaen" w:cs="Calibri"/>
          <w:b w:val="0"/>
          <w:i/>
          <w:noProof/>
          <w:color w:val="44546A" w:themeColor="text2"/>
          <w:sz w:val="16"/>
          <w:szCs w:val="18"/>
          <w:lang w:val="en-US"/>
        </w:rPr>
        <w:drawing>
          <wp:inline distT="0" distB="0" distL="0" distR="0" wp14:anchorId="51EFC455" wp14:editId="5BC8DC41">
            <wp:extent cx="5943600" cy="3990975"/>
            <wp:effectExtent l="0" t="0" r="0" b="952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47"/>
    </w:p>
    <w:p w14:paraId="11B58A29" w14:textId="10C2641A" w:rsidR="00682DFE" w:rsidRPr="00282677" w:rsidRDefault="00682DFE" w:rsidP="00F95126">
      <w:pPr>
        <w:rPr>
          <w:rFonts w:ascii="Sylfaen" w:hAnsi="Sylfaen"/>
          <w:lang w:val="ka-GE"/>
        </w:rPr>
      </w:pPr>
      <w:r w:rsidRPr="00282677">
        <w:rPr>
          <w:rFonts w:ascii="Sylfaen" w:hAnsi="Sylfaen"/>
          <w:lang w:val="ka-GE"/>
        </w:rPr>
        <w:t xml:space="preserve">რაც შეეხება იმას, თუ რა საშუალებით ისურვებდნენ ახალგაზრდები მეწარმეობასთან/სტარტაპთან დაკავშირებით ინფორმაციის/დამატებითი ინფორმაციის მიღებას, აქ ლიდერობს სოციალური ქსელი Facebook-ი, რომლის საშუალებითაც ინფორმაციის მიღებას ათიდან ექვსი გამოკითხული ისურვებდა (60%). </w:t>
      </w:r>
      <w:r w:rsidR="00A574E6" w:rsidRPr="00282677">
        <w:rPr>
          <w:rFonts w:ascii="Sylfaen" w:hAnsi="Sylfaen"/>
          <w:lang w:val="ka-GE"/>
        </w:rPr>
        <w:t xml:space="preserve">აქვე საგულისხმოა ტელევიზიისა (32%) და სმს-შეტყობინების (32%) საშუალებით ინფორმაციის მიღების სურვილიც. </w:t>
      </w:r>
    </w:p>
    <w:p w14:paraId="17CF7AE4" w14:textId="5683E3B3" w:rsidR="00682DFE" w:rsidRPr="00282677" w:rsidRDefault="00682DFE" w:rsidP="00F95126">
      <w:pPr>
        <w:rPr>
          <w:rFonts w:ascii="Sylfaen" w:hAnsi="Sylfaen"/>
          <w:lang w:val="ka-GE"/>
        </w:rPr>
      </w:pPr>
    </w:p>
    <w:p w14:paraId="1CC33A46" w14:textId="76037D00" w:rsidR="00682DFE" w:rsidRPr="00282677" w:rsidRDefault="00682DFE" w:rsidP="00F95126">
      <w:pPr>
        <w:rPr>
          <w:rFonts w:ascii="Sylfaen" w:hAnsi="Sylfaen"/>
          <w:lang w:val="ka-GE"/>
        </w:rPr>
      </w:pPr>
    </w:p>
    <w:p w14:paraId="7EDF63A7" w14:textId="6419EE5C" w:rsidR="00682DFE" w:rsidRPr="00282677" w:rsidRDefault="00682DFE" w:rsidP="00F95126">
      <w:pPr>
        <w:rPr>
          <w:rFonts w:ascii="Sylfaen" w:hAnsi="Sylfaen"/>
          <w:lang w:val="ka-GE"/>
        </w:rPr>
      </w:pPr>
    </w:p>
    <w:p w14:paraId="51DA25EC" w14:textId="72C72B2F" w:rsidR="00682DFE" w:rsidRPr="00282677" w:rsidRDefault="00682DFE" w:rsidP="00F95126">
      <w:pPr>
        <w:rPr>
          <w:rFonts w:ascii="Sylfaen" w:hAnsi="Sylfaen"/>
          <w:lang w:val="ka-GE"/>
        </w:rPr>
      </w:pPr>
    </w:p>
    <w:p w14:paraId="5DD096CB" w14:textId="77777777" w:rsidR="00A1029D" w:rsidRPr="00282677" w:rsidRDefault="00A1029D" w:rsidP="00F95126">
      <w:pPr>
        <w:rPr>
          <w:rFonts w:ascii="Sylfaen" w:hAnsi="Sylfaen"/>
          <w:lang w:val="ka-GE"/>
        </w:rPr>
      </w:pPr>
    </w:p>
    <w:p w14:paraId="73E7280D" w14:textId="75CAFF1C" w:rsidR="00682DFE" w:rsidRPr="00282677" w:rsidRDefault="00682DFE" w:rsidP="00F95126">
      <w:pPr>
        <w:rPr>
          <w:rFonts w:ascii="Sylfaen" w:hAnsi="Sylfaen"/>
          <w:lang w:val="ka-GE"/>
        </w:rPr>
      </w:pPr>
    </w:p>
    <w:p w14:paraId="07A9BEF9" w14:textId="3AE4CE10" w:rsidR="00682DFE" w:rsidRPr="00282677" w:rsidRDefault="00682DFE" w:rsidP="00F95126">
      <w:pPr>
        <w:rPr>
          <w:rFonts w:ascii="Sylfaen" w:hAnsi="Sylfaen"/>
          <w:lang w:val="ka-GE"/>
        </w:rPr>
      </w:pPr>
    </w:p>
    <w:p w14:paraId="202DF04D" w14:textId="5973E162" w:rsidR="00682DFE" w:rsidRPr="00282677" w:rsidRDefault="00682DFE" w:rsidP="00F95126">
      <w:pPr>
        <w:pStyle w:val="Caption"/>
        <w:rPr>
          <w:rFonts w:ascii="Sylfaen" w:hAnsi="Sylfaen"/>
          <w:color w:val="44546A" w:themeColor="text2"/>
          <w:sz w:val="18"/>
          <w:lang w:val="ka-GE"/>
        </w:rPr>
      </w:pPr>
      <w:bookmarkStart w:id="48" w:name="_Toc116845119"/>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27</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მეწარმეობოს/სტარტაპის შესახებ ინფორმაციის/დამატებითი ინფორმაციის მიღების სასურველი წყარო ასაკის ჭრილში</w:t>
      </w:r>
      <w:r w:rsidRPr="00282677">
        <w:rPr>
          <w:rStyle w:val="FootnoteReference"/>
          <w:rFonts w:ascii="Sylfaen" w:hAnsi="Sylfaen"/>
          <w:b w:val="0"/>
          <w:color w:val="44546A" w:themeColor="text2"/>
          <w:sz w:val="18"/>
          <w:lang w:val="ka-GE"/>
        </w:rPr>
        <w:footnoteReference w:id="26"/>
      </w:r>
      <w:bookmarkEnd w:id="48"/>
    </w:p>
    <w:p w14:paraId="30979D3D" w14:textId="1EF74834" w:rsidR="00682DFE" w:rsidRPr="00282677" w:rsidRDefault="00682DFE" w:rsidP="00F95126">
      <w:pPr>
        <w:pStyle w:val="Caption"/>
        <w:rPr>
          <w:rFonts w:ascii="Sylfaen" w:hAnsi="Sylfaen"/>
          <w:lang w:val="ka-GE"/>
        </w:rPr>
      </w:pPr>
      <w:r w:rsidRPr="00282677">
        <w:rPr>
          <w:rFonts w:ascii="Sylfaen" w:hAnsi="Sylfaen" w:cs="Calibri"/>
          <w:b w:val="0"/>
          <w:i/>
          <w:noProof/>
          <w:sz w:val="18"/>
          <w:szCs w:val="18"/>
          <w:lang w:val="en-US"/>
        </w:rPr>
        <w:drawing>
          <wp:inline distT="0" distB="0" distL="0" distR="0" wp14:anchorId="09392963" wp14:editId="7FA741A2">
            <wp:extent cx="5934075" cy="4048125"/>
            <wp:effectExtent l="0" t="0" r="9525" b="952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99A4B9" w14:textId="2B146314" w:rsidR="00B72814" w:rsidRPr="00282677" w:rsidRDefault="004B69E9" w:rsidP="00F95126">
      <w:pPr>
        <w:rPr>
          <w:rFonts w:ascii="Sylfaen" w:hAnsi="Sylfaen" w:cs="Sylfaen"/>
          <w:lang w:val="ka-GE"/>
        </w:rPr>
      </w:pPr>
      <w:r w:rsidRPr="00282677">
        <w:rPr>
          <w:rFonts w:ascii="Sylfaen" w:hAnsi="Sylfaen" w:cs="Sylfaen"/>
          <w:lang w:val="ka-GE"/>
        </w:rPr>
        <w:t xml:space="preserve">იმას, რომ მეწარმეობისა თუ სტარტაპის შესახებ ინფორმირებულობის გაზრდა აუცილებელია, მოწმობს კვლევის როგორც რაოდენობრივი, ასევე თვისებრივი კომპონენტი. აღნიშნულის მნიშვნელობა გაცნობიერებულია თავად კვლევის მონაწილეთა მიერაც, რომელთა დიდი ნაწილი სწორედ ინფორმირებასთან დაკავშირებულ საკითხებზე ამახვილებს ყურადღებას, როდესაც აფასებს იმას, თუ რა უნდა გაკეთდეს იმისთვის, რომ ბათუმში მეტი ახალგაზრდა დაინტერესდეს მეწარმეობით, ინოვაციებითა და სტარტაპით. კერძოდ, ათიდან ექვსი რესპონდენტი თვლის, რომ დაინტერესების გასაზრდელად </w:t>
      </w:r>
      <w:r w:rsidR="0037329C" w:rsidRPr="00282677">
        <w:rPr>
          <w:rFonts w:ascii="Sylfaen" w:hAnsi="Sylfaen" w:cs="Sylfaen"/>
          <w:lang w:val="ka-GE"/>
        </w:rPr>
        <w:t>აუცი</w:t>
      </w:r>
      <w:r w:rsidRPr="00282677">
        <w:rPr>
          <w:rFonts w:ascii="Sylfaen" w:hAnsi="Sylfaen" w:cs="Sylfaen"/>
          <w:lang w:val="ka-GE"/>
        </w:rPr>
        <w:t xml:space="preserve">ლებელია </w:t>
      </w:r>
      <w:r w:rsidRPr="00282677">
        <w:rPr>
          <w:rFonts w:ascii="Sylfaen" w:hAnsi="Sylfaen" w:cs="Sylfaen"/>
          <w:i/>
          <w:lang w:val="ka-GE"/>
        </w:rPr>
        <w:t xml:space="preserve">ინფორმირებულობის გაზრდა ზოგადად მეწარმეობის, ინოვაციისა და სტარტაპის რაობის თაობაზე </w:t>
      </w:r>
      <w:r w:rsidRPr="00282677">
        <w:rPr>
          <w:rFonts w:ascii="Sylfaen" w:hAnsi="Sylfaen" w:cs="Sylfaen"/>
          <w:lang w:val="ka-GE"/>
        </w:rPr>
        <w:t xml:space="preserve">(62%). შესაბამისი მიმართულებით </w:t>
      </w:r>
      <w:r w:rsidRPr="00282677">
        <w:rPr>
          <w:rFonts w:ascii="Sylfaen" w:hAnsi="Sylfaen" w:cs="Sylfaen"/>
          <w:i/>
          <w:lang w:val="ka-GE"/>
        </w:rPr>
        <w:t>ცოდნისა და უნარების შეძენის შესაძლებლობების შესახებ ინფორმირებას</w:t>
      </w:r>
      <w:r w:rsidRPr="00282677">
        <w:rPr>
          <w:rFonts w:ascii="Sylfaen" w:hAnsi="Sylfaen" w:cs="Sylfaen"/>
          <w:lang w:val="ka-GE"/>
        </w:rPr>
        <w:t xml:space="preserve"> ასახელებს მნიშვნელოვნად 52%, 55%-ისთვის კი აუცილებელი იქნება ახალგაზრდების ინფორმირება იმის შესახებ, თუ </w:t>
      </w:r>
      <w:r w:rsidRPr="00282677">
        <w:rPr>
          <w:rFonts w:ascii="Sylfaen" w:hAnsi="Sylfaen" w:cs="Sylfaen"/>
          <w:i/>
          <w:lang w:val="ka-GE"/>
        </w:rPr>
        <w:t>სად არის ამ ცოდნებისა და უნარების შეძენა შესაძლებელი ბათუმში.</w:t>
      </w:r>
    </w:p>
    <w:p w14:paraId="4C6A685E" w14:textId="7957E103" w:rsidR="004B69E9" w:rsidRPr="00282677" w:rsidRDefault="004B69E9" w:rsidP="00F95126">
      <w:pPr>
        <w:rPr>
          <w:rFonts w:ascii="Sylfaen" w:hAnsi="Sylfaen" w:cs="Sylfaen"/>
          <w:lang w:val="ka-GE"/>
        </w:rPr>
      </w:pPr>
    </w:p>
    <w:p w14:paraId="3B603BD5" w14:textId="07355D50" w:rsidR="004B69E9" w:rsidRPr="00282677" w:rsidRDefault="004B69E9" w:rsidP="00F95126">
      <w:pPr>
        <w:rPr>
          <w:rFonts w:ascii="Sylfaen" w:hAnsi="Sylfaen" w:cs="Sylfaen"/>
          <w:lang w:val="ka-GE"/>
        </w:rPr>
      </w:pPr>
    </w:p>
    <w:p w14:paraId="25498228" w14:textId="4577101D" w:rsidR="004B69E9" w:rsidRPr="00282677" w:rsidRDefault="004B69E9" w:rsidP="00F95126">
      <w:pPr>
        <w:rPr>
          <w:rFonts w:ascii="Sylfaen" w:hAnsi="Sylfaen" w:cs="Sylfaen"/>
          <w:lang w:val="ka-GE"/>
        </w:rPr>
      </w:pPr>
    </w:p>
    <w:p w14:paraId="08C0C200" w14:textId="65A5154C" w:rsidR="00B72814" w:rsidRPr="00282677" w:rsidRDefault="004B69E9" w:rsidP="00F95126">
      <w:pPr>
        <w:pStyle w:val="Caption"/>
        <w:rPr>
          <w:rFonts w:ascii="Sylfaen" w:hAnsi="Sylfaen"/>
          <w:color w:val="44546A" w:themeColor="text2"/>
          <w:sz w:val="18"/>
          <w:lang w:val="ka-GE"/>
        </w:rPr>
      </w:pPr>
      <w:bookmarkStart w:id="49" w:name="_Toc116845120"/>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28</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cs="Sylfaen"/>
          <w:b w:val="0"/>
          <w:color w:val="44546A" w:themeColor="text2"/>
          <w:sz w:val="18"/>
        </w:rPr>
        <w:t>მეწარმეობით, ინოვაციებითა და სტარტაპით ბათუმში მეტი ახალგაზრდის დასაინტერესებლად აუცილებელი მექანიზმები ასაკის ჭრილში</w:t>
      </w:r>
      <w:r w:rsidR="00B72814" w:rsidRPr="00282677">
        <w:rPr>
          <w:rFonts w:ascii="Sylfaen" w:hAnsi="Sylfaen" w:cs="Calibri"/>
          <w:b w:val="0"/>
          <w:i/>
          <w:noProof/>
          <w:color w:val="44546A" w:themeColor="text2"/>
          <w:sz w:val="16"/>
          <w:szCs w:val="18"/>
          <w:lang w:val="en-US"/>
        </w:rPr>
        <w:drawing>
          <wp:inline distT="0" distB="0" distL="0" distR="0" wp14:anchorId="5E5748A9" wp14:editId="72044333">
            <wp:extent cx="5905500" cy="4524375"/>
            <wp:effectExtent l="0" t="0" r="0" b="9525"/>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49"/>
    </w:p>
    <w:p w14:paraId="1D42550F" w14:textId="14A8F6BB" w:rsidR="00B72814" w:rsidRPr="00282677" w:rsidRDefault="004B69E9" w:rsidP="00F95126">
      <w:pPr>
        <w:rPr>
          <w:rFonts w:ascii="Sylfaen" w:hAnsi="Sylfaen" w:cs="Sylfaen"/>
          <w:lang w:val="ka-GE"/>
        </w:rPr>
      </w:pPr>
      <w:r w:rsidRPr="00282677">
        <w:rPr>
          <w:rFonts w:ascii="Sylfaen" w:hAnsi="Sylfaen" w:cs="Sylfaen"/>
          <w:lang w:val="ka-GE"/>
        </w:rPr>
        <w:t xml:space="preserve">საგულისხმოა, რომ მესამედის აზრით, ახალგაზრდების მეტი დაინტერესებისთვის, აუცილებელია მათთვის ინფორმაციის მიწოდება წარმატებული მაგალითების შესახებ (30%). უნდა აღინიშნოს, რომ </w:t>
      </w:r>
      <w:r w:rsidR="00130DF3" w:rsidRPr="00282677">
        <w:rPr>
          <w:rFonts w:ascii="Sylfaen" w:hAnsi="Sylfaen" w:cs="Sylfaen"/>
          <w:lang w:val="ka-GE"/>
        </w:rPr>
        <w:t xml:space="preserve">ამაზე </w:t>
      </w:r>
      <w:r w:rsidRPr="00282677">
        <w:rPr>
          <w:rFonts w:ascii="Sylfaen" w:hAnsi="Sylfaen" w:cs="Sylfaen"/>
          <w:lang w:val="ka-GE"/>
        </w:rPr>
        <w:t xml:space="preserve">განსაკუთრებულ ყურადღებას </w:t>
      </w:r>
      <w:r w:rsidR="00130DF3" w:rsidRPr="00282677">
        <w:rPr>
          <w:rFonts w:ascii="Sylfaen" w:hAnsi="Sylfaen" w:cs="Sylfaen"/>
          <w:lang w:val="ka-GE"/>
        </w:rPr>
        <w:t xml:space="preserve">ამახვილებდნენ </w:t>
      </w:r>
      <w:r w:rsidRPr="00282677">
        <w:rPr>
          <w:rFonts w:ascii="Sylfaen" w:hAnsi="Sylfaen" w:cs="Sylfaen"/>
          <w:lang w:val="ka-GE"/>
        </w:rPr>
        <w:t xml:space="preserve">თვისებრივი კვლევის მონაწილეები. </w:t>
      </w:r>
    </w:p>
    <w:p w14:paraId="78B20B60" w14:textId="77777777" w:rsidR="00AB7363" w:rsidRPr="00282677" w:rsidRDefault="00AB7363" w:rsidP="00F95126">
      <w:pPr>
        <w:rPr>
          <w:rFonts w:ascii="Sylfaen" w:hAnsi="Sylfaen" w:cs="Sylfaen"/>
          <w:lang w:val="ka-GE"/>
        </w:rPr>
      </w:pPr>
    </w:p>
    <w:p w14:paraId="062C0DE1" w14:textId="4D834E59" w:rsidR="00AB7363" w:rsidRPr="00282677" w:rsidRDefault="00AB7363" w:rsidP="00F95126">
      <w:pPr>
        <w:pStyle w:val="Heading2"/>
        <w:numPr>
          <w:ilvl w:val="1"/>
          <w:numId w:val="1"/>
        </w:numPr>
        <w:ind w:left="284"/>
        <w:rPr>
          <w:rFonts w:ascii="Sylfaen" w:hAnsi="Sylfaen"/>
          <w:color w:val="3B3092"/>
          <w:lang w:val="ka-GE"/>
        </w:rPr>
      </w:pPr>
      <w:bookmarkStart w:id="50" w:name="_Toc116845488"/>
      <w:r w:rsidRPr="00282677">
        <w:rPr>
          <w:rFonts w:ascii="Sylfaen" w:hAnsi="Sylfaen"/>
          <w:color w:val="3B3092"/>
          <w:lang w:val="ka-GE"/>
        </w:rPr>
        <w:t>მომავალთან დაკავშირებული ხედვები</w:t>
      </w:r>
      <w:bookmarkEnd w:id="50"/>
    </w:p>
    <w:p w14:paraId="19D878CA" w14:textId="6843034A" w:rsidR="001C2E11" w:rsidRPr="00282677" w:rsidRDefault="00AB7363" w:rsidP="00F95126">
      <w:pPr>
        <w:rPr>
          <w:rFonts w:ascii="Sylfaen" w:hAnsi="Sylfaen" w:cs="Sylfaen"/>
          <w:lang w:val="ka-GE"/>
        </w:rPr>
      </w:pPr>
      <w:r w:rsidRPr="00282677">
        <w:rPr>
          <w:rFonts w:ascii="Sylfaen" w:hAnsi="Sylfaen" w:cs="Sylfaen"/>
          <w:lang w:val="ka-GE"/>
        </w:rPr>
        <w:t xml:space="preserve">შიდა თუ გარე მიგრაციის მაღალი დინამიკის გათვალისწინებით, მნიშვნელოვანი იყო იმის შესწავლაც, თუ როგორია ახალგაზრდების ხედვები მომავალთან დაკავშირებით და უკავშირებენ თუ არა ისინი საკუთარ მომავალს უშუალოდ ბათუმს. როგორც აღმოჩნდა, </w:t>
      </w:r>
      <w:r w:rsidR="001C2E11" w:rsidRPr="00282677">
        <w:rPr>
          <w:rFonts w:ascii="Sylfaen" w:hAnsi="Sylfaen" w:cs="Sylfaen"/>
          <w:lang w:val="ka-GE"/>
        </w:rPr>
        <w:t>მართალია, ათიდან ერთ რესპონდენტს უჭი</w:t>
      </w:r>
      <w:r w:rsidR="006D0690" w:rsidRPr="00282677">
        <w:rPr>
          <w:rFonts w:ascii="Sylfaen" w:hAnsi="Sylfaen" w:cs="Sylfaen"/>
          <w:lang w:val="ka-GE"/>
        </w:rPr>
        <w:t>რ</w:t>
      </w:r>
      <w:r w:rsidR="001C2E11" w:rsidRPr="00282677">
        <w:rPr>
          <w:rFonts w:ascii="Sylfaen" w:hAnsi="Sylfaen" w:cs="Sylfaen"/>
          <w:lang w:val="ka-GE"/>
        </w:rPr>
        <w:t xml:space="preserve">ს იმის თქმა, თუ სად ფიქრობს ცხოვრებასა და </w:t>
      </w:r>
      <w:r w:rsidR="001C2E11" w:rsidRPr="00282677">
        <w:rPr>
          <w:rFonts w:ascii="Sylfaen" w:hAnsi="Sylfaen" w:cs="Sylfaen"/>
          <w:lang w:val="ka-GE"/>
        </w:rPr>
        <w:lastRenderedPageBreak/>
        <w:t xml:space="preserve">მუშაობას უახლოესი 4-5 წლის მანძილზე, თუმცა დიდ ნაწილს აღნიშნულთან დაკავშირებით მკაფიო ხედვა აქვს. კერძოდ, დიდი უმრავლესობა </w:t>
      </w:r>
      <w:r w:rsidR="001C2E11" w:rsidRPr="00282677">
        <w:rPr>
          <w:rFonts w:ascii="Sylfaen" w:hAnsi="Sylfaen" w:cs="Sylfaen"/>
          <w:i/>
          <w:lang w:val="ka-GE"/>
        </w:rPr>
        <w:t>ცხოვრებასა და მუშაობას უახლოეს მომავალში საქართველოში გეგმავს</w:t>
      </w:r>
      <w:r w:rsidR="001C2E11" w:rsidRPr="00282677">
        <w:rPr>
          <w:rFonts w:ascii="Sylfaen" w:hAnsi="Sylfaen" w:cs="Sylfaen"/>
          <w:lang w:val="ka-GE"/>
        </w:rPr>
        <w:t xml:space="preserve"> (65%), მეტიც, 57% ასეთ ლოკაციად სწორედ ბათუმს ასახელებს. ეს მაჩვენებელი 14-17 წლის ასაკის ჯგუფში 33%-ია, რაც სწავლასთან დაკავშირებულ გეგმებთან შეიძლება იყოს ასოცირებული, რაც ხშირად, უმაღლესი განათლების დედაქალაქში მიღებას უკავშირდება. ამასთან, </w:t>
      </w:r>
      <w:r w:rsidR="001C2E11" w:rsidRPr="00282677">
        <w:rPr>
          <w:rFonts w:ascii="Sylfaen" w:hAnsi="Sylfaen" w:cs="Sylfaen"/>
          <w:i/>
          <w:lang w:val="ka-GE"/>
        </w:rPr>
        <w:t>საქართველოს ფარგლებს გარეთ ცხოვრებასა და მუშაობაზე</w:t>
      </w:r>
      <w:r w:rsidR="001C2E11" w:rsidRPr="00282677">
        <w:rPr>
          <w:rFonts w:ascii="Sylfaen" w:hAnsi="Sylfaen" w:cs="Sylfaen"/>
          <w:lang w:val="ka-GE"/>
        </w:rPr>
        <w:t xml:space="preserve"> მიუთითებს ონლაინ კვლევის მონაწილეთა 26%. </w:t>
      </w:r>
    </w:p>
    <w:p w14:paraId="5C9EBC7F" w14:textId="2426C9EA" w:rsidR="0084767A" w:rsidRPr="00282677" w:rsidRDefault="00790F8A" w:rsidP="00F95126">
      <w:pPr>
        <w:rPr>
          <w:rFonts w:ascii="Sylfaen" w:hAnsi="Sylfaen" w:cs="Sylfaen"/>
          <w:lang w:val="ka-GE"/>
        </w:rPr>
      </w:pPr>
      <w:r w:rsidRPr="00282677">
        <w:rPr>
          <w:rFonts w:ascii="Sylfaen" w:hAnsi="Sylfaen" w:cs="Sylfaen"/>
          <w:lang w:val="ka-GE"/>
        </w:rPr>
        <w:t xml:space="preserve">რაც შეეხება სასურველ სამსახურს, რომელსაც ისურვებდნენ ახალგაზრდები უახლოესი 4-5 წლის მანძილზე, ისიც აღმოჩნდა, რომ ძირითადად, სწორედ </w:t>
      </w:r>
      <w:r w:rsidRPr="00282677">
        <w:rPr>
          <w:rFonts w:ascii="Sylfaen" w:hAnsi="Sylfaen" w:cs="Sylfaen"/>
          <w:i/>
          <w:lang w:val="ka-GE"/>
        </w:rPr>
        <w:t xml:space="preserve">საქართველოშია </w:t>
      </w:r>
      <w:r w:rsidRPr="00282677">
        <w:rPr>
          <w:rFonts w:ascii="Sylfaen" w:hAnsi="Sylfaen" w:cs="Sylfaen"/>
          <w:lang w:val="ka-GE"/>
        </w:rPr>
        <w:t xml:space="preserve">(58%) და ყოველი მეორესთვის, კონკრეტულად </w:t>
      </w:r>
      <w:r w:rsidRPr="00282677">
        <w:rPr>
          <w:rFonts w:ascii="Sylfaen" w:hAnsi="Sylfaen" w:cs="Sylfaen"/>
          <w:i/>
          <w:lang w:val="ka-GE"/>
        </w:rPr>
        <w:t>ბათუმში</w:t>
      </w:r>
      <w:r w:rsidRPr="00282677">
        <w:rPr>
          <w:rFonts w:ascii="Sylfaen" w:hAnsi="Sylfaen" w:cs="Sylfaen"/>
          <w:lang w:val="ka-GE"/>
        </w:rPr>
        <w:t xml:space="preserve"> (47%). </w:t>
      </w:r>
      <w:r w:rsidRPr="00282677">
        <w:rPr>
          <w:rFonts w:ascii="Sylfaen" w:hAnsi="Sylfaen" w:cs="Sylfaen"/>
          <w:i/>
          <w:lang w:val="ka-GE"/>
        </w:rPr>
        <w:t xml:space="preserve">საქართველოს ფარგლებს გარეთ სასურველ სამსახურზე </w:t>
      </w:r>
      <w:r w:rsidRPr="00282677">
        <w:rPr>
          <w:rFonts w:ascii="Sylfaen" w:hAnsi="Sylfaen" w:cs="Sylfaen"/>
          <w:lang w:val="ka-GE"/>
        </w:rPr>
        <w:t>ონლაინ კვლევის მონაწილეთა მესამედი მიუთითებს (31%</w:t>
      </w:r>
      <w:r w:rsidR="00156924" w:rsidRPr="00282677">
        <w:rPr>
          <w:rFonts w:ascii="Sylfaen" w:hAnsi="Sylfaen" w:cs="Sylfaen"/>
          <w:lang w:val="ka-GE"/>
        </w:rPr>
        <w:t>)</w:t>
      </w:r>
      <w:r w:rsidRPr="00282677">
        <w:rPr>
          <w:rFonts w:ascii="Sylfaen" w:hAnsi="Sylfaen" w:cs="Sylfaen"/>
          <w:lang w:val="ka-GE"/>
        </w:rPr>
        <w:t xml:space="preserve">. საგულისხმოა, რომ ამ უკანასკნელზე ფიქრობს სკოლის ასაკის ყოველი მეორე ახალგაზრდა (49%). </w:t>
      </w:r>
    </w:p>
    <w:p w14:paraId="4A164EBB" w14:textId="599C01D6" w:rsidR="001619BC" w:rsidRPr="00282677" w:rsidRDefault="00BD7BF6" w:rsidP="00F95126">
      <w:pPr>
        <w:pStyle w:val="Caption"/>
        <w:rPr>
          <w:rFonts w:ascii="Sylfaen" w:hAnsi="Sylfaen"/>
          <w:b w:val="0"/>
          <w:color w:val="44546A" w:themeColor="text2"/>
          <w:sz w:val="18"/>
          <w:lang w:val="ka-GE"/>
        </w:rPr>
      </w:pPr>
      <w:bookmarkStart w:id="51" w:name="_Toc116845121"/>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29</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ლოკაცია, სადაც ფიქრობენ ცხოვრებასა და მუშაობას / ისურვებდნენ სასურველი სამსახურის ქონას უახლოესი 4-5 წლის მანძილზე სქესის ჭრილში</w:t>
      </w:r>
      <w:r w:rsidR="001619BC" w:rsidRPr="00282677">
        <w:rPr>
          <w:rFonts w:ascii="Sylfaen" w:hAnsi="Sylfaen" w:cs="Calibri"/>
          <w:b w:val="0"/>
          <w:i/>
          <w:noProof/>
          <w:color w:val="44546A" w:themeColor="text2"/>
          <w:sz w:val="16"/>
          <w:szCs w:val="18"/>
          <w:lang w:val="en-US"/>
        </w:rPr>
        <w:lastRenderedPageBreak/>
        <w:drawing>
          <wp:inline distT="0" distB="0" distL="0" distR="0" wp14:anchorId="1F8665EC" wp14:editId="651AC487">
            <wp:extent cx="5915025" cy="2543175"/>
            <wp:effectExtent l="0" t="0" r="9525" b="9525"/>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C2E11" w:rsidRPr="00282677">
        <w:rPr>
          <w:rFonts w:ascii="Sylfaen" w:hAnsi="Sylfaen" w:cs="Calibri"/>
          <w:b w:val="0"/>
          <w:i/>
          <w:noProof/>
          <w:color w:val="44546A" w:themeColor="text2"/>
          <w:sz w:val="16"/>
          <w:szCs w:val="18"/>
          <w:lang w:val="en-US"/>
        </w:rPr>
        <w:drawing>
          <wp:inline distT="0" distB="0" distL="0" distR="0" wp14:anchorId="3F19C8AA" wp14:editId="0C30F557">
            <wp:extent cx="5915025" cy="2828925"/>
            <wp:effectExtent l="0" t="0" r="9525" b="9525"/>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51"/>
    </w:p>
    <w:p w14:paraId="7DF6EDA6" w14:textId="6DC30315" w:rsidR="00BD7BF6" w:rsidRPr="00282677" w:rsidRDefault="00050627" w:rsidP="00F95126">
      <w:pPr>
        <w:rPr>
          <w:rFonts w:ascii="Sylfaen" w:hAnsi="Sylfaen" w:cs="Sylfaen"/>
          <w:lang w:val="ka-GE"/>
        </w:rPr>
      </w:pPr>
      <w:r w:rsidRPr="00282677">
        <w:rPr>
          <w:rFonts w:ascii="Sylfaen" w:hAnsi="Sylfaen" w:cs="Sylfaen"/>
          <w:lang w:val="ka-GE"/>
        </w:rPr>
        <w:t xml:space="preserve">როგორც აღმოჩნდა, იდეალური სამსახური ყველაზე მეტი რესპონდენტისთვის </w:t>
      </w:r>
      <w:r w:rsidRPr="00282677">
        <w:rPr>
          <w:rFonts w:ascii="Sylfaen" w:hAnsi="Sylfaen" w:cs="Sylfaen"/>
          <w:i/>
          <w:lang w:val="ka-GE"/>
        </w:rPr>
        <w:t>ინოვაციებ</w:t>
      </w:r>
      <w:r w:rsidR="003A0202" w:rsidRPr="00282677">
        <w:rPr>
          <w:rFonts w:ascii="Sylfaen" w:hAnsi="Sylfaen" w:cs="Sylfaen"/>
          <w:i/>
          <w:lang w:val="ka-GE"/>
        </w:rPr>
        <w:t>ი</w:t>
      </w:r>
      <w:r w:rsidRPr="00282677">
        <w:rPr>
          <w:rFonts w:ascii="Sylfaen" w:hAnsi="Sylfaen" w:cs="Sylfaen"/>
          <w:i/>
          <w:lang w:val="ka-GE"/>
        </w:rPr>
        <w:t>სა და ტექნოლოგიებ</w:t>
      </w:r>
      <w:r w:rsidR="003A0202" w:rsidRPr="00282677">
        <w:rPr>
          <w:rFonts w:ascii="Sylfaen" w:hAnsi="Sylfaen" w:cs="Sylfaen"/>
          <w:i/>
          <w:lang w:val="ka-GE"/>
        </w:rPr>
        <w:t>ი</w:t>
      </w:r>
      <w:r w:rsidRPr="00282677">
        <w:rPr>
          <w:rFonts w:ascii="Sylfaen" w:hAnsi="Sylfaen" w:cs="Sylfaen"/>
          <w:i/>
          <w:lang w:val="ka-GE"/>
        </w:rPr>
        <w:t>ს</w:t>
      </w:r>
      <w:r w:rsidRPr="00282677">
        <w:rPr>
          <w:rFonts w:ascii="Sylfaen" w:hAnsi="Sylfaen" w:cs="Sylfaen"/>
          <w:lang w:val="ka-GE"/>
        </w:rPr>
        <w:t xml:space="preserve"> (17%), </w:t>
      </w:r>
      <w:r w:rsidR="003A0202" w:rsidRPr="00282677">
        <w:rPr>
          <w:rFonts w:ascii="Sylfaen" w:hAnsi="Sylfaen" w:cs="Sylfaen"/>
          <w:i/>
          <w:lang w:val="ka-GE"/>
        </w:rPr>
        <w:t>სამართ</w:t>
      </w:r>
      <w:r w:rsidRPr="00282677">
        <w:rPr>
          <w:rFonts w:ascii="Sylfaen" w:hAnsi="Sylfaen" w:cs="Sylfaen"/>
          <w:i/>
          <w:lang w:val="ka-GE"/>
        </w:rPr>
        <w:t>ლ</w:t>
      </w:r>
      <w:r w:rsidR="003A0202" w:rsidRPr="00282677">
        <w:rPr>
          <w:rFonts w:ascii="Sylfaen" w:hAnsi="Sylfaen" w:cs="Sylfaen"/>
          <w:i/>
          <w:lang w:val="ka-GE"/>
        </w:rPr>
        <w:t>ი</w:t>
      </w:r>
      <w:r w:rsidRPr="00282677">
        <w:rPr>
          <w:rFonts w:ascii="Sylfaen" w:hAnsi="Sylfaen" w:cs="Sylfaen"/>
          <w:i/>
          <w:lang w:val="ka-GE"/>
        </w:rPr>
        <w:t>ს</w:t>
      </w:r>
      <w:r w:rsidR="003A0202" w:rsidRPr="00282677">
        <w:rPr>
          <w:rFonts w:ascii="Sylfaen" w:hAnsi="Sylfaen" w:cs="Sylfaen"/>
          <w:lang w:val="ka-GE"/>
        </w:rPr>
        <w:t xml:space="preserve"> (14%), </w:t>
      </w:r>
      <w:r w:rsidR="003A0202" w:rsidRPr="00282677">
        <w:rPr>
          <w:rFonts w:ascii="Sylfaen" w:hAnsi="Sylfaen" w:cs="Sylfaen"/>
          <w:i/>
          <w:lang w:val="ka-GE"/>
        </w:rPr>
        <w:t xml:space="preserve">ტურიზმის </w:t>
      </w:r>
      <w:r w:rsidR="00A560AD" w:rsidRPr="00282677">
        <w:rPr>
          <w:rFonts w:ascii="Sylfaen" w:hAnsi="Sylfaen" w:cs="Sylfaen"/>
          <w:lang w:val="ka-GE"/>
        </w:rPr>
        <w:t xml:space="preserve">(10%) და </w:t>
      </w:r>
      <w:r w:rsidR="003A0202" w:rsidRPr="00282677">
        <w:rPr>
          <w:rFonts w:ascii="Sylfaen" w:hAnsi="Sylfaen" w:cs="Sylfaen"/>
          <w:i/>
          <w:lang w:val="ka-GE"/>
        </w:rPr>
        <w:t>მშენებელობის</w:t>
      </w:r>
      <w:r w:rsidR="003A0202" w:rsidRPr="00282677">
        <w:rPr>
          <w:rFonts w:ascii="Sylfaen" w:hAnsi="Sylfaen" w:cs="Sylfaen"/>
          <w:lang w:val="ka-GE"/>
        </w:rPr>
        <w:t xml:space="preserve"> (10%) სფეროს უკავშირდება. </w:t>
      </w:r>
      <w:r w:rsidR="00A82706" w:rsidRPr="00282677">
        <w:rPr>
          <w:rFonts w:ascii="Sylfaen" w:hAnsi="Sylfaen" w:cs="Sylfaen"/>
          <w:lang w:val="ka-GE"/>
        </w:rPr>
        <w:t xml:space="preserve">საგულისხმოა ისიც, რომ ონლაინ კვლევის მონაწილეთა მეათედს უჭირს სფეროს დასახელება, რომელსაც მათი იდეალური სამსახური დაუკავშირდებოდა (10%). ეს მაჩვენებელი 17%-ია სკოლის ასაკის ახალგაზრდებში, უფროსებში </w:t>
      </w:r>
      <w:r w:rsidR="009D70A9" w:rsidRPr="00282677">
        <w:rPr>
          <w:rFonts w:ascii="Sylfaen" w:hAnsi="Sylfaen" w:cs="Sylfaen"/>
          <w:lang w:val="ka-GE"/>
        </w:rPr>
        <w:t xml:space="preserve">კი </w:t>
      </w:r>
      <w:r w:rsidR="00A82706" w:rsidRPr="00282677">
        <w:rPr>
          <w:rFonts w:ascii="Sylfaen" w:hAnsi="Sylfaen" w:cs="Sylfaen"/>
          <w:lang w:val="ka-GE"/>
        </w:rPr>
        <w:t xml:space="preserve">11%-ს შეადგენს. </w:t>
      </w:r>
    </w:p>
    <w:p w14:paraId="0AE4E960" w14:textId="31BAAE29" w:rsidR="00050627" w:rsidRPr="00282677" w:rsidRDefault="00A82706" w:rsidP="00F95126">
      <w:pPr>
        <w:pStyle w:val="Caption"/>
        <w:rPr>
          <w:rFonts w:ascii="Sylfaen" w:hAnsi="Sylfaen"/>
          <w:b w:val="0"/>
          <w:color w:val="44546A" w:themeColor="text2"/>
          <w:sz w:val="18"/>
          <w:lang w:val="ka-GE"/>
        </w:rPr>
      </w:pPr>
      <w:bookmarkStart w:id="52" w:name="_Toc116845122"/>
      <w:r w:rsidRPr="00282677">
        <w:rPr>
          <w:rFonts w:ascii="Sylfaen" w:hAnsi="Sylfaen" w:cs="Sylfaen"/>
          <w:color w:val="44546A" w:themeColor="text2"/>
          <w:sz w:val="18"/>
        </w:rPr>
        <w:lastRenderedPageBreak/>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30</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სფერო იდეალური სამსახურისთვის სქესის ჭრილში</w:t>
      </w:r>
      <w:r w:rsidR="00CF7F56" w:rsidRPr="00282677">
        <w:rPr>
          <w:rStyle w:val="FootnoteReference"/>
          <w:rFonts w:ascii="Sylfaen" w:hAnsi="Sylfaen"/>
          <w:b w:val="0"/>
          <w:color w:val="44546A" w:themeColor="text2"/>
          <w:sz w:val="18"/>
          <w:lang w:val="ka-GE"/>
        </w:rPr>
        <w:footnoteReference w:id="27"/>
      </w:r>
      <w:r w:rsidR="00050627" w:rsidRPr="00282677">
        <w:rPr>
          <w:rFonts w:ascii="Sylfaen" w:hAnsi="Sylfaen" w:cs="Calibri"/>
          <w:b w:val="0"/>
          <w:i/>
          <w:noProof/>
          <w:color w:val="44546A" w:themeColor="text2"/>
          <w:sz w:val="16"/>
          <w:szCs w:val="18"/>
          <w:lang w:val="en-US"/>
        </w:rPr>
        <w:drawing>
          <wp:inline distT="0" distB="0" distL="0" distR="0" wp14:anchorId="739DE0B2" wp14:editId="4E34CC0E">
            <wp:extent cx="5915025" cy="3095625"/>
            <wp:effectExtent l="0" t="0" r="9525" b="9525"/>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52"/>
    </w:p>
    <w:p w14:paraId="7E5AF5A6" w14:textId="77777777" w:rsidR="000D157C" w:rsidRPr="00282677" w:rsidRDefault="000D157C" w:rsidP="00F95126">
      <w:pPr>
        <w:rPr>
          <w:rFonts w:ascii="Sylfaen" w:hAnsi="Sylfaen"/>
          <w:lang w:val="ka-GE"/>
        </w:rPr>
      </w:pPr>
      <w:r w:rsidRPr="00282677">
        <w:rPr>
          <w:rFonts w:ascii="Sylfaen" w:hAnsi="Sylfaen"/>
          <w:lang w:val="ka-GE"/>
        </w:rPr>
        <w:t xml:space="preserve">თავის მხრივ, იდეალური სამსახურის მთავარ კრიტერიუმებად ახალგაზრდებს </w:t>
      </w:r>
      <w:r w:rsidRPr="00282677">
        <w:rPr>
          <w:rFonts w:ascii="Sylfaen" w:hAnsi="Sylfaen"/>
          <w:i/>
          <w:lang w:val="ka-GE"/>
        </w:rPr>
        <w:t>განვითარების შესაძლებლობის უზრუნველყოფა</w:t>
      </w:r>
      <w:r w:rsidRPr="00282677">
        <w:rPr>
          <w:rFonts w:ascii="Sylfaen" w:hAnsi="Sylfaen"/>
          <w:lang w:val="ka-GE"/>
        </w:rPr>
        <w:t xml:space="preserve"> (47%), </w:t>
      </w:r>
      <w:r w:rsidRPr="00282677">
        <w:rPr>
          <w:rFonts w:ascii="Sylfaen" w:hAnsi="Sylfaen"/>
          <w:i/>
          <w:lang w:val="ka-GE"/>
        </w:rPr>
        <w:t>მაღალი ანაზღაურება</w:t>
      </w:r>
      <w:r w:rsidRPr="00282677">
        <w:rPr>
          <w:rFonts w:ascii="Sylfaen" w:hAnsi="Sylfaen"/>
          <w:lang w:val="ka-GE"/>
        </w:rPr>
        <w:t xml:space="preserve"> (45%) და </w:t>
      </w:r>
      <w:r w:rsidRPr="00282677">
        <w:rPr>
          <w:rFonts w:ascii="Sylfaen" w:hAnsi="Sylfaen"/>
          <w:i/>
          <w:lang w:val="ka-GE"/>
        </w:rPr>
        <w:t>თვითრეალიზაციის შესაძლებლობა</w:t>
      </w:r>
      <w:r w:rsidRPr="00282677">
        <w:rPr>
          <w:rFonts w:ascii="Sylfaen" w:hAnsi="Sylfaen"/>
          <w:lang w:val="ka-GE"/>
        </w:rPr>
        <w:t xml:space="preserve"> (44%) ესახებათ. აღსანიშნავია, რომ მეხუთედისთვის კრიტერიუმს </w:t>
      </w:r>
      <w:r w:rsidRPr="00282677">
        <w:rPr>
          <w:rFonts w:ascii="Sylfaen" w:hAnsi="Sylfaen"/>
          <w:i/>
          <w:lang w:val="ka-GE"/>
        </w:rPr>
        <w:t>მოქნილის სამუშაო განრიგი</w:t>
      </w:r>
      <w:r w:rsidRPr="00282677">
        <w:rPr>
          <w:rFonts w:ascii="Sylfaen" w:hAnsi="Sylfaen"/>
          <w:lang w:val="ka-GE"/>
        </w:rPr>
        <w:t xml:space="preserve"> წარმოადგენს (20%). </w:t>
      </w:r>
    </w:p>
    <w:p w14:paraId="0A5BCBFA" w14:textId="7E5EBF13" w:rsidR="000D157C" w:rsidRPr="00282677" w:rsidRDefault="000D157C" w:rsidP="00F95126">
      <w:pPr>
        <w:rPr>
          <w:rFonts w:ascii="Sylfaen" w:hAnsi="Sylfaen"/>
          <w:lang w:val="ka-GE"/>
        </w:rPr>
      </w:pPr>
    </w:p>
    <w:p w14:paraId="13D538F6" w14:textId="657519FD" w:rsidR="000D157C" w:rsidRPr="00282677" w:rsidRDefault="000D157C" w:rsidP="00F95126">
      <w:pPr>
        <w:rPr>
          <w:rFonts w:ascii="Sylfaen" w:hAnsi="Sylfaen"/>
          <w:lang w:val="ka-GE"/>
        </w:rPr>
      </w:pPr>
    </w:p>
    <w:p w14:paraId="5872F286" w14:textId="251DF5AB" w:rsidR="000D157C" w:rsidRPr="00282677" w:rsidRDefault="000D157C" w:rsidP="00F95126">
      <w:pPr>
        <w:rPr>
          <w:rFonts w:ascii="Sylfaen" w:hAnsi="Sylfaen"/>
          <w:lang w:val="ka-GE"/>
        </w:rPr>
      </w:pPr>
    </w:p>
    <w:p w14:paraId="096672F2" w14:textId="67FCF616" w:rsidR="000D157C" w:rsidRPr="00282677" w:rsidRDefault="000D157C" w:rsidP="00F95126">
      <w:pPr>
        <w:rPr>
          <w:rFonts w:ascii="Sylfaen" w:hAnsi="Sylfaen"/>
          <w:lang w:val="ka-GE"/>
        </w:rPr>
      </w:pPr>
    </w:p>
    <w:p w14:paraId="6E7986D3" w14:textId="5E5D4C2C" w:rsidR="000D157C" w:rsidRPr="00282677" w:rsidRDefault="000D157C" w:rsidP="00F95126">
      <w:pPr>
        <w:rPr>
          <w:rFonts w:ascii="Sylfaen" w:hAnsi="Sylfaen"/>
          <w:lang w:val="ka-GE"/>
        </w:rPr>
      </w:pPr>
    </w:p>
    <w:p w14:paraId="3C4015FE" w14:textId="1E20DFCC" w:rsidR="000D157C" w:rsidRPr="00282677" w:rsidRDefault="000D157C" w:rsidP="00F95126">
      <w:pPr>
        <w:rPr>
          <w:rFonts w:ascii="Sylfaen" w:hAnsi="Sylfaen"/>
          <w:lang w:val="ka-GE"/>
        </w:rPr>
      </w:pPr>
    </w:p>
    <w:p w14:paraId="02A38AFF" w14:textId="552AD98F" w:rsidR="00A82706" w:rsidRPr="00282677" w:rsidRDefault="000D157C" w:rsidP="00F95126">
      <w:pPr>
        <w:pStyle w:val="Caption"/>
        <w:rPr>
          <w:rFonts w:ascii="Sylfaen" w:hAnsi="Sylfaen"/>
          <w:b w:val="0"/>
          <w:color w:val="44546A" w:themeColor="text2"/>
          <w:sz w:val="18"/>
          <w:lang w:val="ka-GE"/>
        </w:rPr>
      </w:pPr>
      <w:bookmarkStart w:id="53" w:name="_Toc116845123"/>
      <w:r w:rsidRPr="00282677">
        <w:rPr>
          <w:rFonts w:ascii="Sylfaen" w:hAnsi="Sylfaen" w:cs="Sylfaen"/>
          <w:color w:val="44546A" w:themeColor="text2"/>
          <w:sz w:val="18"/>
        </w:rPr>
        <w:lastRenderedPageBreak/>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31</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იდეალური სამსახურის მახასიათებლები სქესის ჭრილში</w:t>
      </w:r>
      <w:r w:rsidRPr="00282677">
        <w:rPr>
          <w:rStyle w:val="FootnoteReference"/>
          <w:rFonts w:ascii="Sylfaen" w:hAnsi="Sylfaen"/>
          <w:b w:val="0"/>
          <w:color w:val="44546A" w:themeColor="text2"/>
          <w:sz w:val="18"/>
          <w:lang w:val="ka-GE"/>
        </w:rPr>
        <w:footnoteReference w:id="28"/>
      </w:r>
      <w:r w:rsidR="00CF7F56" w:rsidRPr="00282677">
        <w:rPr>
          <w:rFonts w:ascii="Sylfaen" w:hAnsi="Sylfaen" w:cs="Calibri"/>
          <w:b w:val="0"/>
          <w:i/>
          <w:noProof/>
          <w:color w:val="44546A" w:themeColor="text2"/>
          <w:sz w:val="16"/>
          <w:szCs w:val="18"/>
          <w:lang w:val="en-US"/>
        </w:rPr>
        <w:drawing>
          <wp:inline distT="0" distB="0" distL="0" distR="0" wp14:anchorId="01B3D957" wp14:editId="739A7D4F">
            <wp:extent cx="5886450" cy="4314825"/>
            <wp:effectExtent l="0" t="0" r="0" b="9525"/>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53"/>
    </w:p>
    <w:p w14:paraId="26E7A121" w14:textId="6709FAF8" w:rsidR="00627CB8" w:rsidRPr="00282677" w:rsidRDefault="00627CB8" w:rsidP="00F95126">
      <w:pPr>
        <w:rPr>
          <w:rFonts w:ascii="Sylfaen" w:hAnsi="Sylfaen"/>
          <w:lang w:val="ka-GE"/>
        </w:rPr>
      </w:pPr>
      <w:r w:rsidRPr="00282677">
        <w:rPr>
          <w:rFonts w:ascii="Sylfaen" w:hAnsi="Sylfaen"/>
          <w:lang w:val="ka-GE"/>
        </w:rPr>
        <w:t xml:space="preserve">რაც შეეხება კონკრეტულ მიმართულებებს, რომლებშიც ცოდნისა და უნარების დაგროვება/დახვეწას ისურვებდნენ კვლევის მონაწილეები, რაც მათ დასაქმებაში/უკეთ დასაქმებაში დაეხმარებოდათ, აღმოჩნდა, რომ ყველაზე მოთხოვნადია </w:t>
      </w:r>
      <w:r w:rsidRPr="00282677">
        <w:rPr>
          <w:rFonts w:ascii="Sylfaen" w:hAnsi="Sylfaen"/>
          <w:i/>
          <w:lang w:val="ka-GE"/>
        </w:rPr>
        <w:t>უცხო ენების მიმართულებით ცოდნის შეძენა-გაღრმავება</w:t>
      </w:r>
      <w:r w:rsidRPr="00282677">
        <w:rPr>
          <w:rFonts w:ascii="Sylfaen" w:hAnsi="Sylfaen"/>
          <w:lang w:val="ka-GE"/>
        </w:rPr>
        <w:t xml:space="preserve"> (72%). </w:t>
      </w:r>
      <w:r w:rsidR="000A49D5" w:rsidRPr="00282677">
        <w:rPr>
          <w:rFonts w:ascii="Sylfaen" w:hAnsi="Sylfaen"/>
          <w:lang w:val="ka-GE"/>
        </w:rPr>
        <w:t xml:space="preserve">უფრო ნაკლები, თუმცა საკმაოდ მსხვილი ჯგუფი ასეთად </w:t>
      </w:r>
      <w:r w:rsidR="000A49D5" w:rsidRPr="00282677">
        <w:rPr>
          <w:rFonts w:ascii="Sylfaen" w:hAnsi="Sylfaen"/>
          <w:i/>
          <w:lang w:val="ka-GE"/>
        </w:rPr>
        <w:t>კომპიუტერულ პროგრამებს</w:t>
      </w:r>
      <w:r w:rsidR="000A49D5" w:rsidRPr="00282677">
        <w:rPr>
          <w:rFonts w:ascii="Sylfaen" w:hAnsi="Sylfaen"/>
          <w:lang w:val="ka-GE"/>
        </w:rPr>
        <w:t xml:space="preserve"> (46%) და </w:t>
      </w:r>
      <w:r w:rsidR="000A49D5" w:rsidRPr="00282677">
        <w:rPr>
          <w:rFonts w:ascii="Sylfaen" w:hAnsi="Sylfaen"/>
          <w:i/>
          <w:lang w:val="ka-GE"/>
        </w:rPr>
        <w:t>პროგრამირებას</w:t>
      </w:r>
      <w:r w:rsidR="000A49D5" w:rsidRPr="00282677">
        <w:rPr>
          <w:rFonts w:ascii="Sylfaen" w:hAnsi="Sylfaen"/>
          <w:lang w:val="ka-GE"/>
        </w:rPr>
        <w:t xml:space="preserve"> (44%) ასახელებს. რაც შეეხება </w:t>
      </w:r>
      <w:r w:rsidR="000A49D5" w:rsidRPr="00282677">
        <w:rPr>
          <w:rFonts w:ascii="Sylfaen" w:hAnsi="Sylfaen"/>
          <w:i/>
          <w:lang w:val="ka-GE"/>
        </w:rPr>
        <w:t>მეწარმეობას,</w:t>
      </w:r>
      <w:r w:rsidR="000A49D5" w:rsidRPr="00282677">
        <w:rPr>
          <w:rFonts w:ascii="Sylfaen" w:hAnsi="Sylfaen"/>
          <w:lang w:val="ka-GE"/>
        </w:rPr>
        <w:t xml:space="preserve"> ამ </w:t>
      </w:r>
      <w:r w:rsidR="006D7E0C" w:rsidRPr="00282677">
        <w:rPr>
          <w:rFonts w:ascii="Sylfaen" w:hAnsi="Sylfaen"/>
          <w:lang w:val="ka-GE"/>
        </w:rPr>
        <w:t>მიმართუ</w:t>
      </w:r>
      <w:r w:rsidR="000A49D5" w:rsidRPr="00282677">
        <w:rPr>
          <w:rFonts w:ascii="Sylfaen" w:hAnsi="Sylfaen"/>
          <w:lang w:val="ka-GE"/>
        </w:rPr>
        <w:t xml:space="preserve">ლებით ცოდნის შეძენა/დახვეწას 28% ისურვებდა. </w:t>
      </w:r>
      <w:r w:rsidR="00B94294" w:rsidRPr="00282677">
        <w:rPr>
          <w:rFonts w:ascii="Sylfaen" w:hAnsi="Sylfaen"/>
          <w:lang w:val="ka-GE"/>
        </w:rPr>
        <w:t xml:space="preserve">ეს უკანასკნელი 14-17 წლის ასაკში 18%-ს აინტერესებს. უფროსი ახალგაზრდების ჯგუფებში კი დაინტერესება უფრო მაღალია (18-24 წელი - 36%, 25-29 წელი - 25%). </w:t>
      </w:r>
    </w:p>
    <w:p w14:paraId="04EDD842" w14:textId="719FE16F" w:rsidR="00B94294" w:rsidRPr="00282677" w:rsidRDefault="00B94294" w:rsidP="00F95126">
      <w:pPr>
        <w:rPr>
          <w:rFonts w:ascii="Sylfaen" w:hAnsi="Sylfaen"/>
          <w:lang w:val="ka-GE"/>
        </w:rPr>
      </w:pPr>
      <w:r w:rsidRPr="00282677">
        <w:rPr>
          <w:rFonts w:ascii="Sylfaen" w:hAnsi="Sylfaen"/>
          <w:lang w:val="ka-GE"/>
        </w:rPr>
        <w:t xml:space="preserve">აღსანიშნავია, რომ კვლევას არ გამოუვლენია განსხვავებები სქესის ჭრილში, რამდენადაც, ქალ და კაც რესპონდენტებს ცოდნისა და უნარების დაგროვების მხრივ მსგავსი ინტერესები აქვთ. მათ შორის, მეწარმეობის მიმართულებითაც, რომლის მიმართაც ინტერესს ონლაინ კვლევის მონაწილე ქალების 27% და კაცების 30% აფიქსირებს. </w:t>
      </w:r>
    </w:p>
    <w:p w14:paraId="1D984C92" w14:textId="5E02DC3D" w:rsidR="00B94294" w:rsidRPr="00282677" w:rsidRDefault="00B94294" w:rsidP="00F95126">
      <w:pPr>
        <w:rPr>
          <w:rFonts w:ascii="Sylfaen" w:hAnsi="Sylfaen"/>
          <w:lang w:val="ka-GE"/>
        </w:rPr>
      </w:pPr>
    </w:p>
    <w:p w14:paraId="69D85944" w14:textId="4A84C5B9" w:rsidR="00627CB8" w:rsidRPr="00282677" w:rsidRDefault="00B94294" w:rsidP="00F95126">
      <w:pPr>
        <w:pStyle w:val="Caption"/>
        <w:rPr>
          <w:rFonts w:ascii="Sylfaen" w:hAnsi="Sylfaen"/>
          <w:b w:val="0"/>
          <w:color w:val="44546A" w:themeColor="text2"/>
          <w:sz w:val="18"/>
          <w:lang w:val="ka-GE"/>
        </w:rPr>
      </w:pPr>
      <w:bookmarkStart w:id="54" w:name="_Toc116845124"/>
      <w:r w:rsidRPr="00282677">
        <w:rPr>
          <w:rFonts w:ascii="Sylfaen" w:hAnsi="Sylfaen" w:cs="Sylfaen"/>
          <w:color w:val="44546A" w:themeColor="text2"/>
          <w:sz w:val="18"/>
        </w:rPr>
        <w:lastRenderedPageBreak/>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w:instrText>
      </w:r>
      <w:r w:rsidRPr="00282677">
        <w:rPr>
          <w:rFonts w:ascii="Sylfaen" w:hAnsi="Sylfaen" w:cs="Sylfaen"/>
          <w:color w:val="44546A" w:themeColor="text2"/>
          <w:sz w:val="18"/>
        </w:rPr>
        <w:instrText>გრაფიკი</w:instrText>
      </w:r>
      <w:r w:rsidRPr="00282677">
        <w:rPr>
          <w:rFonts w:ascii="Sylfaen" w:hAnsi="Sylfaen"/>
          <w:color w:val="44546A" w:themeColor="text2"/>
          <w:sz w:val="18"/>
        </w:rPr>
        <w:instrText xml:space="preserve">_# \* ARABIC </w:instrText>
      </w:r>
      <w:r w:rsidRPr="00282677">
        <w:rPr>
          <w:rFonts w:ascii="Sylfaen" w:hAnsi="Sylfaen"/>
          <w:color w:val="44546A" w:themeColor="text2"/>
          <w:sz w:val="18"/>
        </w:rPr>
        <w:fldChar w:fldCharType="separate"/>
      </w:r>
      <w:r w:rsidR="002B0781" w:rsidRPr="00282677">
        <w:rPr>
          <w:rFonts w:ascii="Sylfaen" w:hAnsi="Sylfaen"/>
          <w:noProof/>
          <w:color w:val="44546A" w:themeColor="text2"/>
          <w:sz w:val="18"/>
        </w:rPr>
        <w:t>32</w:t>
      </w:r>
      <w:r w:rsidRPr="00282677">
        <w:rPr>
          <w:rFonts w:ascii="Sylfaen" w:hAnsi="Sylfaen"/>
          <w:color w:val="44546A" w:themeColor="text2"/>
          <w:sz w:val="18"/>
        </w:rPr>
        <w:fldChar w:fldCharType="end"/>
      </w:r>
      <w:r w:rsidRPr="00282677">
        <w:rPr>
          <w:rFonts w:ascii="Sylfaen" w:hAnsi="Sylfaen"/>
          <w:color w:val="44546A" w:themeColor="text2"/>
          <w:sz w:val="18"/>
          <w:lang w:val="ka-GE"/>
        </w:rPr>
        <w:t xml:space="preserve">. </w:t>
      </w:r>
      <w:r w:rsidRPr="00282677">
        <w:rPr>
          <w:rFonts w:ascii="Sylfaen" w:hAnsi="Sylfaen"/>
          <w:b w:val="0"/>
          <w:color w:val="44546A" w:themeColor="text2"/>
          <w:sz w:val="18"/>
          <w:lang w:val="ka-GE"/>
        </w:rPr>
        <w:t>სასურველი მიმართულებები ცოდნისა და უნარების შეძენა/დახვეწისთვის უკეთ დასაქმების მიზნით სქესის ჭრილში</w:t>
      </w:r>
      <w:r w:rsidRPr="00282677">
        <w:rPr>
          <w:rStyle w:val="FootnoteReference"/>
          <w:rFonts w:ascii="Sylfaen" w:hAnsi="Sylfaen"/>
          <w:b w:val="0"/>
          <w:color w:val="44546A" w:themeColor="text2"/>
          <w:sz w:val="18"/>
          <w:lang w:val="ka-GE"/>
        </w:rPr>
        <w:footnoteReference w:id="29"/>
      </w:r>
      <w:r w:rsidR="006D7E0C" w:rsidRPr="00282677">
        <w:rPr>
          <w:rFonts w:ascii="Sylfaen" w:hAnsi="Sylfaen" w:cs="Calibri"/>
          <w:b w:val="0"/>
          <w:i/>
          <w:noProof/>
          <w:color w:val="44546A" w:themeColor="text2"/>
          <w:sz w:val="16"/>
          <w:szCs w:val="18"/>
          <w:lang w:val="en-US"/>
        </w:rPr>
        <w:drawing>
          <wp:inline distT="0" distB="0" distL="0" distR="0" wp14:anchorId="1C951CBF" wp14:editId="01071BDA">
            <wp:extent cx="5886450" cy="2828925"/>
            <wp:effectExtent l="0" t="0" r="0" b="9525"/>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54"/>
    </w:p>
    <w:p w14:paraId="0D314FB0" w14:textId="42DFE6A3" w:rsidR="00872B79" w:rsidRPr="00282677" w:rsidRDefault="009C0ECB" w:rsidP="00F95126">
      <w:pPr>
        <w:rPr>
          <w:rFonts w:ascii="Sylfaen" w:hAnsi="Sylfaen"/>
          <w:lang w:val="ka-GE"/>
        </w:rPr>
      </w:pPr>
      <w:r w:rsidRPr="00282677">
        <w:rPr>
          <w:rFonts w:ascii="Sylfaen" w:hAnsi="Sylfaen"/>
          <w:lang w:val="ka-GE"/>
        </w:rPr>
        <w:t xml:space="preserve">გარდა ამისა, ონლაინ კვლევის </w:t>
      </w:r>
      <w:r w:rsidR="003073BB" w:rsidRPr="00282677">
        <w:rPr>
          <w:rFonts w:ascii="Sylfaen" w:hAnsi="Sylfaen"/>
          <w:lang w:val="ka-GE"/>
        </w:rPr>
        <w:t xml:space="preserve">მონაწილეებმა, რომელთაც დააფიქსირეს მოსაზრება კვლევის ბოლოს (9%), აღნიშნეს, </w:t>
      </w:r>
      <w:r w:rsidR="00B55020" w:rsidRPr="00282677">
        <w:rPr>
          <w:rFonts w:ascii="Sylfaen" w:hAnsi="Sylfaen"/>
          <w:lang w:val="ka-GE"/>
        </w:rPr>
        <w:t>რომ მნიშვნელოვანია ახალგაზრდების მხარდაჭერა ახალგაზრდული გრანტების გამოცხადების გზით. კიდევ ერთი ხედვის თანახმად კი, აუცილებელია ახალგაზრდული საკითხები დაცლილი იყოს პოლიტიკური ელფერისგან („პოლიტიკური პოპულიზმისგან“). ასევე, ყურადღება გამახვილდა ნეპოტიზმის აღმოფხვრისა და „ახლობლობით საქ</w:t>
      </w:r>
      <w:r w:rsidR="003073BB" w:rsidRPr="00282677">
        <w:rPr>
          <w:rFonts w:ascii="Sylfaen" w:hAnsi="Sylfaen"/>
          <w:lang w:val="ka-GE"/>
        </w:rPr>
        <w:t>მ</w:t>
      </w:r>
      <w:r w:rsidR="00B55020" w:rsidRPr="00282677">
        <w:rPr>
          <w:rFonts w:ascii="Sylfaen" w:hAnsi="Sylfaen"/>
          <w:lang w:val="ka-GE"/>
        </w:rPr>
        <w:t xml:space="preserve">ეების კეთების“ მანკიერ პრაქტიკაზე. </w:t>
      </w:r>
    </w:p>
    <w:p w14:paraId="4E7CB577" w14:textId="5D16C07E" w:rsidR="00BD3F77" w:rsidRPr="00282677" w:rsidRDefault="00BD3F77" w:rsidP="00BD3F77">
      <w:pPr>
        <w:rPr>
          <w:rFonts w:ascii="Sylfaen" w:hAnsi="Sylfaen"/>
          <w:lang w:val="ka-GE"/>
        </w:rPr>
      </w:pPr>
      <w:r w:rsidRPr="00282677">
        <w:rPr>
          <w:rFonts w:ascii="Sylfaen" w:hAnsi="Sylfaen"/>
          <w:lang w:val="ka-GE"/>
        </w:rPr>
        <w:t xml:space="preserve">ამასთან საინტერესოა მომავალთან დაკავშირებული ხედვები, რომლებიც </w:t>
      </w:r>
      <w:r w:rsidRPr="00282677">
        <w:rPr>
          <w:rFonts w:ascii="Sylfaen" w:hAnsi="Sylfaen"/>
          <w:b/>
          <w:lang w:val="ka-GE"/>
        </w:rPr>
        <w:t>თვისებრივმა კვლევამ</w:t>
      </w:r>
      <w:r w:rsidRPr="00282677">
        <w:rPr>
          <w:rFonts w:ascii="Sylfaen" w:hAnsi="Sylfaen"/>
          <w:lang w:val="ka-GE"/>
        </w:rPr>
        <w:t xml:space="preserve"> გამოავლინა. კერძოდ, ყურადღება გამახვილდა მეწარმეობისა და სტარტაპსაქმიანობის </w:t>
      </w:r>
      <w:r w:rsidRPr="00282677">
        <w:rPr>
          <w:rFonts w:ascii="Sylfaen" w:hAnsi="Sylfaen"/>
          <w:color w:val="383092"/>
          <w:lang w:val="ka-GE"/>
        </w:rPr>
        <w:t xml:space="preserve">პოპულარიზაციის აუცილებლობაზე. </w:t>
      </w:r>
      <w:r w:rsidRPr="00282677">
        <w:rPr>
          <w:rFonts w:ascii="Sylfaen" w:hAnsi="Sylfaen"/>
          <w:lang w:val="ka-GE"/>
        </w:rPr>
        <w:t>აღნიშნული გულისხმობ</w:t>
      </w:r>
      <w:r w:rsidR="003073BB" w:rsidRPr="00282677">
        <w:rPr>
          <w:rFonts w:ascii="Sylfaen" w:hAnsi="Sylfaen"/>
          <w:lang w:val="ka-GE"/>
        </w:rPr>
        <w:t>ს</w:t>
      </w:r>
      <w:r w:rsidRPr="00282677">
        <w:rPr>
          <w:rFonts w:ascii="Sylfaen" w:hAnsi="Sylfaen"/>
          <w:lang w:val="ka-GE"/>
        </w:rPr>
        <w:t xml:space="preserve"> არა მხოლოდ მეწარმეობისა და სტარტაპის არსისა და მნიშვნელობის, ასევე ლოკაციების შესახებ საზოგადოების ინფორმირებას, რომლის რესურსების გამოყენებაც ახალგაზრდებს შეუძლიათ (მაგ: ტექნოპარკი ბათუმში). მეტიც, ეს ასევე გულისხმობს წარმატებული შემთხვევების შესახებ მაქსიმალურად ფართო აუდიტორიისთვის ინფორმაციის მიწოდებას, რათა ახალგაზრდებს გაუჩნდეთ მოტივაცია, თავადაც მიაღწიონ წარმატებებს.</w:t>
      </w:r>
    </w:p>
    <w:p w14:paraId="214A6FEC" w14:textId="46D1EF10" w:rsidR="00BD3F77" w:rsidRPr="00282677" w:rsidRDefault="00BD3F77" w:rsidP="00BD3F77">
      <w:pPr>
        <w:rPr>
          <w:rFonts w:ascii="Sylfaen" w:hAnsi="Sylfaen"/>
          <w:lang w:val="ka-GE"/>
        </w:rPr>
      </w:pPr>
      <w:r w:rsidRPr="00282677">
        <w:rPr>
          <w:rFonts w:ascii="Sylfaen" w:hAnsi="Sylfaen"/>
          <w:lang w:val="ka-GE"/>
        </w:rPr>
        <w:t xml:space="preserve">პოპულარიზაციის ნაწილად შეიძლება მოვიაზროთ </w:t>
      </w:r>
      <w:r w:rsidRPr="00282677">
        <w:rPr>
          <w:rFonts w:ascii="Sylfaen" w:hAnsi="Sylfaen"/>
          <w:color w:val="383092"/>
          <w:lang w:val="ka-GE"/>
        </w:rPr>
        <w:t xml:space="preserve">სკოლების გაძლიერების </w:t>
      </w:r>
      <w:r w:rsidRPr="00282677">
        <w:rPr>
          <w:rFonts w:ascii="Sylfaen" w:hAnsi="Sylfaen"/>
          <w:lang w:val="ka-GE"/>
        </w:rPr>
        <w:t xml:space="preserve">საკითხიც, რაზეც ასევე გამახვილდა ყურადღება თვისებრივი კვლევის ფარგლებში. კერძოდ, იგულისხმება ტექნოლოგიებითა და მეწარმეობით დაინტერესებული ახალგაზრდებისთვის ადგილზევე სივრცეების (დამატებითი საკლასო ოთახი) შექმნა შესაბამისი აქტივობების დასაგეგმად, რაც ხელს შეუწყობს მეტი ახალგაზრდის დაინტერესებას საკითხებით.  ამასთან, შესაძლებელია არა ყველა სკოლაში ფაბლაბის მსგავსი სივრცეების მოწყობაზე ფიქრი, რაც </w:t>
      </w:r>
      <w:r w:rsidR="00932D25" w:rsidRPr="00282677">
        <w:rPr>
          <w:rFonts w:ascii="Sylfaen" w:hAnsi="Sylfaen"/>
          <w:lang w:val="ka-GE"/>
        </w:rPr>
        <w:t>მსხვილ</w:t>
      </w:r>
      <w:r w:rsidRPr="00282677">
        <w:rPr>
          <w:rFonts w:ascii="Sylfaen" w:hAnsi="Sylfaen"/>
          <w:lang w:val="ka-GE"/>
        </w:rPr>
        <w:t xml:space="preserve"> ფინანსურ რესურსს მოითხოვს, არამედ უნივერსიტეტთან თანამშრომლობით, სწორედ უნივერსიტეტის </w:t>
      </w:r>
      <w:r w:rsidRPr="00282677">
        <w:rPr>
          <w:rFonts w:ascii="Sylfaen" w:hAnsi="Sylfaen"/>
          <w:lang w:val="ka-GE"/>
        </w:rPr>
        <w:lastRenderedPageBreak/>
        <w:t xml:space="preserve">ფაბლაბის რესურსის გამოყენება და სკოლებისა და უნივერსიტეტის ერთობლივი პროგრამების მოფიქრება. </w:t>
      </w:r>
    </w:p>
    <w:p w14:paraId="3FB47478" w14:textId="77777777" w:rsidR="00BD3F77" w:rsidRPr="00282677" w:rsidRDefault="00BD3F77" w:rsidP="00BD3F77">
      <w:pPr>
        <w:rPr>
          <w:rFonts w:ascii="Sylfaen" w:hAnsi="Sylfaen"/>
          <w:lang w:val="ka-GE"/>
        </w:rPr>
      </w:pPr>
      <w:r w:rsidRPr="00282677">
        <w:rPr>
          <w:rFonts w:ascii="Sylfaen" w:hAnsi="Sylfaen"/>
          <w:lang w:val="ka-GE"/>
        </w:rPr>
        <w:t>მეწარმეობისა და სტარტაპსაქმიანობის პოპულარიზაციის კონტექსტში საინტერესოდ შეიძლება მივიჩნიოთ ბათუმის სახელმწიფო უნივერსიტეტის გამოცდილება. მართალია, ჯერჯერობით, მეწარმეობის კურსი სასწავლო პროგრამის ნაწილი არ არის, თუმცა, საქართველოს ინოვაციებისა და ტექნოლოგიების სააგენტოსთან თანამშრომლობის შედეგადად, ხდება უნივერსიტეტისთვის გამოცდილების გაზიარება და ამ ცოდნაზე დაფუძნებით სილაბუსის შემუშავება. ამ ეტაპზე აუცილებელია შესაბამისი კადრის მომზადება/გადამზადება, რომელიც სასწავლო კურსს გაუძღვება. უნივერსიტეტში ასევე არსებობს ინოვაციების ლაბორატორია, რომლის ამუშავება და სტუდენტებისთვის საინტერესო სივრცედ გარდაქმნაა საჭირო. ამგვარად, სასწავლო კურსების შემუშავება და სხვადასხვა დონეზე (პროფესიული/უმაღლესი) სასწავლო პროგრამებში მეწარმეობის სწავლება გაზრდის ინფორმირებული ახალგაზრდების რაოდენობას.</w:t>
      </w:r>
    </w:p>
    <w:p w14:paraId="08E5013B" w14:textId="053B5AC4" w:rsidR="00BD3F77" w:rsidRPr="00282677" w:rsidRDefault="00BD3F77" w:rsidP="00BD3F77">
      <w:pPr>
        <w:rPr>
          <w:rFonts w:ascii="Sylfaen" w:hAnsi="Sylfaen"/>
          <w:lang w:val="ka-GE"/>
        </w:rPr>
      </w:pPr>
      <w:r w:rsidRPr="00282677">
        <w:rPr>
          <w:rFonts w:ascii="Sylfaen" w:hAnsi="Sylfaen"/>
          <w:lang w:val="ka-GE"/>
        </w:rPr>
        <w:t>უნივერსიტეტის კონტექსტში ასევე საინტერესოა მის ბაზაზე არსებული ფაბლაბის გამოყენების შესაძლებლობა. კერძოდ, შეიძლება ფაბლაბის გამოყენება ერთობლივი პროექტების განხორციელების ფარგლებში</w:t>
      </w:r>
      <w:r w:rsidR="00932D25" w:rsidRPr="00282677">
        <w:rPr>
          <w:rFonts w:ascii="Sylfaen" w:hAnsi="Sylfaen"/>
          <w:lang w:val="ka-GE"/>
        </w:rPr>
        <w:t xml:space="preserve">, რამდენადაც </w:t>
      </w:r>
      <w:r w:rsidRPr="00282677">
        <w:rPr>
          <w:rFonts w:ascii="Sylfaen" w:hAnsi="Sylfaen"/>
          <w:lang w:val="ka-GE"/>
        </w:rPr>
        <w:t>ახალგაზრდებს, რომლებიც არ არიან/აღარ არიან უნივერსიტეტის სტუდენტები, მაგრამ აქვთ იდეა, რომლის რეალიზებისთვისაც ფაბლაბის სივრცე თუ უნივერსიტეტის ადამიანური რესურსის მხარდაჭერა იქნება მნიშვნელოვანი, შესაძლებელია სწორედ უნივერსიტეტთან კოლაბორაციით პროექტებზე მუშაობ</w:t>
      </w:r>
      <w:r w:rsidR="00932D25" w:rsidRPr="00282677">
        <w:rPr>
          <w:rFonts w:ascii="Sylfaen" w:hAnsi="Sylfaen"/>
          <w:lang w:val="ka-GE"/>
        </w:rPr>
        <w:t>ის შესაძლებლობა გაუჩნდეთ</w:t>
      </w:r>
      <w:r w:rsidRPr="00282677">
        <w:rPr>
          <w:rFonts w:ascii="Sylfaen" w:hAnsi="Sylfaen"/>
          <w:lang w:val="ka-GE"/>
        </w:rPr>
        <w:t xml:space="preserve">. ერთი მხრივ, ეს ახალგაზრდებს მისცემს შესაძლებლობას გამოიყენონ უნივერსიტეტის როგორც მატერიალური, ასევე ადამიანური რესურსი საკუთარ პროექტზე მუშაობისას. მეორე მხრივ კი, თავად უნივერსიტეტს გაუჩნდება შესაძლებლობა, დახვეწოს კონკრეტული მიმართულება, ჩართული იყოს კონკრეტულ პროექტებში და </w:t>
      </w:r>
      <w:r w:rsidR="004754DA" w:rsidRPr="00282677">
        <w:rPr>
          <w:rFonts w:ascii="Sylfaen" w:hAnsi="Sylfaen"/>
          <w:lang w:val="ka-GE"/>
        </w:rPr>
        <w:t xml:space="preserve">გაზარდოს მეწარმეობით დაინტერესებულ სტუდენტთა რაოდენობაც. </w:t>
      </w:r>
    </w:p>
    <w:p w14:paraId="546CDB8C" w14:textId="4E68E959" w:rsidR="00BD3F77" w:rsidRPr="00282677" w:rsidRDefault="00BD3F77" w:rsidP="00BD3F77">
      <w:pPr>
        <w:rPr>
          <w:rFonts w:ascii="Sylfaen" w:hAnsi="Sylfaen"/>
          <w:lang w:val="ka-GE"/>
        </w:rPr>
      </w:pPr>
      <w:r w:rsidRPr="00282677">
        <w:rPr>
          <w:rFonts w:ascii="Sylfaen" w:hAnsi="Sylfaen"/>
          <w:lang w:val="ka-GE"/>
        </w:rPr>
        <w:t>კონკრეტულად ტექნოლოგიების მიმართ</w:t>
      </w:r>
      <w:r w:rsidR="00A04AA6" w:rsidRPr="00282677">
        <w:rPr>
          <w:rFonts w:ascii="Sylfaen" w:hAnsi="Sylfaen"/>
          <w:lang w:val="ka-GE"/>
        </w:rPr>
        <w:t>უ</w:t>
      </w:r>
      <w:r w:rsidRPr="00282677">
        <w:rPr>
          <w:rFonts w:ascii="Sylfaen" w:hAnsi="Sylfaen"/>
          <w:lang w:val="ka-GE"/>
        </w:rPr>
        <w:t>ლებით ახალგაზრდებში დაინტერესების გაზრდისთვის მნიშვნელოვნად ჩაითვალა სტემ-მიმართულების გაძლიერება სკოლებში და სისტემური მიდგომის შემუშავება, ნაცვლად ფრაგმენტული აქტივობებისა, რასაც ახლაც აქვს ადგილი ბათუმის სხვადასხვა სკოლაში. ერთ-ერთი არგუმენტის თანახმად, სკოლებში გარკვეულ აქტივობებს სტემის მიმართულებით ვაწყდებით</w:t>
      </w:r>
      <w:r w:rsidR="0086366C" w:rsidRPr="00282677">
        <w:rPr>
          <w:rFonts w:ascii="Sylfaen" w:hAnsi="Sylfaen"/>
          <w:lang w:val="ka-GE"/>
        </w:rPr>
        <w:t>,</w:t>
      </w:r>
      <w:r w:rsidRPr="00282677">
        <w:rPr>
          <w:rFonts w:ascii="Sylfaen" w:hAnsi="Sylfaen"/>
          <w:lang w:val="ka-GE"/>
        </w:rPr>
        <w:t xml:space="preserve"> მაგრამ მიდგომა არ არის სისტემატიზირებული და მისი განხორციელება კონკრეტული მასწავლებლების მონდომებასა და მოტივაციაზეა დამოკიდებული. </w:t>
      </w:r>
      <w:r w:rsidR="0086366C" w:rsidRPr="00282677">
        <w:rPr>
          <w:rFonts w:ascii="Sylfaen" w:hAnsi="Sylfaen"/>
          <w:lang w:val="ka-GE"/>
        </w:rPr>
        <w:t>ამდენად</w:t>
      </w:r>
      <w:r w:rsidRPr="00282677">
        <w:rPr>
          <w:rFonts w:ascii="Sylfaen" w:hAnsi="Sylfaen"/>
          <w:lang w:val="ka-GE"/>
        </w:rPr>
        <w:t xml:space="preserve">, სკოლებში სტემ-მიმართულების გაძლიერება შესაბამისი ადამიანური რესურსის მომზადება-გადამზადებითა და ერთიანი მიდგომის შემუშავებით, არსებითია. </w:t>
      </w:r>
    </w:p>
    <w:p w14:paraId="6F2F5CA7" w14:textId="0BED9018" w:rsidR="00BD3F77" w:rsidRPr="00282677" w:rsidRDefault="00BD3F77" w:rsidP="00BD3F77">
      <w:pPr>
        <w:rPr>
          <w:rFonts w:ascii="Sylfaen" w:hAnsi="Sylfaen"/>
          <w:lang w:val="ka-GE"/>
        </w:rPr>
      </w:pPr>
      <w:r w:rsidRPr="00282677">
        <w:rPr>
          <w:rFonts w:ascii="Sylfaen" w:hAnsi="Sylfaen"/>
          <w:lang w:val="ka-GE"/>
        </w:rPr>
        <w:t xml:space="preserve">გარდა აღნიშნულისა, მეწარმეობით, სტარტაპითა თუ </w:t>
      </w:r>
      <w:r w:rsidR="0086366C" w:rsidRPr="00282677">
        <w:rPr>
          <w:rFonts w:ascii="Sylfaen" w:hAnsi="Sylfaen"/>
          <w:lang w:val="ka-GE"/>
        </w:rPr>
        <w:t>ინო</w:t>
      </w:r>
      <w:r w:rsidRPr="00282677">
        <w:rPr>
          <w:rFonts w:ascii="Sylfaen" w:hAnsi="Sylfaen"/>
          <w:lang w:val="ka-GE"/>
        </w:rPr>
        <w:t xml:space="preserve">ვაციებით მეტი ახალგაზრდის დაინტერესებისთვის გასათვალისწინებელია მუნიციპალიტეტის ახალგაზრდობის პოლიტიკისა და სტრატეგიის შესაბამისად შემუშავება. ეს უკანასკნელი, როგორც წესი, არსებულ კვლევებს ეფუძნება, რომელთა თანახმადაც, ახალგაზრდების მთავარი გამოწვევები დასაქმებას და მასთან დაკავშირებულ საკითხებს (უნარების განვითარებას, ცოდნის დაგროვებას) უკავშირდება. </w:t>
      </w:r>
    </w:p>
    <w:p w14:paraId="070267DC" w14:textId="354B76C1" w:rsidR="00BD3F77" w:rsidRPr="00282677" w:rsidRDefault="00BD3F77" w:rsidP="00BD3F77">
      <w:pPr>
        <w:rPr>
          <w:rFonts w:ascii="Sylfaen" w:hAnsi="Sylfaen"/>
          <w:lang w:val="ka-GE"/>
        </w:rPr>
      </w:pPr>
      <w:r w:rsidRPr="00282677">
        <w:rPr>
          <w:rFonts w:ascii="Sylfaen" w:hAnsi="Sylfaen"/>
          <w:lang w:val="ka-GE"/>
        </w:rPr>
        <w:lastRenderedPageBreak/>
        <w:t xml:space="preserve">ადგილობრივი ბიუჯეტის რაციონალურად გადანაწილება და იმგვარ პროექტებზე მიმართვა, რომელიც საშუალო თუ გრძელვადიან პრესპექტივაში მნიშვნელოვან შედეგებს მოიტანს, </w:t>
      </w:r>
      <w:r w:rsidR="0086366C" w:rsidRPr="00282677">
        <w:rPr>
          <w:rFonts w:ascii="Sylfaen" w:hAnsi="Sylfaen"/>
          <w:lang w:val="ka-GE"/>
        </w:rPr>
        <w:t>არსებით</w:t>
      </w:r>
      <w:r w:rsidRPr="00282677">
        <w:rPr>
          <w:rFonts w:ascii="Sylfaen" w:hAnsi="Sylfaen"/>
          <w:lang w:val="ka-GE"/>
        </w:rPr>
        <w:t xml:space="preserve">ად ფასდება. კერძოდ, ნაცვლად იმისა, რომ ბიუჯეტის რესურსი მოხმარდეს გასართობი ღონისძიებების ორგანიზებას, რომელიც რაიმე უნარის განვითარებაზე არ არის ორიენტირებული, მიუხედავად მისით მეტი ახალგაზრდის დაინტერესებისა, მაინც სჯობს თანხები მიმართული იყოს ახალგაზრდების სამეწარმეო უნარების განვითარებასა და სტარტაპების წახალისებას.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421"/>
      </w:tblGrid>
      <w:tr w:rsidR="00BD3F77" w:rsidRPr="00282677" w14:paraId="1FF2A427" w14:textId="77777777" w:rsidTr="0086366C">
        <w:trPr>
          <w:trHeight w:val="1501"/>
        </w:trPr>
        <w:tc>
          <w:tcPr>
            <w:tcW w:w="8831" w:type="dxa"/>
            <w:shd w:val="clear" w:color="auto" w:fill="E7E6E6" w:themeFill="background2"/>
          </w:tcPr>
          <w:p w14:paraId="025719B3" w14:textId="1B9DD1D2" w:rsidR="00BD3F77" w:rsidRPr="00282677" w:rsidRDefault="00BD3F77" w:rsidP="00BE7B96">
            <w:pPr>
              <w:pStyle w:val="NoSpacing"/>
              <w:spacing w:line="276" w:lineRule="auto"/>
              <w:ind w:left="284"/>
              <w:jc w:val="right"/>
              <w:rPr>
                <w:rFonts w:ascii="Sylfaen" w:hAnsi="Sylfaen" w:cstheme="minorHAnsi"/>
                <w:sz w:val="18"/>
                <w:szCs w:val="21"/>
              </w:rPr>
            </w:pPr>
            <w:r w:rsidRPr="00282677">
              <w:rPr>
                <w:rFonts w:ascii="Sylfaen" w:hAnsi="Sylfaen"/>
                <w:i/>
                <w:iCs/>
                <w:sz w:val="20"/>
                <w:lang w:val="ka-GE"/>
              </w:rPr>
              <w:br/>
            </w:r>
            <w:r w:rsidRPr="00282677">
              <w:rPr>
                <w:rFonts w:ascii="Sylfaen" w:hAnsi="Sylfaen"/>
                <w:i/>
                <w:sz w:val="20"/>
                <w:lang w:val="ka-GE"/>
              </w:rPr>
              <w:t>„..მაშინ როდესაც გარკვეული პროექტის ფარგლებში სტარტაპ ეკოსისტემის განვითარება გაქვს პრიორიტე</w:t>
            </w:r>
            <w:r w:rsidR="00872E98" w:rsidRPr="00282677">
              <w:rPr>
                <w:rFonts w:ascii="Sylfaen" w:hAnsi="Sylfaen"/>
                <w:i/>
                <w:sz w:val="20"/>
                <w:lang w:val="ka-GE"/>
              </w:rPr>
              <w:t>ტად აღებული, არ შეიძლება, მილიო</w:t>
            </w:r>
            <w:r w:rsidRPr="00282677">
              <w:rPr>
                <w:rFonts w:ascii="Sylfaen" w:hAnsi="Sylfaen"/>
                <w:i/>
                <w:sz w:val="20"/>
                <w:lang w:val="ka-GE"/>
              </w:rPr>
              <w:t xml:space="preserve">ნიანი ბიუჯეტი ახალგაზრდებისთვის გათვლილი მოახმარო მარტო ლიტერატურის კლუბს და ექსკურსიებს...“ </w:t>
            </w:r>
            <w:r w:rsidRPr="00282677">
              <w:rPr>
                <w:rFonts w:ascii="Sylfaen" w:hAnsi="Sylfaen"/>
                <w:b/>
                <w:i/>
                <w:sz w:val="20"/>
                <w:lang w:val="ka-GE"/>
              </w:rPr>
              <w:t>ახალგაზრდული სივრცის წარმომადგენელი</w:t>
            </w:r>
            <w:r w:rsidR="00BE7B96" w:rsidRPr="00282677">
              <w:rPr>
                <w:rFonts w:ascii="Sylfaen" w:hAnsi="Sylfaen"/>
                <w:b/>
                <w:i/>
                <w:sz w:val="20"/>
                <w:lang w:val="ka-GE"/>
              </w:rPr>
              <w:t>/თანამშრომელი</w:t>
            </w:r>
            <w:r w:rsidRPr="00282677">
              <w:rPr>
                <w:rFonts w:ascii="Sylfaen" w:hAnsi="Sylfaen"/>
                <w:b/>
                <w:i/>
                <w:sz w:val="20"/>
              </w:rPr>
              <w:t xml:space="preserve"> </w:t>
            </w:r>
          </w:p>
        </w:tc>
        <w:tc>
          <w:tcPr>
            <w:tcW w:w="421" w:type="dxa"/>
            <w:shd w:val="clear" w:color="auto" w:fill="3B3092"/>
          </w:tcPr>
          <w:p w14:paraId="62819309" w14:textId="77777777" w:rsidR="00BD3F77" w:rsidRPr="00282677" w:rsidRDefault="00BD3F77" w:rsidP="000902C1">
            <w:pPr>
              <w:spacing w:line="276" w:lineRule="auto"/>
              <w:jc w:val="both"/>
              <w:rPr>
                <w:rFonts w:ascii="Sylfaen" w:hAnsi="Sylfaen" w:cstheme="minorHAnsi"/>
                <w:sz w:val="18"/>
                <w:szCs w:val="21"/>
                <w:lang w:val="ka-GE"/>
              </w:rPr>
            </w:pPr>
          </w:p>
        </w:tc>
      </w:tr>
    </w:tbl>
    <w:p w14:paraId="6329C373" w14:textId="34E81CD6" w:rsidR="00226EB4" w:rsidRPr="00282677" w:rsidRDefault="00226EB4" w:rsidP="00226EB4">
      <w:pPr>
        <w:rPr>
          <w:rFonts w:ascii="Sylfaen" w:hAnsi="Sylfaen"/>
          <w:lang w:val="ka-GE"/>
        </w:rPr>
      </w:pPr>
      <w:r w:rsidRPr="00282677">
        <w:rPr>
          <w:rFonts w:ascii="Sylfaen" w:hAnsi="Sylfaen"/>
          <w:lang w:val="ka-GE"/>
        </w:rPr>
        <w:t xml:space="preserve">მიუხედავად იმისა, რომ მეწარმეობისა თუ ციფრული კომპეტენციების განვითარება, როგორც ახალგაზრდების მნიშვნელოვანი ნაწილის ინტერესი, კვლევის მიხედვით არ იკვეთება, აღნიშნულზე ფოკუსირება არსებითია. კვლევის ფარგლებში გაჟღერებული მოსაზრებების თანახმად შეიძლება დავასკვნათ, რომ ამ საკითხის მნიშვნელობა გადაწყვეტილების მიმღებ პირთა მიერ გაცნობიერებულია და შესაბამისი მიმართულებით აქტივობები იგეგმება. ეს უკანასკნელი გულისხმობს სტარტაპ-ეკოსისტემის განვითარების ხელშეწყობას და, ძირითადად, საგანმანათლებლო პროექტების განხორციელებას, რაშიც ბათუმის ახალგაზრდული ცენტრიც აქტიურად იქნება ჩართული. </w:t>
      </w:r>
    </w:p>
    <w:p w14:paraId="4A481E81" w14:textId="44B5D828" w:rsidR="00BD3F77" w:rsidRPr="00282677" w:rsidRDefault="00BD3F77" w:rsidP="00BD3F77">
      <w:pPr>
        <w:rPr>
          <w:rFonts w:ascii="Sylfaen" w:hAnsi="Sylfaen"/>
          <w:lang w:val="ka-GE"/>
        </w:rPr>
      </w:pPr>
      <w:r w:rsidRPr="00282677">
        <w:rPr>
          <w:rFonts w:ascii="Sylfaen" w:hAnsi="Sylfaen"/>
          <w:lang w:val="ka-GE"/>
        </w:rPr>
        <w:t xml:space="preserve">სამომავლოდ აქტივობების დაგეგმვისას გასათვალისწინებელია რამდენიმე ფაქტორი. კერძოდ, </w:t>
      </w:r>
      <w:r w:rsidRPr="00282677">
        <w:rPr>
          <w:rFonts w:ascii="Sylfaen" w:hAnsi="Sylfaen"/>
          <w:color w:val="383092"/>
          <w:lang w:val="ka-GE"/>
        </w:rPr>
        <w:t xml:space="preserve">აქტივობების დაგეგმვის დრო. </w:t>
      </w:r>
      <w:r w:rsidRPr="00282677">
        <w:rPr>
          <w:rFonts w:ascii="Sylfaen" w:hAnsi="Sylfaen"/>
          <w:lang w:val="ka-GE"/>
        </w:rPr>
        <w:t xml:space="preserve">იმის გათვალისწინებით, რომ ზაფხული აქტიური ტურისტული სეზონია და ქალაქს ბევრი ტურისტი სტუმრობს, ადგილობრივი ახალგაზრდების მნიშვნელოვანი ნაწილი კი პირიქით, ქალაქიდან გადის, ივლისი-აგვისტოს თვეებში უშუალოდ ბათუმელ ახალგაზრდებზე ფოკუსირებული აქტივობების დაგეგმვა არ არის სასურველი. </w:t>
      </w:r>
    </w:p>
    <w:p w14:paraId="4BC715C0" w14:textId="77777777" w:rsidR="00BD3F77" w:rsidRPr="00282677" w:rsidRDefault="00BD3F77" w:rsidP="00BD3F77">
      <w:pPr>
        <w:rPr>
          <w:rFonts w:ascii="Sylfaen" w:hAnsi="Sylfaen"/>
          <w:lang w:val="ka-GE"/>
        </w:rPr>
      </w:pPr>
      <w:r w:rsidRPr="00282677">
        <w:rPr>
          <w:rFonts w:ascii="Sylfaen" w:hAnsi="Sylfaen"/>
          <w:lang w:val="ka-GE"/>
        </w:rPr>
        <w:t xml:space="preserve">დროის თვალსაზრისით გასათვალისწინებელია ისიც, რომ მეწარმეობა და სტარტაპი ხშირად უფროსი ასაკის ახალგაზრდებისთვისაა საინტერესო, რომელთა ნაწილი მუშაობს. შესაბამისად, სხვადასხვა აქტივობის, მათ შორის ტრენინგებისა და სასწავლო კურსის ჩატარების დროც შესაბამისად უნდა განისაზღვროს და ნაკლებად დაემთხვეს სტანდარტულ სამუშაო საათებს. </w:t>
      </w:r>
    </w:p>
    <w:p w14:paraId="2F9A4D41" w14:textId="55BDDE97" w:rsidR="00BD3F77" w:rsidRPr="00282677" w:rsidRDefault="00BD3F77" w:rsidP="00BD3F77">
      <w:pPr>
        <w:rPr>
          <w:rFonts w:ascii="Sylfaen" w:hAnsi="Sylfaen"/>
          <w:lang w:val="ka-GE"/>
        </w:rPr>
      </w:pPr>
      <w:r w:rsidRPr="00282677">
        <w:rPr>
          <w:rFonts w:ascii="Sylfaen" w:hAnsi="Sylfaen"/>
          <w:lang w:val="ka-GE"/>
        </w:rPr>
        <w:t xml:space="preserve">გასათვალისწინებელია ასევე ის, თუ რა აქტივობები დაიგეგმება </w:t>
      </w:r>
      <w:r w:rsidRPr="00282677">
        <w:rPr>
          <w:rFonts w:ascii="Sylfaen" w:hAnsi="Sylfaen"/>
          <w:color w:val="383092"/>
          <w:lang w:val="ka-GE"/>
        </w:rPr>
        <w:t>ონლაინ</w:t>
      </w:r>
      <w:r w:rsidRPr="00282677">
        <w:rPr>
          <w:rFonts w:ascii="Sylfaen" w:hAnsi="Sylfaen"/>
          <w:b/>
          <w:lang w:val="ka-GE"/>
        </w:rPr>
        <w:t xml:space="preserve"> </w:t>
      </w:r>
      <w:r w:rsidRPr="00282677">
        <w:rPr>
          <w:rFonts w:ascii="Sylfaen" w:hAnsi="Sylfaen"/>
          <w:lang w:val="ka-GE"/>
        </w:rPr>
        <w:t xml:space="preserve">და რა, პირიქით, </w:t>
      </w:r>
      <w:r w:rsidRPr="00282677">
        <w:rPr>
          <w:rFonts w:ascii="Sylfaen" w:hAnsi="Sylfaen"/>
          <w:color w:val="383092"/>
          <w:lang w:val="ka-GE"/>
        </w:rPr>
        <w:t xml:space="preserve">ოფლაინ სივრცეში. </w:t>
      </w:r>
      <w:r w:rsidRPr="00282677">
        <w:rPr>
          <w:rFonts w:ascii="Sylfaen" w:hAnsi="Sylfaen"/>
          <w:lang w:val="ka-GE"/>
        </w:rPr>
        <w:t>როგორც ერთ-ერთ ინტერვიუში აღინიშნა, პანდემიის დროს გამართული ე.წ. StartUp-Talk-ები, სადაც წარმატებული სტარტაპერები აზიარებდნენ საკუთარ გამოცდილებას, ნაკლებად წარმატებულ</w:t>
      </w:r>
      <w:r w:rsidR="00D96218" w:rsidRPr="00282677">
        <w:rPr>
          <w:rFonts w:ascii="Sylfaen" w:hAnsi="Sylfaen"/>
          <w:lang w:val="ka-GE"/>
        </w:rPr>
        <w:t xml:space="preserve">ად შეიძლება ჩაითვალოს აუდიტორიის დაბალი ინტერესის გათვალისწინებით, </w:t>
      </w:r>
      <w:r w:rsidRPr="00282677">
        <w:rPr>
          <w:rFonts w:ascii="Sylfaen" w:hAnsi="Sylfaen"/>
          <w:lang w:val="ka-GE"/>
        </w:rPr>
        <w:t xml:space="preserve">რაც აქტივობის ონლაინ ფორმატით აიხსნა და არა ახალგაზრდების შეიძლება მცირე, მაგრამ დაინტერესებული ჯგუფების არარსებობით. </w:t>
      </w:r>
      <w:r w:rsidR="00D96218" w:rsidRPr="00282677">
        <w:rPr>
          <w:rFonts w:ascii="Sylfaen" w:hAnsi="Sylfaen"/>
          <w:lang w:val="ka-GE"/>
        </w:rPr>
        <w:t xml:space="preserve">ამდენად, </w:t>
      </w:r>
      <w:r w:rsidR="00DB490A" w:rsidRPr="00282677">
        <w:rPr>
          <w:rFonts w:ascii="Sylfaen" w:hAnsi="Sylfaen"/>
          <w:lang w:val="ka-GE"/>
        </w:rPr>
        <w:t>რიგ შემთხვევებში, შესაძლებელია წ</w:t>
      </w:r>
      <w:r w:rsidR="007037DE" w:rsidRPr="00282677">
        <w:rPr>
          <w:rFonts w:ascii="Sylfaen" w:hAnsi="Sylfaen"/>
          <w:lang w:val="ka-GE"/>
        </w:rPr>
        <w:t>ინასწარ აუდიტორიისგან ინფორმაციის მიღება სასურველ ფორმატთან დაკავშირებით</w:t>
      </w:r>
      <w:r w:rsidR="00B424AD" w:rsidRPr="00282677">
        <w:rPr>
          <w:rFonts w:ascii="Sylfaen" w:hAnsi="Sylfaen"/>
          <w:lang w:val="ka-GE"/>
        </w:rPr>
        <w:t xml:space="preserve"> და ამაზე დაყრდნობით გადაწყვეტილების მიღება. </w:t>
      </w:r>
    </w:p>
    <w:p w14:paraId="4D927CAC" w14:textId="7C66EF92" w:rsidR="00BD3F77" w:rsidRPr="00282677" w:rsidRDefault="00BD3F77" w:rsidP="00BD3F77">
      <w:pPr>
        <w:rPr>
          <w:rFonts w:ascii="Sylfaen" w:hAnsi="Sylfaen"/>
          <w:b/>
          <w:i/>
          <w:lang w:val="ka-GE"/>
        </w:rPr>
      </w:pPr>
      <w:r w:rsidRPr="00282677">
        <w:rPr>
          <w:rFonts w:ascii="Sylfaen" w:hAnsi="Sylfaen"/>
          <w:lang w:val="ka-GE"/>
        </w:rPr>
        <w:lastRenderedPageBreak/>
        <w:t>კიდევ ერთი ფაქტორი, რაც აუცილებლადაა გასათვალისწინებელი აქტივობების დაგეგმვისა და მათ შესახებ ახალგაზრდების ინფორმირებისას,</w:t>
      </w:r>
      <w:r w:rsidRPr="00282677">
        <w:rPr>
          <w:rFonts w:ascii="Sylfaen" w:hAnsi="Sylfaen"/>
          <w:b/>
          <w:lang w:val="ka-GE"/>
        </w:rPr>
        <w:t xml:space="preserve"> </w:t>
      </w:r>
      <w:r w:rsidRPr="00282677">
        <w:rPr>
          <w:rFonts w:ascii="Sylfaen" w:hAnsi="Sylfaen"/>
          <w:lang w:val="ka-GE"/>
        </w:rPr>
        <w:t xml:space="preserve">სპიკერებს უკავშირდება. კერძოდ, მნიშვნელოვანია, რომ კონკრეტულ თემაზე შესაბამისი სპიკერები საუბრობდნენ, </w:t>
      </w:r>
      <w:r w:rsidR="00E12C0B" w:rsidRPr="00282677">
        <w:rPr>
          <w:rFonts w:ascii="Sylfaen" w:hAnsi="Sylfaen"/>
          <w:lang w:val="ka-GE"/>
        </w:rPr>
        <w:t>რათა</w:t>
      </w:r>
      <w:r w:rsidRPr="00282677">
        <w:rPr>
          <w:rFonts w:ascii="Sylfaen" w:hAnsi="Sylfaen"/>
          <w:lang w:val="ka-GE"/>
        </w:rPr>
        <w:t xml:space="preserve"> აუდიტორიას არ დარჩეს შთაბეჭდილება, რომ უბრალოდ პოპულარობის გამო ყველას ეძლევა შესაძლებლობა ისაუბროს, მათ შორის ისეთ მნიშვნელოვან საკითხებზე, როგორიც ინოვაცია, სტარტაპი და მეწარმეობაა ან ნებისმიერი ადამიანი იყოს გამოყენებული სპიკერად საკომუნიკაციო კამპანიისას ამა თუ იმ თემის პოპულარიზაციისთვის (</w:t>
      </w:r>
      <w:r w:rsidRPr="00282677">
        <w:rPr>
          <w:rFonts w:ascii="Sylfaen" w:hAnsi="Sylfaen"/>
          <w:i/>
          <w:lang w:val="ka-GE"/>
        </w:rPr>
        <w:t>„როდესაც ადამიანი უბრალოდ ინფლუენსერია და სულ სხვა სფეროშია და უცებ თქვა, ტრენინგი ტარდება, იქ საერთოდ შეიძლება არ წავიდე და არ გამიჩნდეს სურვილი..“).</w:t>
      </w:r>
    </w:p>
    <w:p w14:paraId="78A500A1" w14:textId="78FDED49" w:rsidR="00BD3F77" w:rsidRPr="00282677" w:rsidRDefault="00D36BCE" w:rsidP="00F95126">
      <w:pPr>
        <w:rPr>
          <w:rFonts w:ascii="Sylfaen" w:hAnsi="Sylfaen"/>
          <w:lang w:val="ka-GE"/>
        </w:rPr>
      </w:pPr>
      <w:r w:rsidRPr="00282677">
        <w:rPr>
          <w:rFonts w:ascii="Sylfaen" w:hAnsi="Sylfaen"/>
          <w:lang w:val="ka-GE"/>
        </w:rPr>
        <w:t xml:space="preserve">ყველა ზემოჩამოთვლილი საკითხი გასათვალისწინებელია ინოვაციების, მეწარმეობისა თუ სტარტაპის მიმართ ახალგაზრდების დაინტერესების გაზრდისთვის. თუმცა, არსებითი მაინც ცნობიერებისა და ინფორმირებულობის მიმართულებით მუშაობაა, რაც, ერთი მხრივ, გულისხმობს ინოვაციების, მეწარმეობისა თუ სტარტაპის რაობისა და მნიშვნელობის თაობაზე ცნობიერების გაზრდას. მეორე მხრივ კი, ინფორმირებას ყველა </w:t>
      </w:r>
      <w:r w:rsidR="00117AE0" w:rsidRPr="00282677">
        <w:rPr>
          <w:rFonts w:ascii="Sylfaen" w:hAnsi="Sylfaen"/>
          <w:lang w:val="ka-GE"/>
        </w:rPr>
        <w:t>შესაბამისი</w:t>
      </w:r>
      <w:r w:rsidRPr="00282677">
        <w:rPr>
          <w:rFonts w:ascii="Sylfaen" w:hAnsi="Sylfaen"/>
          <w:lang w:val="ka-GE"/>
        </w:rPr>
        <w:t xml:space="preserve"> </w:t>
      </w:r>
      <w:r w:rsidR="00117AE0" w:rsidRPr="00282677">
        <w:rPr>
          <w:rFonts w:ascii="Sylfaen" w:hAnsi="Sylfaen"/>
          <w:lang w:val="ka-GE"/>
        </w:rPr>
        <w:t xml:space="preserve">სერვისის შესახებ, რომლის მიღებაც ახალგაზრდებს ბათუმში შეუძლიათ. </w:t>
      </w:r>
    </w:p>
    <w:p w14:paraId="40850441" w14:textId="56AE4977" w:rsidR="00C8592D" w:rsidRPr="00282677" w:rsidRDefault="00C8592D" w:rsidP="00F95126">
      <w:pPr>
        <w:rPr>
          <w:rFonts w:ascii="Sylfaen" w:hAnsi="Sylfaen"/>
          <w:lang w:val="ka-GE"/>
        </w:rPr>
      </w:pPr>
    </w:p>
    <w:p w14:paraId="7745302C" w14:textId="6D3E15A5" w:rsidR="00C8592D" w:rsidRPr="00282677" w:rsidRDefault="00C8592D" w:rsidP="00F95126">
      <w:pPr>
        <w:rPr>
          <w:rFonts w:ascii="Sylfaen" w:hAnsi="Sylfaen"/>
          <w:lang w:val="ka-GE"/>
        </w:rPr>
      </w:pPr>
    </w:p>
    <w:p w14:paraId="01D13C94" w14:textId="0411390F" w:rsidR="00C8592D" w:rsidRPr="00282677" w:rsidRDefault="00C8592D" w:rsidP="00F95126">
      <w:pPr>
        <w:rPr>
          <w:rFonts w:ascii="Sylfaen" w:hAnsi="Sylfaen"/>
          <w:lang w:val="ka-GE"/>
        </w:rPr>
      </w:pPr>
    </w:p>
    <w:p w14:paraId="23C6AD9F" w14:textId="77777777" w:rsidR="00C8592D" w:rsidRPr="00282677" w:rsidRDefault="00C8592D" w:rsidP="00F95126">
      <w:pPr>
        <w:rPr>
          <w:rFonts w:ascii="Sylfaen" w:hAnsi="Sylfaen"/>
          <w:lang w:val="ka-GE"/>
        </w:rPr>
      </w:pPr>
    </w:p>
    <w:p w14:paraId="6865DA92" w14:textId="6A145183" w:rsidR="00BD300B" w:rsidRPr="00282677" w:rsidRDefault="00BD300B" w:rsidP="00F95126">
      <w:pPr>
        <w:rPr>
          <w:rFonts w:ascii="Sylfaen" w:hAnsi="Sylfaen"/>
        </w:rPr>
      </w:pPr>
    </w:p>
    <w:p w14:paraId="288809C6" w14:textId="491BD648" w:rsidR="001F04F3" w:rsidRPr="00282677" w:rsidRDefault="001F04F3" w:rsidP="00F95126">
      <w:pPr>
        <w:rPr>
          <w:rFonts w:ascii="Sylfaen" w:hAnsi="Sylfaen"/>
        </w:rPr>
      </w:pPr>
    </w:p>
    <w:p w14:paraId="4BF86824" w14:textId="230DEA26" w:rsidR="001F04F3" w:rsidRPr="00282677" w:rsidRDefault="001F04F3" w:rsidP="00F95126">
      <w:pPr>
        <w:rPr>
          <w:rFonts w:ascii="Sylfaen" w:hAnsi="Sylfaen"/>
        </w:rPr>
      </w:pPr>
    </w:p>
    <w:p w14:paraId="67DC6E79" w14:textId="7F0CF077" w:rsidR="001F04F3" w:rsidRPr="00282677" w:rsidRDefault="001F04F3" w:rsidP="00F95126">
      <w:pPr>
        <w:rPr>
          <w:rFonts w:ascii="Sylfaen" w:hAnsi="Sylfaen"/>
        </w:rPr>
      </w:pPr>
    </w:p>
    <w:p w14:paraId="2E7200CA" w14:textId="4A23831A" w:rsidR="001F04F3" w:rsidRPr="00282677" w:rsidRDefault="001F04F3" w:rsidP="00F95126">
      <w:pPr>
        <w:rPr>
          <w:rFonts w:ascii="Sylfaen" w:hAnsi="Sylfaen"/>
        </w:rPr>
      </w:pPr>
    </w:p>
    <w:p w14:paraId="4F696917" w14:textId="133251AB" w:rsidR="001F04F3" w:rsidRPr="00282677" w:rsidRDefault="001F04F3" w:rsidP="00F95126">
      <w:pPr>
        <w:rPr>
          <w:rFonts w:ascii="Sylfaen" w:hAnsi="Sylfaen"/>
        </w:rPr>
      </w:pPr>
    </w:p>
    <w:p w14:paraId="0C73D31C" w14:textId="27844F15" w:rsidR="001F04F3" w:rsidRPr="00282677" w:rsidRDefault="001F04F3" w:rsidP="00F95126">
      <w:pPr>
        <w:rPr>
          <w:rFonts w:ascii="Sylfaen" w:hAnsi="Sylfaen"/>
        </w:rPr>
      </w:pPr>
    </w:p>
    <w:p w14:paraId="19DA9D1E" w14:textId="4FEE95F7" w:rsidR="001F04F3" w:rsidRPr="00282677" w:rsidRDefault="001F04F3" w:rsidP="00F95126">
      <w:pPr>
        <w:rPr>
          <w:rFonts w:ascii="Sylfaen" w:hAnsi="Sylfaen"/>
        </w:rPr>
      </w:pPr>
    </w:p>
    <w:p w14:paraId="0EFBFEF3" w14:textId="4BF11A5F" w:rsidR="001F04F3" w:rsidRPr="00282677" w:rsidRDefault="001F04F3" w:rsidP="00F95126">
      <w:pPr>
        <w:rPr>
          <w:rFonts w:ascii="Sylfaen" w:hAnsi="Sylfaen"/>
        </w:rPr>
      </w:pPr>
    </w:p>
    <w:p w14:paraId="7B8D9469" w14:textId="3142CEBC" w:rsidR="001F04F3" w:rsidRPr="00282677" w:rsidRDefault="001F04F3" w:rsidP="00F95126">
      <w:pPr>
        <w:rPr>
          <w:rFonts w:ascii="Sylfaen" w:hAnsi="Sylfaen"/>
        </w:rPr>
      </w:pPr>
    </w:p>
    <w:p w14:paraId="6B01C355" w14:textId="1BA7B6A4" w:rsidR="001F04F3" w:rsidRPr="00282677" w:rsidRDefault="001F04F3" w:rsidP="00F95126">
      <w:pPr>
        <w:rPr>
          <w:rFonts w:ascii="Sylfaen" w:hAnsi="Sylfaen"/>
        </w:rPr>
      </w:pPr>
    </w:p>
    <w:p w14:paraId="0C165F83" w14:textId="4310D704" w:rsidR="001F04F3" w:rsidRPr="00282677" w:rsidRDefault="001F04F3" w:rsidP="00F95126">
      <w:pPr>
        <w:rPr>
          <w:rFonts w:ascii="Sylfaen" w:hAnsi="Sylfaen"/>
        </w:rPr>
      </w:pPr>
    </w:p>
    <w:p w14:paraId="781599FA" w14:textId="77777777" w:rsidR="001F04F3" w:rsidRPr="00282677" w:rsidRDefault="001F04F3" w:rsidP="00F95126">
      <w:pPr>
        <w:rPr>
          <w:rFonts w:ascii="Sylfaen" w:hAnsi="Sylfaen"/>
        </w:rPr>
      </w:pPr>
    </w:p>
    <w:p w14:paraId="3DB1538E" w14:textId="1B60345C" w:rsidR="00BD300B" w:rsidRPr="00282677" w:rsidRDefault="00BD300B" w:rsidP="00BD300B">
      <w:pPr>
        <w:pStyle w:val="Heading1"/>
        <w:spacing w:before="0" w:beforeAutospacing="0"/>
        <w:jc w:val="left"/>
        <w:rPr>
          <w:rFonts w:ascii="Sylfaen" w:hAnsi="Sylfaen" w:cstheme="minorHAnsi"/>
          <w:b/>
          <w:sz w:val="32"/>
          <w:lang w:val="ka-GE"/>
        </w:rPr>
      </w:pPr>
      <w:bookmarkStart w:id="55" w:name="_Toc116845489"/>
      <w:r w:rsidRPr="00282677">
        <w:rPr>
          <w:rFonts w:ascii="Sylfaen" w:hAnsi="Sylfaen" w:cstheme="minorHAnsi"/>
          <w:b/>
          <w:sz w:val="32"/>
          <w:lang w:val="ka-GE"/>
        </w:rPr>
        <w:t>ბიბლიოგრაფია</w:t>
      </w:r>
      <w:bookmarkEnd w:id="55"/>
    </w:p>
    <w:p w14:paraId="1D07CCD6" w14:textId="77777777" w:rsidR="001F04F3" w:rsidRPr="00282677" w:rsidRDefault="001F04F3" w:rsidP="001F04F3">
      <w:pPr>
        <w:rPr>
          <w:rFonts w:ascii="Sylfaen" w:hAnsi="Sylfaen"/>
        </w:rPr>
      </w:pPr>
    </w:p>
    <w:p w14:paraId="08E3AF60" w14:textId="4888FA4B" w:rsidR="00AD71AB" w:rsidRPr="00282677" w:rsidRDefault="001F04F3" w:rsidP="00520320">
      <w:pPr>
        <w:pStyle w:val="ListParagraph"/>
        <w:numPr>
          <w:ilvl w:val="0"/>
          <w:numId w:val="11"/>
        </w:numPr>
        <w:spacing w:before="0" w:beforeAutospacing="0" w:after="160" w:afterAutospacing="0" w:line="259" w:lineRule="auto"/>
        <w:contextualSpacing/>
        <w:jc w:val="left"/>
        <w:rPr>
          <w:rStyle w:val="Hyperlink"/>
          <w:rFonts w:ascii="Sylfaen" w:hAnsi="Sylfaen" w:cstheme="minorHAnsi"/>
          <w:sz w:val="20"/>
          <w:lang w:val="ka-GE"/>
        </w:rPr>
      </w:pPr>
      <w:r w:rsidRPr="00282677">
        <w:rPr>
          <w:rFonts w:ascii="Sylfaen" w:hAnsi="Sylfaen" w:cs="Times New Roman"/>
          <w:sz w:val="20"/>
          <w:lang w:val="ka-GE" w:eastAsia="x-none"/>
        </w:rPr>
        <w:t xml:space="preserve">საქართველოს პარლამენტის დადგენილება „2020–2030 წლებისთვის საქართველოს ახალგაზრდული პოლიტიკის კონცეფციის“ დამტკიცების შესახებ. </w:t>
      </w:r>
      <w:hyperlink r:id="rId47" w:history="1">
        <w:r w:rsidRPr="00282677">
          <w:rPr>
            <w:rStyle w:val="Hyperlink"/>
            <w:rFonts w:ascii="Sylfaen" w:hAnsi="Sylfaen" w:cstheme="minorHAnsi"/>
            <w:sz w:val="20"/>
          </w:rPr>
          <w:t>https://matsne.gov.ge/ka/document/view/4936402?publication=0&amp;fbclid=IwAR0TFlUPBjjQQ6P-sBkRHcHkI7oK5tgLKLJKpxYWJY3WTk2H8Bj4SDwCdyY</w:t>
        </w:r>
      </w:hyperlink>
      <w:r w:rsidRPr="00282677">
        <w:rPr>
          <w:rStyle w:val="Hyperlink"/>
          <w:rFonts w:ascii="Sylfaen" w:hAnsi="Sylfaen" w:cstheme="minorHAnsi"/>
          <w:sz w:val="20"/>
          <w:lang w:val="ka-GE"/>
        </w:rPr>
        <w:t xml:space="preserve"> </w:t>
      </w:r>
    </w:p>
    <w:p w14:paraId="49F6E56A" w14:textId="77777777" w:rsidR="00AD71AB" w:rsidRPr="00282677" w:rsidRDefault="00AD71AB" w:rsidP="00AD71AB">
      <w:pPr>
        <w:pStyle w:val="ListParagraph"/>
        <w:spacing w:before="0" w:beforeAutospacing="0" w:after="160" w:afterAutospacing="0" w:line="259" w:lineRule="auto"/>
        <w:contextualSpacing/>
        <w:jc w:val="left"/>
        <w:rPr>
          <w:rStyle w:val="Hyperlink"/>
          <w:rFonts w:ascii="Sylfaen" w:hAnsi="Sylfaen" w:cstheme="minorHAnsi"/>
          <w:sz w:val="20"/>
          <w:lang w:val="ka-GE"/>
        </w:rPr>
      </w:pPr>
    </w:p>
    <w:p w14:paraId="27181CF5" w14:textId="79BDFEC4" w:rsidR="00520320" w:rsidRPr="00282677" w:rsidRDefault="001F04F3" w:rsidP="00520320">
      <w:pPr>
        <w:pStyle w:val="ListParagraph"/>
        <w:numPr>
          <w:ilvl w:val="0"/>
          <w:numId w:val="11"/>
        </w:numPr>
        <w:spacing w:before="0" w:beforeAutospacing="0" w:after="160" w:afterAutospacing="0" w:line="259" w:lineRule="auto"/>
        <w:contextualSpacing/>
        <w:jc w:val="left"/>
        <w:rPr>
          <w:rStyle w:val="Hyperlink"/>
          <w:rFonts w:ascii="Sylfaen" w:hAnsi="Sylfaen" w:cstheme="minorHAnsi"/>
          <w:sz w:val="20"/>
          <w:lang w:val="ka-GE"/>
        </w:rPr>
      </w:pPr>
      <w:r w:rsidRPr="00282677">
        <w:rPr>
          <w:rFonts w:ascii="Sylfaen" w:hAnsi="Sylfaen" w:cs="Times New Roman"/>
          <w:sz w:val="20"/>
          <w:lang w:val="ka-GE" w:eastAsia="x-none"/>
        </w:rPr>
        <w:t>საქართველოს სტრატეგიისა და საერთაშორისო ურთიერთობების კვლევის ფონდი. 2021. ახალგაზრდების ღირებულებები და პოლიტიკური აქტივიზმი</w:t>
      </w:r>
      <w:r w:rsidRPr="00282677">
        <w:rPr>
          <w:rFonts w:ascii="Sylfaen" w:hAnsi="Sylfaen"/>
          <w:sz w:val="20"/>
          <w:lang w:val="ka-GE"/>
        </w:rPr>
        <w:t xml:space="preserve"> საქართველოში. </w:t>
      </w:r>
      <w:hyperlink r:id="rId48" w:history="1">
        <w:r w:rsidR="00520320" w:rsidRPr="00282677">
          <w:rPr>
            <w:rStyle w:val="Hyperlink"/>
            <w:rFonts w:ascii="Sylfaen" w:hAnsi="Sylfaen"/>
            <w:sz w:val="20"/>
            <w:lang w:val="ka-GE"/>
          </w:rPr>
          <w:t>bit.ly/3uDRdsc</w:t>
        </w:r>
      </w:hyperlink>
      <w:r w:rsidR="00520320" w:rsidRPr="00282677">
        <w:rPr>
          <w:rStyle w:val="Hyperlink"/>
          <w:rFonts w:ascii="Sylfaen" w:hAnsi="Sylfaen"/>
          <w:lang w:val="ka-GE"/>
        </w:rPr>
        <w:t xml:space="preserve"> </w:t>
      </w:r>
    </w:p>
    <w:p w14:paraId="6C0CBA0B" w14:textId="77777777" w:rsidR="001F04F3" w:rsidRPr="00282677" w:rsidRDefault="001F04F3" w:rsidP="0018628D">
      <w:pPr>
        <w:pStyle w:val="FootnoteText"/>
        <w:numPr>
          <w:ilvl w:val="0"/>
          <w:numId w:val="11"/>
        </w:numPr>
        <w:rPr>
          <w:rFonts w:ascii="Sylfaen" w:hAnsi="Sylfaen"/>
          <w:szCs w:val="22"/>
          <w:lang w:val="ka-GE"/>
        </w:rPr>
      </w:pPr>
      <w:r w:rsidRPr="00282677">
        <w:rPr>
          <w:rFonts w:ascii="Sylfaen" w:hAnsi="Sylfaen"/>
          <w:szCs w:val="22"/>
          <w:lang w:val="ka-GE"/>
        </w:rPr>
        <w:t>საქართველოს სტატისტიკის ეროვნული სამსახური. სამუშაო ძალის მაჩვენებლები და დასაქმება</w:t>
      </w:r>
    </w:p>
    <w:p w14:paraId="3F4A1FEC" w14:textId="77777777" w:rsidR="001F04F3" w:rsidRPr="00282677" w:rsidRDefault="001F04F3" w:rsidP="001F04F3">
      <w:pPr>
        <w:pStyle w:val="FootnoteText"/>
        <w:ind w:left="720"/>
        <w:rPr>
          <w:rFonts w:ascii="Sylfaen" w:hAnsi="Sylfaen"/>
          <w:szCs w:val="22"/>
          <w:lang w:val="ka-GE"/>
        </w:rPr>
      </w:pPr>
    </w:p>
    <w:p w14:paraId="19B7782E" w14:textId="77777777" w:rsidR="001F04F3" w:rsidRPr="00282677" w:rsidRDefault="001F04F3" w:rsidP="0018628D">
      <w:pPr>
        <w:pStyle w:val="FootnoteText"/>
        <w:numPr>
          <w:ilvl w:val="0"/>
          <w:numId w:val="11"/>
        </w:numPr>
        <w:rPr>
          <w:rFonts w:ascii="Sylfaen" w:hAnsi="Sylfaen"/>
          <w:szCs w:val="22"/>
          <w:lang w:val="ka-GE"/>
        </w:rPr>
      </w:pPr>
      <w:r w:rsidRPr="00282677">
        <w:rPr>
          <w:rFonts w:ascii="Sylfaen" w:hAnsi="Sylfaen"/>
          <w:szCs w:val="22"/>
          <w:lang w:val="ka-GE"/>
        </w:rPr>
        <w:t xml:space="preserve">ფრიდრიხ ებერტის ფონდის / სსიპ ახალგაზრდობის სააგენტო. 2021. </w:t>
      </w:r>
      <w:r w:rsidRPr="00282677">
        <w:rPr>
          <w:rFonts w:ascii="Sylfaen" w:hAnsi="Sylfaen"/>
          <w:i/>
          <w:szCs w:val="22"/>
          <w:lang w:val="ka-GE"/>
        </w:rPr>
        <w:t xml:space="preserve">ახალგაზრდობის საჭიროებები და გამოწვევები მუნიციპალურ და რეგიონულ დონეზე. </w:t>
      </w:r>
      <w:hyperlink r:id="rId49" w:history="1">
        <w:r w:rsidRPr="00282677">
          <w:rPr>
            <w:rStyle w:val="Hyperlink"/>
            <w:rFonts w:ascii="Sylfaen" w:hAnsi="Sylfaen"/>
            <w:szCs w:val="22"/>
            <w:lang w:val="ka-GE"/>
          </w:rPr>
          <w:t>https://library.fes.de/pdf-files/bueros/georgien/18399.pdf</w:t>
        </w:r>
      </w:hyperlink>
    </w:p>
    <w:p w14:paraId="2E8A2F37" w14:textId="77777777" w:rsidR="001F04F3" w:rsidRPr="00282677" w:rsidRDefault="001F04F3" w:rsidP="001F04F3">
      <w:pPr>
        <w:pStyle w:val="FootnoteText"/>
        <w:rPr>
          <w:rFonts w:ascii="Sylfaen" w:hAnsi="Sylfaen"/>
          <w:szCs w:val="22"/>
          <w:lang w:val="ka-GE"/>
        </w:rPr>
      </w:pPr>
    </w:p>
    <w:p w14:paraId="064214CB" w14:textId="77777777" w:rsidR="001F04F3" w:rsidRPr="00282677" w:rsidRDefault="001F04F3" w:rsidP="0018628D">
      <w:pPr>
        <w:pStyle w:val="FootnoteText"/>
        <w:numPr>
          <w:ilvl w:val="0"/>
          <w:numId w:val="11"/>
        </w:numPr>
        <w:rPr>
          <w:rFonts w:ascii="Sylfaen" w:hAnsi="Sylfaen"/>
          <w:szCs w:val="22"/>
          <w:lang w:val="ka-GE"/>
        </w:rPr>
      </w:pPr>
      <w:r w:rsidRPr="00282677">
        <w:rPr>
          <w:rFonts w:ascii="Sylfaen" w:hAnsi="Sylfaen"/>
          <w:szCs w:val="22"/>
          <w:lang w:val="ka-GE"/>
        </w:rPr>
        <w:t xml:space="preserve">ქალაქ ბათუმის მუნიციპალიტეტის 2022-2025 წლების პრიორიტეტების დოკუმენტი.  </w:t>
      </w:r>
      <w:hyperlink r:id="rId50" w:history="1">
        <w:r w:rsidRPr="00282677">
          <w:rPr>
            <w:rStyle w:val="Hyperlink"/>
            <w:rFonts w:ascii="Sylfaen" w:hAnsi="Sylfaen"/>
            <w:szCs w:val="22"/>
            <w:lang w:val="ka-GE"/>
          </w:rPr>
          <w:t>http://batumicc.ge/files/uploads/20222025_prioritetebi/___2022-2025__.pdf</w:t>
        </w:r>
      </w:hyperlink>
    </w:p>
    <w:p w14:paraId="302471FC" w14:textId="77777777" w:rsidR="001F04F3" w:rsidRPr="00282677" w:rsidRDefault="001F04F3" w:rsidP="00AD71AB">
      <w:pPr>
        <w:rPr>
          <w:rFonts w:ascii="Sylfaen" w:hAnsi="Sylfaen"/>
          <w:lang w:val="ka-GE"/>
        </w:rPr>
      </w:pPr>
    </w:p>
    <w:p w14:paraId="54C57F3E" w14:textId="35C97C1F" w:rsidR="00BD300B" w:rsidRPr="00282677" w:rsidRDefault="00BD300B" w:rsidP="00AD71AB">
      <w:pPr>
        <w:rPr>
          <w:rFonts w:ascii="Sylfaen" w:hAnsi="Sylfaen"/>
          <w:lang w:val="ka-GE"/>
        </w:rPr>
      </w:pPr>
    </w:p>
    <w:p w14:paraId="0DAB7FB7" w14:textId="1B2E0A57" w:rsidR="00B15E84" w:rsidRPr="00282677" w:rsidRDefault="00B15E84" w:rsidP="00AD71AB">
      <w:pPr>
        <w:rPr>
          <w:rFonts w:ascii="Sylfaen" w:hAnsi="Sylfaen"/>
          <w:lang w:val="ka-GE"/>
        </w:rPr>
      </w:pPr>
    </w:p>
    <w:p w14:paraId="504F7BA1" w14:textId="3624DAAC" w:rsidR="00B15E84" w:rsidRPr="00282677" w:rsidRDefault="00B15E84" w:rsidP="00AD71AB">
      <w:pPr>
        <w:rPr>
          <w:rFonts w:ascii="Sylfaen" w:hAnsi="Sylfaen"/>
          <w:lang w:val="ka-GE"/>
        </w:rPr>
      </w:pPr>
    </w:p>
    <w:p w14:paraId="3EE5C609" w14:textId="047BC331" w:rsidR="00B15E84" w:rsidRPr="00282677" w:rsidRDefault="00B15E84" w:rsidP="00AD71AB">
      <w:pPr>
        <w:rPr>
          <w:rFonts w:ascii="Sylfaen" w:hAnsi="Sylfaen"/>
          <w:lang w:val="ka-GE"/>
        </w:rPr>
      </w:pPr>
    </w:p>
    <w:p w14:paraId="1AFBE92C" w14:textId="2ABAA021" w:rsidR="00B15E84" w:rsidRPr="00282677" w:rsidRDefault="00B15E84" w:rsidP="00AD71AB">
      <w:pPr>
        <w:rPr>
          <w:rFonts w:ascii="Sylfaen" w:hAnsi="Sylfaen"/>
          <w:lang w:val="ka-GE"/>
        </w:rPr>
      </w:pPr>
    </w:p>
    <w:p w14:paraId="549DDF8A" w14:textId="16D538FC" w:rsidR="00B15E84" w:rsidRPr="00282677" w:rsidRDefault="00B15E84" w:rsidP="00AD71AB">
      <w:pPr>
        <w:rPr>
          <w:rFonts w:ascii="Sylfaen" w:hAnsi="Sylfaen"/>
          <w:lang w:val="ka-GE"/>
        </w:rPr>
      </w:pPr>
    </w:p>
    <w:p w14:paraId="0CF7EA60" w14:textId="499BA575" w:rsidR="00AD71AB" w:rsidRPr="00282677" w:rsidRDefault="00AD71AB" w:rsidP="00AD71AB">
      <w:pPr>
        <w:rPr>
          <w:rFonts w:ascii="Sylfaen" w:hAnsi="Sylfaen"/>
          <w:lang w:val="ka-GE"/>
        </w:rPr>
      </w:pPr>
    </w:p>
    <w:p w14:paraId="73276313" w14:textId="5FEACB3E" w:rsidR="00AD71AB" w:rsidRPr="00282677" w:rsidRDefault="00AD71AB" w:rsidP="00AD71AB">
      <w:pPr>
        <w:rPr>
          <w:rFonts w:ascii="Sylfaen" w:hAnsi="Sylfaen"/>
          <w:lang w:val="ka-GE"/>
        </w:rPr>
      </w:pPr>
    </w:p>
    <w:p w14:paraId="4D83E7A2" w14:textId="77777777" w:rsidR="00AD71AB" w:rsidRPr="00282677" w:rsidRDefault="00AD71AB" w:rsidP="00AD71AB">
      <w:pPr>
        <w:rPr>
          <w:rFonts w:ascii="Sylfaen" w:hAnsi="Sylfaen"/>
          <w:lang w:val="ka-GE"/>
        </w:rPr>
      </w:pPr>
    </w:p>
    <w:p w14:paraId="5AB4369E" w14:textId="078E0CC8" w:rsidR="00B15E84" w:rsidRPr="00282677" w:rsidRDefault="00B15E84" w:rsidP="00AD71AB">
      <w:pPr>
        <w:rPr>
          <w:rFonts w:ascii="Sylfaen" w:hAnsi="Sylfaen"/>
          <w:lang w:val="ka-GE"/>
        </w:rPr>
      </w:pPr>
    </w:p>
    <w:p w14:paraId="6F8CF6BF" w14:textId="47ED7298" w:rsidR="00B15E84" w:rsidRPr="00282677" w:rsidRDefault="00B15E84" w:rsidP="00AD71AB">
      <w:pPr>
        <w:rPr>
          <w:rFonts w:ascii="Sylfaen" w:hAnsi="Sylfaen"/>
          <w:lang w:val="ka-GE"/>
        </w:rPr>
      </w:pPr>
    </w:p>
    <w:p w14:paraId="3EE07291" w14:textId="6234B435" w:rsidR="00B15E84" w:rsidRPr="00282677" w:rsidRDefault="00B15E84" w:rsidP="00B15E84">
      <w:pPr>
        <w:pStyle w:val="Heading1"/>
        <w:spacing w:before="0" w:beforeAutospacing="0"/>
        <w:jc w:val="left"/>
        <w:rPr>
          <w:rFonts w:ascii="Sylfaen" w:hAnsi="Sylfaen" w:cstheme="minorHAnsi"/>
          <w:b/>
          <w:sz w:val="32"/>
          <w:lang w:val="ka-GE"/>
        </w:rPr>
      </w:pPr>
      <w:bookmarkStart w:id="56" w:name="_Toc116845490"/>
      <w:r w:rsidRPr="00282677">
        <w:rPr>
          <w:rFonts w:ascii="Sylfaen" w:hAnsi="Sylfaen" w:cstheme="minorHAnsi"/>
          <w:b/>
          <w:sz w:val="32"/>
          <w:lang w:val="ka-GE"/>
        </w:rPr>
        <w:t>დანართი #1 - რესპონდენტთა სოციო-დემოგრაფიული პროფილი</w:t>
      </w:r>
      <w:bookmarkEnd w:id="56"/>
    </w:p>
    <w:p w14:paraId="0AA3110A" w14:textId="064F3D0B" w:rsidR="00B15E84" w:rsidRPr="00282677" w:rsidRDefault="002B0781" w:rsidP="002B0781">
      <w:pPr>
        <w:pStyle w:val="Caption"/>
        <w:rPr>
          <w:rFonts w:ascii="Sylfaen" w:hAnsi="Sylfaen"/>
          <w:b w:val="0"/>
          <w:i/>
        </w:rPr>
      </w:pPr>
      <w:bookmarkStart w:id="57" w:name="_Toc116845125"/>
      <w:r w:rsidRPr="00282677">
        <w:rPr>
          <w:rFonts w:ascii="Sylfaen" w:hAnsi="Sylfaen" w:cs="Sylfaen"/>
          <w:color w:val="44546A" w:themeColor="text2"/>
          <w:sz w:val="18"/>
        </w:rPr>
        <w:t>გრაფიკი</w:t>
      </w:r>
      <w:r w:rsidRPr="00282677">
        <w:rPr>
          <w:rFonts w:ascii="Sylfaen" w:hAnsi="Sylfaen"/>
          <w:color w:val="44546A" w:themeColor="text2"/>
          <w:sz w:val="18"/>
        </w:rPr>
        <w:t xml:space="preserve"> # </w:t>
      </w:r>
      <w:r w:rsidRPr="00282677">
        <w:rPr>
          <w:rFonts w:ascii="Sylfaen" w:hAnsi="Sylfaen"/>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color w:val="44546A" w:themeColor="text2"/>
          <w:sz w:val="18"/>
        </w:rPr>
        <w:fldChar w:fldCharType="separate"/>
      </w:r>
      <w:r w:rsidRPr="00282677">
        <w:rPr>
          <w:rFonts w:ascii="Sylfaen" w:hAnsi="Sylfaen"/>
          <w:noProof/>
          <w:color w:val="44546A" w:themeColor="text2"/>
          <w:sz w:val="18"/>
        </w:rPr>
        <w:t>33</w:t>
      </w:r>
      <w:r w:rsidRPr="00282677">
        <w:rPr>
          <w:rFonts w:ascii="Sylfaen" w:hAnsi="Sylfaen"/>
          <w:color w:val="44546A" w:themeColor="text2"/>
          <w:sz w:val="18"/>
        </w:rPr>
        <w:fldChar w:fldCharType="end"/>
      </w:r>
      <w:r w:rsidRPr="00282677">
        <w:rPr>
          <w:rFonts w:ascii="Sylfaen" w:hAnsi="Sylfaen"/>
          <w:color w:val="44546A" w:themeColor="text2"/>
          <w:sz w:val="18"/>
          <w:lang w:val="ka-GE"/>
        </w:rPr>
        <w:t>.</w:t>
      </w:r>
      <w:r w:rsidRPr="00282677">
        <w:rPr>
          <w:rFonts w:ascii="Sylfaen" w:hAnsi="Sylfaen"/>
          <w:b w:val="0"/>
          <w:color w:val="44546A" w:themeColor="text2"/>
          <w:sz w:val="18"/>
          <w:lang w:val="ka-GE"/>
        </w:rPr>
        <w:t xml:space="preserve"> </w:t>
      </w:r>
      <w:r w:rsidR="00B15E84" w:rsidRPr="00282677">
        <w:rPr>
          <w:rFonts w:ascii="Sylfaen" w:hAnsi="Sylfaen"/>
          <w:b w:val="0"/>
          <w:color w:val="44546A" w:themeColor="text2"/>
          <w:sz w:val="18"/>
        </w:rPr>
        <w:t>რესპონდენტთა სქესი / ასაკი / განათლება</w:t>
      </w:r>
      <w:bookmarkEnd w:id="57"/>
    </w:p>
    <w:p w14:paraId="2CD166B4" w14:textId="391A8EFD" w:rsidR="00B15E84" w:rsidRPr="00282677" w:rsidRDefault="002B0781" w:rsidP="00B15E84">
      <w:pPr>
        <w:spacing w:after="200" w:line="276" w:lineRule="auto"/>
        <w:rPr>
          <w:rFonts w:ascii="Sylfaen" w:hAnsi="Sylfaen" w:cs="Sylfaen"/>
          <w:sz w:val="20"/>
          <w:szCs w:val="20"/>
        </w:rPr>
      </w:pPr>
      <w:r w:rsidRPr="00282677">
        <w:rPr>
          <w:rFonts w:ascii="Sylfaen" w:eastAsia="Times New Roman" w:hAnsi="Sylfaen" w:cs="Times New Roman"/>
          <w:noProof/>
        </w:rPr>
        <mc:AlternateContent>
          <mc:Choice Requires="wps">
            <w:drawing>
              <wp:anchor distT="0" distB="0" distL="114300" distR="114300" simplePos="0" relativeHeight="251667968" behindDoc="0" locked="0" layoutInCell="1" allowOverlap="1" wp14:anchorId="309A5E0A" wp14:editId="5CAB308F">
                <wp:simplePos x="0" y="0"/>
                <wp:positionH relativeFrom="column">
                  <wp:posOffset>5277485</wp:posOffset>
                </wp:positionH>
                <wp:positionV relativeFrom="paragraph">
                  <wp:posOffset>3413760</wp:posOffset>
                </wp:positionV>
                <wp:extent cx="584200" cy="211455"/>
                <wp:effectExtent l="0" t="0" r="635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18D82E38"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w:t>
                            </w:r>
                            <w:r>
                              <w:rPr>
                                <w:rFonts w:ascii="Calibri" w:eastAsia="Calibri" w:hAnsi="Calibri"/>
                                <w:color w:val="7F7F7F"/>
                                <w:sz w:val="16"/>
                                <w:szCs w:val="16"/>
                              </w:rPr>
                              <w:t>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9A5E0A" id="Text Box 24" o:spid="_x0000_s1072" type="#_x0000_t202" style="position:absolute;left:0;text-align:left;margin-left:415.55pt;margin-top:268.8pt;width:46pt;height:1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" filled="f" strokecolor="#d9d9d9" strokeweight=".5pt">
                <v:stroke dashstyle="3 1"/>
                <v:path arrowok="t"/>
                <v:textbox>
                  <w:txbxContent>
                    <w:p w14:paraId="18D82E38"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w:t>
                      </w:r>
                      <w:r>
                        <w:rPr>
                          <w:rFonts w:ascii="Calibri" w:eastAsia="Calibri" w:hAnsi="Calibri"/>
                          <w:color w:val="7F7F7F"/>
                          <w:sz w:val="16"/>
                          <w:szCs w:val="16"/>
                        </w:rPr>
                        <w:t>261</w:t>
                      </w:r>
                    </w:p>
                  </w:txbxContent>
                </v:textbox>
              </v:shape>
            </w:pict>
          </mc:Fallback>
        </mc:AlternateContent>
      </w:r>
      <w:r w:rsidR="00B15E84" w:rsidRPr="00282677">
        <w:rPr>
          <w:rFonts w:ascii="Sylfaen" w:hAnsi="Sylfaen"/>
          <w:noProof/>
        </w:rPr>
        <mc:AlternateContent>
          <mc:Choice Requires="wps">
            <w:drawing>
              <wp:anchor distT="0" distB="0" distL="114300" distR="114300" simplePos="0" relativeHeight="251670016" behindDoc="0" locked="0" layoutInCell="1" allowOverlap="1" wp14:anchorId="31835A8C" wp14:editId="1735825B">
                <wp:simplePos x="0" y="0"/>
                <wp:positionH relativeFrom="margin">
                  <wp:align>left</wp:align>
                </wp:positionH>
                <wp:positionV relativeFrom="paragraph">
                  <wp:posOffset>79734</wp:posOffset>
                </wp:positionV>
                <wp:extent cx="1100455" cy="233900"/>
                <wp:effectExtent l="76200" t="76200" r="99695" b="90170"/>
                <wp:wrapNone/>
                <wp:docPr id="18" name="Text Box 1"/>
                <wp:cNvGraphicFramePr/>
                <a:graphic xmlns:a="http://schemas.openxmlformats.org/drawingml/2006/main">
                  <a:graphicData uri="http://schemas.microsoft.com/office/word/2010/wordprocessingShape">
                    <wps:wsp>
                      <wps:cNvSpPr txBox="1"/>
                      <wps:spPr>
                        <a:xfrm>
                          <a:off x="0" y="0"/>
                          <a:ext cx="1100455" cy="233900"/>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1187AC68"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სქესი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35A8C" id="Text Box 1" o:spid="_x0000_s1073" type="#_x0000_t202" style="position:absolute;left:0;text-align:left;margin-left:0;margin-top:6.3pt;width:86.65pt;height:18.4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" fillcolor="white [3212]" strokecolor="#7f7f7f [1612]" strokeweight=".5pt">
                <v:stroke dashstyle="dash"/>
                <v:shadow on="t" type="perspective" color="black" opacity="26214f" offset="0,0" matrix="66847f,,,66847f"/>
                <v:textbox>
                  <w:txbxContent>
                    <w:p w14:paraId="1187AC68"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სქესი</w:t>
                      </w:r>
                    </w:p>
                  </w:txbxContent>
                </v:textbox>
                <w10:wrap anchorx="margin"/>
              </v:shape>
            </w:pict>
          </mc:Fallback>
        </mc:AlternateContent>
      </w:r>
      <w:r w:rsidR="00B15E84" w:rsidRPr="00282677">
        <w:rPr>
          <w:rFonts w:ascii="Sylfaen" w:hAnsi="Sylfaen"/>
          <w:noProof/>
        </w:rPr>
        <mc:AlternateContent>
          <mc:Choice Requires="wps">
            <w:drawing>
              <wp:anchor distT="0" distB="0" distL="114300" distR="114300" simplePos="0" relativeHeight="251674112" behindDoc="0" locked="0" layoutInCell="1" allowOverlap="1" wp14:anchorId="7AD69A32" wp14:editId="15E678C3">
                <wp:simplePos x="0" y="0"/>
                <wp:positionH relativeFrom="margin">
                  <wp:align>left</wp:align>
                </wp:positionH>
                <wp:positionV relativeFrom="paragraph">
                  <wp:posOffset>1370385</wp:posOffset>
                </wp:positionV>
                <wp:extent cx="1100593" cy="233901"/>
                <wp:effectExtent l="76200" t="76200" r="99695" b="90170"/>
                <wp:wrapNone/>
                <wp:docPr id="20" name="Text Box 1"/>
                <wp:cNvGraphicFramePr/>
                <a:graphic xmlns:a="http://schemas.openxmlformats.org/drawingml/2006/main">
                  <a:graphicData uri="http://schemas.microsoft.com/office/word/2010/wordprocessingShape">
                    <wps:wsp>
                      <wps:cNvSpPr txBox="1"/>
                      <wps:spPr>
                        <a:xfrm>
                          <a:off x="0" y="0"/>
                          <a:ext cx="1100593" cy="233901"/>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67DAD07A"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განათლება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D69A32" id="_x0000_s1074" type="#_x0000_t202" style="position:absolute;left:0;text-align:left;margin-left:0;margin-top:107.9pt;width:86.65pt;height:18.4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" fillcolor="white [3212]" strokecolor="#7f7f7f [1612]" strokeweight=".5pt">
                <v:stroke dashstyle="dash"/>
                <v:shadow on="t" type="perspective" color="black" opacity="26214f" offset="0,0" matrix="66847f,,,66847f"/>
                <v:textbox>
                  <w:txbxContent>
                    <w:p w14:paraId="67DAD07A"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განათლება</w:t>
                      </w:r>
                    </w:p>
                  </w:txbxContent>
                </v:textbox>
                <w10:wrap anchorx="margin"/>
              </v:shape>
            </w:pict>
          </mc:Fallback>
        </mc:AlternateContent>
      </w:r>
      <w:r w:rsidR="00B15E84" w:rsidRPr="00282677">
        <w:rPr>
          <w:rFonts w:ascii="Sylfaen" w:hAnsi="Sylfaen"/>
          <w:noProof/>
        </w:rPr>
        <mc:AlternateContent>
          <mc:Choice Requires="wps">
            <w:drawing>
              <wp:anchor distT="0" distB="0" distL="114300" distR="114300" simplePos="0" relativeHeight="251672064" behindDoc="0" locked="0" layoutInCell="1" allowOverlap="1" wp14:anchorId="45B38969" wp14:editId="5FD554DD">
                <wp:simplePos x="0" y="0"/>
                <wp:positionH relativeFrom="margin">
                  <wp:align>left</wp:align>
                </wp:positionH>
                <wp:positionV relativeFrom="paragraph">
                  <wp:posOffset>671002</wp:posOffset>
                </wp:positionV>
                <wp:extent cx="1100593" cy="233901"/>
                <wp:effectExtent l="76200" t="76200" r="99695" b="90170"/>
                <wp:wrapNone/>
                <wp:docPr id="23" name="Text Box 1"/>
                <wp:cNvGraphicFramePr/>
                <a:graphic xmlns:a="http://schemas.openxmlformats.org/drawingml/2006/main">
                  <a:graphicData uri="http://schemas.microsoft.com/office/word/2010/wordprocessingShape">
                    <wps:wsp>
                      <wps:cNvSpPr txBox="1"/>
                      <wps:spPr>
                        <a:xfrm>
                          <a:off x="0" y="0"/>
                          <a:ext cx="1100593" cy="233901"/>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5BABD67A"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ასაკი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B38969" id="_x0000_s1075" type="#_x0000_t202" style="position:absolute;left:0;text-align:left;margin-left:0;margin-top:52.85pt;width:86.65pt;height:18.4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" fillcolor="white [3212]" strokecolor="#7f7f7f [1612]" strokeweight=".5pt">
                <v:stroke dashstyle="dash"/>
                <v:shadow on="t" type="perspective" color="black" opacity="26214f" offset="0,0" matrix="66847f,,,66847f"/>
                <v:textbox>
                  <w:txbxContent>
                    <w:p w14:paraId="5BABD67A"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ასაკი</w:t>
                      </w:r>
                    </w:p>
                  </w:txbxContent>
                </v:textbox>
                <w10:wrap anchorx="margin"/>
              </v:shape>
            </w:pict>
          </mc:Fallback>
        </mc:AlternateContent>
      </w:r>
      <w:r w:rsidR="00B15E84" w:rsidRPr="00282677">
        <w:rPr>
          <w:rFonts w:ascii="Sylfaen" w:hAnsi="Sylfaen"/>
          <w:noProof/>
          <w:sz w:val="20"/>
        </w:rPr>
        <w:drawing>
          <wp:inline distT="0" distB="0" distL="0" distR="0" wp14:anchorId="4F7920EB" wp14:editId="74F0B5A1">
            <wp:extent cx="5876014" cy="3474720"/>
            <wp:effectExtent l="0" t="0" r="10795"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4ECFB2" w14:textId="77777777" w:rsidR="002B0781" w:rsidRPr="00282677" w:rsidRDefault="002B0781" w:rsidP="00B15E84">
      <w:pPr>
        <w:pStyle w:val="Caption"/>
        <w:rPr>
          <w:rFonts w:ascii="Sylfaen" w:hAnsi="Sylfaen"/>
          <w:color w:val="44546A" w:themeColor="text2"/>
          <w:sz w:val="18"/>
        </w:rPr>
      </w:pPr>
    </w:p>
    <w:p w14:paraId="7721C9CA" w14:textId="77777777" w:rsidR="002B0781" w:rsidRPr="00282677" w:rsidRDefault="002B0781" w:rsidP="00B15E84">
      <w:pPr>
        <w:pStyle w:val="Caption"/>
        <w:rPr>
          <w:rFonts w:ascii="Sylfaen" w:hAnsi="Sylfaen"/>
          <w:color w:val="44546A" w:themeColor="text2"/>
          <w:sz w:val="18"/>
        </w:rPr>
      </w:pPr>
    </w:p>
    <w:p w14:paraId="1509235C" w14:textId="77777777" w:rsidR="002B0781" w:rsidRPr="00282677" w:rsidRDefault="002B0781" w:rsidP="00B15E84">
      <w:pPr>
        <w:pStyle w:val="Caption"/>
        <w:rPr>
          <w:rFonts w:ascii="Sylfaen" w:hAnsi="Sylfaen"/>
          <w:color w:val="44546A" w:themeColor="text2"/>
          <w:sz w:val="18"/>
        </w:rPr>
      </w:pPr>
    </w:p>
    <w:p w14:paraId="2F2753F4" w14:textId="77777777" w:rsidR="002B0781" w:rsidRPr="00282677" w:rsidRDefault="002B0781" w:rsidP="00B15E84">
      <w:pPr>
        <w:pStyle w:val="Caption"/>
        <w:rPr>
          <w:rFonts w:ascii="Sylfaen" w:hAnsi="Sylfaen"/>
          <w:color w:val="44546A" w:themeColor="text2"/>
          <w:sz w:val="18"/>
        </w:rPr>
      </w:pPr>
    </w:p>
    <w:p w14:paraId="49D26E00" w14:textId="77777777" w:rsidR="002B0781" w:rsidRPr="00282677" w:rsidRDefault="002B0781" w:rsidP="00B15E84">
      <w:pPr>
        <w:pStyle w:val="Caption"/>
        <w:rPr>
          <w:rFonts w:ascii="Sylfaen" w:hAnsi="Sylfaen"/>
          <w:color w:val="44546A" w:themeColor="text2"/>
          <w:sz w:val="18"/>
        </w:rPr>
      </w:pPr>
    </w:p>
    <w:p w14:paraId="6276617D" w14:textId="77777777" w:rsidR="002B0781" w:rsidRPr="00282677" w:rsidRDefault="002B0781" w:rsidP="00B15E84">
      <w:pPr>
        <w:pStyle w:val="Caption"/>
        <w:rPr>
          <w:rFonts w:ascii="Sylfaen" w:hAnsi="Sylfaen"/>
          <w:color w:val="44546A" w:themeColor="text2"/>
          <w:sz w:val="18"/>
        </w:rPr>
      </w:pPr>
    </w:p>
    <w:p w14:paraId="0D8A543A" w14:textId="77777777" w:rsidR="002B0781" w:rsidRPr="00282677" w:rsidRDefault="002B0781" w:rsidP="00B15E84">
      <w:pPr>
        <w:pStyle w:val="Caption"/>
        <w:rPr>
          <w:rFonts w:ascii="Sylfaen" w:hAnsi="Sylfaen"/>
          <w:color w:val="44546A" w:themeColor="text2"/>
          <w:sz w:val="18"/>
        </w:rPr>
      </w:pPr>
    </w:p>
    <w:p w14:paraId="3F23998F" w14:textId="77777777" w:rsidR="002B0781" w:rsidRPr="00282677" w:rsidRDefault="002B0781" w:rsidP="00B15E84">
      <w:pPr>
        <w:pStyle w:val="Caption"/>
        <w:rPr>
          <w:rFonts w:ascii="Sylfaen" w:hAnsi="Sylfaen"/>
          <w:color w:val="44546A" w:themeColor="text2"/>
          <w:sz w:val="18"/>
        </w:rPr>
      </w:pPr>
    </w:p>
    <w:p w14:paraId="1028A3EC" w14:textId="6C6B7927" w:rsidR="002B0781" w:rsidRPr="00282677" w:rsidRDefault="002B0781" w:rsidP="00B15E84">
      <w:pPr>
        <w:pStyle w:val="Caption"/>
        <w:rPr>
          <w:rFonts w:ascii="Sylfaen" w:hAnsi="Sylfaen"/>
          <w:color w:val="44546A" w:themeColor="text2"/>
          <w:sz w:val="18"/>
        </w:rPr>
      </w:pPr>
    </w:p>
    <w:p w14:paraId="7213AF06" w14:textId="77777777" w:rsidR="002817E5" w:rsidRPr="00282677" w:rsidRDefault="002817E5" w:rsidP="002817E5">
      <w:pPr>
        <w:rPr>
          <w:rFonts w:ascii="Sylfaen" w:hAnsi="Sylfaen"/>
          <w:lang w:val="ru-RU"/>
        </w:rPr>
      </w:pPr>
    </w:p>
    <w:p w14:paraId="2FADCFE4" w14:textId="77777777" w:rsidR="002B0781" w:rsidRPr="00282677" w:rsidRDefault="002B0781" w:rsidP="00B15E84">
      <w:pPr>
        <w:pStyle w:val="Caption"/>
        <w:rPr>
          <w:rFonts w:ascii="Sylfaen" w:hAnsi="Sylfaen"/>
          <w:color w:val="44546A" w:themeColor="text2"/>
          <w:sz w:val="18"/>
        </w:rPr>
      </w:pPr>
    </w:p>
    <w:p w14:paraId="7508D43E" w14:textId="77777777" w:rsidR="002B0781" w:rsidRPr="00282677" w:rsidRDefault="002B0781" w:rsidP="00B15E84">
      <w:pPr>
        <w:pStyle w:val="Caption"/>
        <w:rPr>
          <w:rFonts w:ascii="Sylfaen" w:hAnsi="Sylfaen"/>
          <w:color w:val="44546A" w:themeColor="text2"/>
          <w:sz w:val="18"/>
        </w:rPr>
      </w:pPr>
    </w:p>
    <w:p w14:paraId="77712108" w14:textId="77777777" w:rsidR="002B0781" w:rsidRPr="00282677" w:rsidRDefault="002B0781" w:rsidP="00B15E84">
      <w:pPr>
        <w:pStyle w:val="Caption"/>
        <w:rPr>
          <w:rFonts w:ascii="Sylfaen" w:hAnsi="Sylfaen"/>
          <w:color w:val="44546A" w:themeColor="text2"/>
          <w:sz w:val="18"/>
        </w:rPr>
      </w:pPr>
    </w:p>
    <w:p w14:paraId="497844BF" w14:textId="77777777" w:rsidR="002B0781" w:rsidRPr="00282677" w:rsidRDefault="002B0781" w:rsidP="00B15E84">
      <w:pPr>
        <w:pStyle w:val="Caption"/>
        <w:rPr>
          <w:rFonts w:ascii="Sylfaen" w:hAnsi="Sylfaen"/>
          <w:color w:val="44546A" w:themeColor="text2"/>
          <w:sz w:val="18"/>
        </w:rPr>
      </w:pPr>
    </w:p>
    <w:p w14:paraId="211B0A64" w14:textId="77777777" w:rsidR="002B0781" w:rsidRPr="00282677" w:rsidRDefault="002B0781" w:rsidP="00B15E84">
      <w:pPr>
        <w:pStyle w:val="Caption"/>
        <w:rPr>
          <w:rFonts w:ascii="Sylfaen" w:hAnsi="Sylfaen"/>
          <w:color w:val="44546A" w:themeColor="text2"/>
          <w:sz w:val="18"/>
        </w:rPr>
      </w:pPr>
    </w:p>
    <w:p w14:paraId="392CFECF" w14:textId="77777777" w:rsidR="002B0781" w:rsidRPr="00282677" w:rsidRDefault="002B0781" w:rsidP="00B15E84">
      <w:pPr>
        <w:pStyle w:val="Caption"/>
        <w:rPr>
          <w:rFonts w:ascii="Sylfaen" w:hAnsi="Sylfaen"/>
          <w:color w:val="44546A" w:themeColor="text2"/>
          <w:sz w:val="18"/>
        </w:rPr>
      </w:pPr>
    </w:p>
    <w:p w14:paraId="35785352" w14:textId="77777777" w:rsidR="002B0781" w:rsidRPr="00282677" w:rsidRDefault="002B0781" w:rsidP="00B15E84">
      <w:pPr>
        <w:pStyle w:val="Caption"/>
        <w:rPr>
          <w:rFonts w:ascii="Sylfaen" w:hAnsi="Sylfaen"/>
          <w:color w:val="44546A" w:themeColor="text2"/>
          <w:sz w:val="18"/>
        </w:rPr>
      </w:pPr>
    </w:p>
    <w:p w14:paraId="6C3B800F" w14:textId="77777777" w:rsidR="002B0781" w:rsidRPr="00282677" w:rsidRDefault="002B0781" w:rsidP="00B15E84">
      <w:pPr>
        <w:pStyle w:val="Caption"/>
        <w:rPr>
          <w:rFonts w:ascii="Sylfaen" w:hAnsi="Sylfaen"/>
          <w:color w:val="44546A" w:themeColor="text2"/>
          <w:sz w:val="18"/>
        </w:rPr>
      </w:pPr>
    </w:p>
    <w:p w14:paraId="20266A3B" w14:textId="77777777" w:rsidR="002B0781" w:rsidRPr="00282677" w:rsidRDefault="002B0781" w:rsidP="00B15E84">
      <w:pPr>
        <w:pStyle w:val="Caption"/>
        <w:rPr>
          <w:rFonts w:ascii="Sylfaen" w:hAnsi="Sylfaen"/>
          <w:color w:val="44546A" w:themeColor="text2"/>
          <w:sz w:val="18"/>
        </w:rPr>
      </w:pPr>
    </w:p>
    <w:p w14:paraId="19C629F7" w14:textId="77777777" w:rsidR="002B0781" w:rsidRPr="00282677" w:rsidRDefault="002B0781" w:rsidP="00B15E84">
      <w:pPr>
        <w:pStyle w:val="Caption"/>
        <w:rPr>
          <w:rFonts w:ascii="Sylfaen" w:hAnsi="Sylfaen"/>
          <w:color w:val="44546A" w:themeColor="text2"/>
          <w:sz w:val="18"/>
        </w:rPr>
      </w:pPr>
    </w:p>
    <w:p w14:paraId="3FC4F0B6" w14:textId="77777777" w:rsidR="002B0781" w:rsidRPr="00282677" w:rsidRDefault="002B0781" w:rsidP="00B15E84">
      <w:pPr>
        <w:pStyle w:val="Caption"/>
        <w:rPr>
          <w:rFonts w:ascii="Sylfaen" w:hAnsi="Sylfaen"/>
          <w:color w:val="44546A" w:themeColor="text2"/>
          <w:sz w:val="18"/>
        </w:rPr>
      </w:pPr>
    </w:p>
    <w:p w14:paraId="46F00F6E" w14:textId="77777777" w:rsidR="002B0781" w:rsidRPr="00282677" w:rsidRDefault="002B0781" w:rsidP="00B15E84">
      <w:pPr>
        <w:pStyle w:val="Caption"/>
        <w:rPr>
          <w:rFonts w:ascii="Sylfaen" w:hAnsi="Sylfaen"/>
          <w:color w:val="44546A" w:themeColor="text2"/>
          <w:sz w:val="18"/>
        </w:rPr>
      </w:pPr>
    </w:p>
    <w:p w14:paraId="40AF8D26" w14:textId="77777777" w:rsidR="002B0781" w:rsidRPr="00282677" w:rsidRDefault="002B0781" w:rsidP="00B15E84">
      <w:pPr>
        <w:pStyle w:val="Caption"/>
        <w:rPr>
          <w:rFonts w:ascii="Sylfaen" w:hAnsi="Sylfaen"/>
          <w:color w:val="44546A" w:themeColor="text2"/>
          <w:sz w:val="18"/>
        </w:rPr>
      </w:pPr>
    </w:p>
    <w:p w14:paraId="362D0A6D" w14:textId="77777777" w:rsidR="002B0781" w:rsidRPr="00282677" w:rsidRDefault="002B0781" w:rsidP="00B15E84">
      <w:pPr>
        <w:pStyle w:val="Caption"/>
        <w:rPr>
          <w:rFonts w:ascii="Sylfaen" w:hAnsi="Sylfaen"/>
          <w:color w:val="44546A" w:themeColor="text2"/>
          <w:sz w:val="18"/>
        </w:rPr>
      </w:pPr>
    </w:p>
    <w:p w14:paraId="0191BD06" w14:textId="77777777" w:rsidR="002B0781" w:rsidRPr="00282677" w:rsidRDefault="002B0781" w:rsidP="00B15E84">
      <w:pPr>
        <w:pStyle w:val="Caption"/>
        <w:rPr>
          <w:rFonts w:ascii="Sylfaen" w:hAnsi="Sylfaen"/>
          <w:color w:val="44546A" w:themeColor="text2"/>
          <w:sz w:val="18"/>
        </w:rPr>
      </w:pPr>
    </w:p>
    <w:p w14:paraId="564DB61A" w14:textId="77777777" w:rsidR="002B0781" w:rsidRPr="00282677" w:rsidRDefault="002B0781" w:rsidP="00B15E84">
      <w:pPr>
        <w:pStyle w:val="Caption"/>
        <w:rPr>
          <w:rFonts w:ascii="Sylfaen" w:hAnsi="Sylfaen"/>
          <w:color w:val="44546A" w:themeColor="text2"/>
          <w:sz w:val="18"/>
        </w:rPr>
      </w:pPr>
    </w:p>
    <w:p w14:paraId="785DD876" w14:textId="7912838D" w:rsidR="00B15E84" w:rsidRPr="00282677" w:rsidRDefault="00B15E84" w:rsidP="00B15E84">
      <w:pPr>
        <w:pStyle w:val="Caption"/>
        <w:rPr>
          <w:rFonts w:ascii="Sylfaen" w:hAnsi="Sylfaen"/>
          <w:b w:val="0"/>
          <w:i/>
          <w:color w:val="44546A" w:themeColor="text2"/>
          <w:sz w:val="18"/>
          <w:lang w:val="ka-GE" w:eastAsia="en-GB"/>
        </w:rPr>
      </w:pPr>
      <w:bookmarkStart w:id="58" w:name="_Toc116845126"/>
      <w:r w:rsidRPr="00282677">
        <w:rPr>
          <w:rFonts w:ascii="Sylfaen" w:hAnsi="Sylfaen"/>
          <w:color w:val="44546A" w:themeColor="text2"/>
          <w:sz w:val="18"/>
        </w:rPr>
        <w:t xml:space="preserve">გრაფიკი # </w:t>
      </w:r>
      <w:r w:rsidRPr="00282677">
        <w:rPr>
          <w:rFonts w:ascii="Sylfaen" w:hAnsi="Sylfaen"/>
          <w:b w:val="0"/>
          <w:i/>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b w:val="0"/>
          <w:i/>
          <w:color w:val="44546A" w:themeColor="text2"/>
          <w:sz w:val="18"/>
        </w:rPr>
        <w:fldChar w:fldCharType="separate"/>
      </w:r>
      <w:r w:rsidR="002B0781" w:rsidRPr="00282677">
        <w:rPr>
          <w:rFonts w:ascii="Sylfaen" w:hAnsi="Sylfaen"/>
          <w:noProof/>
          <w:color w:val="44546A" w:themeColor="text2"/>
          <w:sz w:val="18"/>
        </w:rPr>
        <w:t>34</w:t>
      </w:r>
      <w:r w:rsidRPr="00282677">
        <w:rPr>
          <w:rFonts w:ascii="Sylfaen" w:hAnsi="Sylfaen"/>
          <w:b w:val="0"/>
          <w:i/>
          <w:color w:val="44546A" w:themeColor="text2"/>
          <w:sz w:val="18"/>
        </w:rPr>
        <w:fldChar w:fldCharType="end"/>
      </w:r>
      <w:r w:rsidRPr="00282677">
        <w:rPr>
          <w:rFonts w:ascii="Sylfaen" w:hAnsi="Sylfaen"/>
          <w:color w:val="44546A" w:themeColor="text2"/>
          <w:sz w:val="18"/>
        </w:rPr>
        <w:t xml:space="preserve">. </w:t>
      </w:r>
      <w:r w:rsidR="002B0781" w:rsidRPr="00282677">
        <w:rPr>
          <w:rFonts w:ascii="Sylfaen" w:hAnsi="Sylfaen"/>
          <w:b w:val="0"/>
          <w:color w:val="44546A" w:themeColor="text2"/>
          <w:sz w:val="18"/>
          <w:lang w:val="ka-GE" w:eastAsia="en-GB"/>
        </w:rPr>
        <w:t>რესპონდენტთა სამუშაო სტატუსი</w:t>
      </w:r>
      <w:bookmarkEnd w:id="58"/>
    </w:p>
    <w:p w14:paraId="4346153D" w14:textId="77777777" w:rsidR="00B15E84" w:rsidRPr="00282677" w:rsidRDefault="00B15E84" w:rsidP="00B15E84">
      <w:pPr>
        <w:spacing w:after="0" w:line="276" w:lineRule="auto"/>
        <w:rPr>
          <w:rFonts w:ascii="Sylfaen" w:eastAsia="Arial Unicode MS" w:hAnsi="Sylfaen" w:cs="Arial Unicode MS"/>
          <w:sz w:val="20"/>
          <w:szCs w:val="20"/>
          <w:lang w:eastAsia="en-GB"/>
        </w:rPr>
      </w:pPr>
      <w:r w:rsidRPr="00282677">
        <w:rPr>
          <w:rFonts w:ascii="Sylfaen" w:eastAsia="Times New Roman" w:hAnsi="Sylfaen" w:cs="Times New Roman"/>
          <w:noProof/>
        </w:rPr>
        <mc:AlternateContent>
          <mc:Choice Requires="wps">
            <w:drawing>
              <wp:anchor distT="0" distB="0" distL="114300" distR="114300" simplePos="0" relativeHeight="251706880" behindDoc="0" locked="0" layoutInCell="1" allowOverlap="1" wp14:anchorId="5174CEA8" wp14:editId="0928F5E6">
                <wp:simplePos x="0" y="0"/>
                <wp:positionH relativeFrom="column">
                  <wp:posOffset>4625340</wp:posOffset>
                </wp:positionH>
                <wp:positionV relativeFrom="paragraph">
                  <wp:posOffset>3140075</wp:posOffset>
                </wp:positionV>
                <wp:extent cx="584200" cy="208280"/>
                <wp:effectExtent l="0" t="0" r="25400" b="2032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03A963A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74CEA8" id="Text Box 204" o:spid="_x0000_s1076" type="#_x0000_t202" style="position:absolute;left:0;text-align:left;margin-left:364.2pt;margin-top:247.25pt;width:46pt;height:1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" filled="f" strokecolor="#d9d9d9" strokeweight=".5pt">
                <v:stroke dashstyle="3 1"/>
                <v:path arrowok="t"/>
                <v:textbox>
                  <w:txbxContent>
                    <w:p w14:paraId="03A963A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704832" behindDoc="0" locked="0" layoutInCell="1" allowOverlap="1" wp14:anchorId="036E3D7E" wp14:editId="3739C272">
                <wp:simplePos x="0" y="0"/>
                <wp:positionH relativeFrom="column">
                  <wp:posOffset>3733800</wp:posOffset>
                </wp:positionH>
                <wp:positionV relativeFrom="paragraph">
                  <wp:posOffset>3143250</wp:posOffset>
                </wp:positionV>
                <wp:extent cx="584200" cy="208280"/>
                <wp:effectExtent l="0" t="0" r="25400" b="2032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736C21C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6E3D7E" id="Text Box 203" o:spid="_x0000_s1077" type="#_x0000_t202" style="position:absolute;left:0;text-align:left;margin-left:294pt;margin-top:247.5pt;width:46pt;height:1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" filled="f" strokecolor="#d9d9d9" strokeweight=".5pt">
                <v:stroke dashstyle="3 1"/>
                <v:path arrowok="t"/>
                <v:textbox>
                  <w:txbxContent>
                    <w:p w14:paraId="736C21C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702784" behindDoc="0" locked="0" layoutInCell="1" allowOverlap="1" wp14:anchorId="3DE567AE" wp14:editId="24C75701">
                <wp:simplePos x="0" y="0"/>
                <wp:positionH relativeFrom="column">
                  <wp:posOffset>2748915</wp:posOffset>
                </wp:positionH>
                <wp:positionV relativeFrom="paragraph">
                  <wp:posOffset>3134995</wp:posOffset>
                </wp:positionV>
                <wp:extent cx="584200" cy="208280"/>
                <wp:effectExtent l="0" t="0" r="25400" b="2032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5944F7DA"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E567AE" id="Text Box 200" o:spid="_x0000_s1078" type="#_x0000_t202" style="position:absolute;left:0;text-align:left;margin-left:216.45pt;margin-top:246.85pt;width:46pt;height:16.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" filled="f" strokecolor="#d9d9d9" strokeweight=".5pt">
                <v:stroke dashstyle="3 1"/>
                <v:path arrowok="t"/>
                <v:textbox>
                  <w:txbxContent>
                    <w:p w14:paraId="5944F7DA"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700736" behindDoc="0" locked="0" layoutInCell="1" allowOverlap="1" wp14:anchorId="0E617E35" wp14:editId="4D337D9C">
                <wp:simplePos x="0" y="0"/>
                <wp:positionH relativeFrom="column">
                  <wp:posOffset>1710690</wp:posOffset>
                </wp:positionH>
                <wp:positionV relativeFrom="paragraph">
                  <wp:posOffset>3139440</wp:posOffset>
                </wp:positionV>
                <wp:extent cx="584200" cy="211455"/>
                <wp:effectExtent l="0" t="0" r="635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07E1BEE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17E35" id="Text Box 201" o:spid="_x0000_s1079" type="#_x0000_t202" style="position:absolute;left:0;text-align:left;margin-left:134.7pt;margin-top:247.2pt;width:46pt;height:16.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" filled="f" strokecolor="#d9d9d9" strokeweight=".5pt">
                <v:stroke dashstyle="3 1"/>
                <v:path arrowok="t"/>
                <v:textbox>
                  <w:txbxContent>
                    <w:p w14:paraId="07E1BEE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v:textbox>
              </v:shape>
            </w:pict>
          </mc:Fallback>
        </mc:AlternateContent>
      </w:r>
      <w:r w:rsidRPr="00282677">
        <w:rPr>
          <w:rFonts w:ascii="Sylfaen" w:eastAsia="Times New Roman" w:hAnsi="Sylfaen" w:cs="Calibri"/>
          <w:b/>
          <w:i/>
          <w:noProof/>
          <w:sz w:val="18"/>
          <w:szCs w:val="18"/>
        </w:rPr>
        <w:drawing>
          <wp:inline distT="0" distB="0" distL="0" distR="0" wp14:anchorId="4B66B904" wp14:editId="3ED4A525">
            <wp:extent cx="5791200" cy="3451860"/>
            <wp:effectExtent l="0" t="0" r="0" b="1524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B12F69" w14:textId="77777777" w:rsidR="0013128C" w:rsidRPr="00282677" w:rsidRDefault="0013128C" w:rsidP="002B0781">
      <w:pPr>
        <w:pStyle w:val="Caption"/>
        <w:rPr>
          <w:rFonts w:ascii="Sylfaen" w:hAnsi="Sylfaen"/>
          <w:color w:val="44546A" w:themeColor="text2"/>
          <w:sz w:val="18"/>
          <w:lang w:val="ka-GE" w:eastAsia="en-GB"/>
        </w:rPr>
      </w:pPr>
      <w:bookmarkStart w:id="59" w:name="_Toc116845127"/>
    </w:p>
    <w:p w14:paraId="68B2EE40" w14:textId="77777777" w:rsidR="0013128C" w:rsidRPr="00282677" w:rsidRDefault="0013128C" w:rsidP="002B0781">
      <w:pPr>
        <w:pStyle w:val="Caption"/>
        <w:rPr>
          <w:rFonts w:ascii="Sylfaen" w:hAnsi="Sylfaen"/>
          <w:color w:val="44546A" w:themeColor="text2"/>
          <w:sz w:val="18"/>
          <w:lang w:val="ka-GE" w:eastAsia="en-GB"/>
        </w:rPr>
      </w:pPr>
    </w:p>
    <w:p w14:paraId="25C1A7F7" w14:textId="77777777" w:rsidR="0013128C" w:rsidRPr="00282677" w:rsidRDefault="0013128C" w:rsidP="002B0781">
      <w:pPr>
        <w:pStyle w:val="Caption"/>
        <w:rPr>
          <w:rFonts w:ascii="Sylfaen" w:hAnsi="Sylfaen"/>
          <w:color w:val="44546A" w:themeColor="text2"/>
          <w:sz w:val="18"/>
          <w:lang w:val="ka-GE" w:eastAsia="en-GB"/>
        </w:rPr>
      </w:pPr>
    </w:p>
    <w:p w14:paraId="60497486" w14:textId="77777777" w:rsidR="0013128C" w:rsidRPr="00282677" w:rsidRDefault="0013128C" w:rsidP="002B0781">
      <w:pPr>
        <w:pStyle w:val="Caption"/>
        <w:rPr>
          <w:rFonts w:ascii="Sylfaen" w:hAnsi="Sylfaen"/>
          <w:color w:val="44546A" w:themeColor="text2"/>
          <w:sz w:val="18"/>
          <w:lang w:val="ka-GE" w:eastAsia="en-GB"/>
        </w:rPr>
      </w:pPr>
    </w:p>
    <w:p w14:paraId="23509F52" w14:textId="77777777" w:rsidR="0013128C" w:rsidRPr="00282677" w:rsidRDefault="0013128C" w:rsidP="002B0781">
      <w:pPr>
        <w:pStyle w:val="Caption"/>
        <w:rPr>
          <w:rFonts w:ascii="Sylfaen" w:hAnsi="Sylfaen"/>
          <w:color w:val="44546A" w:themeColor="text2"/>
          <w:sz w:val="18"/>
          <w:lang w:val="ka-GE" w:eastAsia="en-GB"/>
        </w:rPr>
      </w:pPr>
    </w:p>
    <w:p w14:paraId="5F13C1EA" w14:textId="77777777" w:rsidR="0013128C" w:rsidRPr="00282677" w:rsidRDefault="0013128C" w:rsidP="002B0781">
      <w:pPr>
        <w:pStyle w:val="Caption"/>
        <w:rPr>
          <w:rFonts w:ascii="Sylfaen" w:hAnsi="Sylfaen"/>
          <w:color w:val="44546A" w:themeColor="text2"/>
          <w:sz w:val="18"/>
          <w:lang w:val="ka-GE" w:eastAsia="en-GB"/>
        </w:rPr>
      </w:pPr>
    </w:p>
    <w:p w14:paraId="7C4A7C18" w14:textId="77777777" w:rsidR="0013128C" w:rsidRPr="00282677" w:rsidRDefault="0013128C" w:rsidP="002B0781">
      <w:pPr>
        <w:pStyle w:val="Caption"/>
        <w:rPr>
          <w:rFonts w:ascii="Sylfaen" w:hAnsi="Sylfaen"/>
          <w:color w:val="44546A" w:themeColor="text2"/>
          <w:sz w:val="18"/>
          <w:lang w:val="ka-GE" w:eastAsia="en-GB"/>
        </w:rPr>
      </w:pPr>
    </w:p>
    <w:p w14:paraId="18E59C90" w14:textId="77777777" w:rsidR="0013128C" w:rsidRPr="00282677" w:rsidRDefault="0013128C" w:rsidP="002B0781">
      <w:pPr>
        <w:pStyle w:val="Caption"/>
        <w:rPr>
          <w:rFonts w:ascii="Sylfaen" w:hAnsi="Sylfaen"/>
          <w:color w:val="44546A" w:themeColor="text2"/>
          <w:sz w:val="18"/>
          <w:lang w:val="ka-GE" w:eastAsia="en-GB"/>
        </w:rPr>
      </w:pPr>
    </w:p>
    <w:p w14:paraId="01B24B36" w14:textId="77777777" w:rsidR="0013128C" w:rsidRPr="00282677" w:rsidRDefault="0013128C" w:rsidP="002B0781">
      <w:pPr>
        <w:pStyle w:val="Caption"/>
        <w:rPr>
          <w:rFonts w:ascii="Sylfaen" w:hAnsi="Sylfaen"/>
          <w:color w:val="44546A" w:themeColor="text2"/>
          <w:sz w:val="18"/>
          <w:lang w:val="ka-GE" w:eastAsia="en-GB"/>
        </w:rPr>
      </w:pPr>
    </w:p>
    <w:p w14:paraId="6D8573F2" w14:textId="77777777" w:rsidR="0013128C" w:rsidRPr="00282677" w:rsidRDefault="0013128C" w:rsidP="002B0781">
      <w:pPr>
        <w:pStyle w:val="Caption"/>
        <w:rPr>
          <w:rFonts w:ascii="Sylfaen" w:hAnsi="Sylfaen"/>
          <w:color w:val="44546A" w:themeColor="text2"/>
          <w:sz w:val="18"/>
          <w:lang w:val="ka-GE" w:eastAsia="en-GB"/>
        </w:rPr>
      </w:pPr>
    </w:p>
    <w:p w14:paraId="0C9C6C5E" w14:textId="77777777" w:rsidR="0013128C" w:rsidRPr="00282677" w:rsidRDefault="0013128C" w:rsidP="002B0781">
      <w:pPr>
        <w:pStyle w:val="Caption"/>
        <w:rPr>
          <w:rFonts w:ascii="Sylfaen" w:hAnsi="Sylfaen"/>
          <w:color w:val="44546A" w:themeColor="text2"/>
          <w:sz w:val="18"/>
          <w:lang w:val="ka-GE" w:eastAsia="en-GB"/>
        </w:rPr>
      </w:pPr>
    </w:p>
    <w:p w14:paraId="48C9B68E" w14:textId="77777777" w:rsidR="0013128C" w:rsidRPr="00282677" w:rsidRDefault="0013128C" w:rsidP="002B0781">
      <w:pPr>
        <w:pStyle w:val="Caption"/>
        <w:rPr>
          <w:rFonts w:ascii="Sylfaen" w:hAnsi="Sylfaen"/>
          <w:color w:val="44546A" w:themeColor="text2"/>
          <w:sz w:val="18"/>
          <w:lang w:val="ka-GE" w:eastAsia="en-GB"/>
        </w:rPr>
      </w:pPr>
    </w:p>
    <w:p w14:paraId="40BD8425" w14:textId="77777777" w:rsidR="0013128C" w:rsidRPr="00282677" w:rsidRDefault="0013128C" w:rsidP="002B0781">
      <w:pPr>
        <w:pStyle w:val="Caption"/>
        <w:rPr>
          <w:rFonts w:ascii="Sylfaen" w:hAnsi="Sylfaen"/>
          <w:color w:val="44546A" w:themeColor="text2"/>
          <w:sz w:val="18"/>
          <w:lang w:val="ka-GE" w:eastAsia="en-GB"/>
        </w:rPr>
      </w:pPr>
    </w:p>
    <w:p w14:paraId="571101E1" w14:textId="77777777" w:rsidR="0013128C" w:rsidRPr="00282677" w:rsidRDefault="0013128C" w:rsidP="002B0781">
      <w:pPr>
        <w:pStyle w:val="Caption"/>
        <w:rPr>
          <w:rFonts w:ascii="Sylfaen" w:hAnsi="Sylfaen"/>
          <w:color w:val="44546A" w:themeColor="text2"/>
          <w:sz w:val="18"/>
          <w:lang w:val="ka-GE" w:eastAsia="en-GB"/>
        </w:rPr>
      </w:pPr>
    </w:p>
    <w:p w14:paraId="573E4A38" w14:textId="77777777" w:rsidR="0013128C" w:rsidRPr="00282677" w:rsidRDefault="0013128C" w:rsidP="002B0781">
      <w:pPr>
        <w:pStyle w:val="Caption"/>
        <w:rPr>
          <w:rFonts w:ascii="Sylfaen" w:hAnsi="Sylfaen"/>
          <w:color w:val="44546A" w:themeColor="text2"/>
          <w:sz w:val="18"/>
          <w:lang w:val="ka-GE" w:eastAsia="en-GB"/>
        </w:rPr>
      </w:pPr>
    </w:p>
    <w:p w14:paraId="72B1399A" w14:textId="77777777" w:rsidR="0013128C" w:rsidRPr="00282677" w:rsidRDefault="0013128C" w:rsidP="002B0781">
      <w:pPr>
        <w:pStyle w:val="Caption"/>
        <w:rPr>
          <w:rFonts w:ascii="Sylfaen" w:hAnsi="Sylfaen"/>
          <w:color w:val="44546A" w:themeColor="text2"/>
          <w:sz w:val="18"/>
          <w:lang w:val="ka-GE" w:eastAsia="en-GB"/>
        </w:rPr>
      </w:pPr>
    </w:p>
    <w:p w14:paraId="47F57F48" w14:textId="77777777" w:rsidR="0013128C" w:rsidRPr="00282677" w:rsidRDefault="0013128C" w:rsidP="002B0781">
      <w:pPr>
        <w:pStyle w:val="Caption"/>
        <w:rPr>
          <w:rFonts w:ascii="Sylfaen" w:hAnsi="Sylfaen"/>
          <w:color w:val="44546A" w:themeColor="text2"/>
          <w:sz w:val="18"/>
          <w:lang w:val="ka-GE" w:eastAsia="en-GB"/>
        </w:rPr>
      </w:pPr>
    </w:p>
    <w:p w14:paraId="229A81F0" w14:textId="77777777" w:rsidR="0013128C" w:rsidRPr="00282677" w:rsidRDefault="0013128C" w:rsidP="002B0781">
      <w:pPr>
        <w:pStyle w:val="Caption"/>
        <w:rPr>
          <w:rFonts w:ascii="Sylfaen" w:hAnsi="Sylfaen"/>
          <w:color w:val="44546A" w:themeColor="text2"/>
          <w:sz w:val="18"/>
          <w:lang w:val="ka-GE" w:eastAsia="en-GB"/>
        </w:rPr>
      </w:pPr>
    </w:p>
    <w:p w14:paraId="506CA993" w14:textId="77777777" w:rsidR="0013128C" w:rsidRPr="00282677" w:rsidRDefault="0013128C" w:rsidP="002B0781">
      <w:pPr>
        <w:pStyle w:val="Caption"/>
        <w:rPr>
          <w:rFonts w:ascii="Sylfaen" w:hAnsi="Sylfaen"/>
          <w:color w:val="44546A" w:themeColor="text2"/>
          <w:sz w:val="18"/>
          <w:lang w:val="ka-GE" w:eastAsia="en-GB"/>
        </w:rPr>
      </w:pPr>
    </w:p>
    <w:p w14:paraId="0FE87C28" w14:textId="77777777" w:rsidR="0013128C" w:rsidRPr="00282677" w:rsidRDefault="0013128C" w:rsidP="002B0781">
      <w:pPr>
        <w:pStyle w:val="Caption"/>
        <w:rPr>
          <w:rFonts w:ascii="Sylfaen" w:hAnsi="Sylfaen"/>
          <w:color w:val="44546A" w:themeColor="text2"/>
          <w:sz w:val="18"/>
          <w:lang w:val="ka-GE" w:eastAsia="en-GB"/>
        </w:rPr>
      </w:pPr>
    </w:p>
    <w:p w14:paraId="6C5FE7CB" w14:textId="77777777" w:rsidR="0013128C" w:rsidRPr="00282677" w:rsidRDefault="0013128C" w:rsidP="002B0781">
      <w:pPr>
        <w:pStyle w:val="Caption"/>
        <w:rPr>
          <w:rFonts w:ascii="Sylfaen" w:hAnsi="Sylfaen"/>
          <w:color w:val="44546A" w:themeColor="text2"/>
          <w:sz w:val="18"/>
          <w:lang w:val="ka-GE" w:eastAsia="en-GB"/>
        </w:rPr>
      </w:pPr>
    </w:p>
    <w:p w14:paraId="5EC9084C" w14:textId="77777777" w:rsidR="0013128C" w:rsidRPr="00282677" w:rsidRDefault="0013128C" w:rsidP="002B0781">
      <w:pPr>
        <w:pStyle w:val="Caption"/>
        <w:rPr>
          <w:rFonts w:ascii="Sylfaen" w:hAnsi="Sylfaen"/>
          <w:color w:val="44546A" w:themeColor="text2"/>
          <w:sz w:val="18"/>
          <w:lang w:val="ka-GE" w:eastAsia="en-GB"/>
        </w:rPr>
      </w:pPr>
    </w:p>
    <w:p w14:paraId="159D2E17" w14:textId="77777777" w:rsidR="0013128C" w:rsidRPr="00282677" w:rsidRDefault="0013128C" w:rsidP="002B0781">
      <w:pPr>
        <w:pStyle w:val="Caption"/>
        <w:rPr>
          <w:rFonts w:ascii="Sylfaen" w:hAnsi="Sylfaen"/>
          <w:color w:val="44546A" w:themeColor="text2"/>
          <w:sz w:val="18"/>
          <w:lang w:val="ka-GE" w:eastAsia="en-GB"/>
        </w:rPr>
      </w:pPr>
    </w:p>
    <w:p w14:paraId="443BF2CB" w14:textId="77777777" w:rsidR="0013128C" w:rsidRPr="00282677" w:rsidRDefault="0013128C" w:rsidP="002B0781">
      <w:pPr>
        <w:pStyle w:val="Caption"/>
        <w:rPr>
          <w:rFonts w:ascii="Sylfaen" w:hAnsi="Sylfaen"/>
          <w:color w:val="44546A" w:themeColor="text2"/>
          <w:sz w:val="18"/>
          <w:lang w:val="ka-GE" w:eastAsia="en-GB"/>
        </w:rPr>
      </w:pPr>
    </w:p>
    <w:p w14:paraId="5DDF297C" w14:textId="77777777" w:rsidR="0013128C" w:rsidRPr="00282677" w:rsidRDefault="0013128C" w:rsidP="002B0781">
      <w:pPr>
        <w:pStyle w:val="Caption"/>
        <w:rPr>
          <w:rFonts w:ascii="Sylfaen" w:hAnsi="Sylfaen"/>
          <w:color w:val="44546A" w:themeColor="text2"/>
          <w:sz w:val="18"/>
          <w:lang w:val="ka-GE" w:eastAsia="en-GB"/>
        </w:rPr>
      </w:pPr>
    </w:p>
    <w:p w14:paraId="1FF831D1" w14:textId="77777777" w:rsidR="0013128C" w:rsidRPr="00282677" w:rsidRDefault="0013128C" w:rsidP="002B0781">
      <w:pPr>
        <w:pStyle w:val="Caption"/>
        <w:rPr>
          <w:rFonts w:ascii="Sylfaen" w:hAnsi="Sylfaen"/>
          <w:color w:val="44546A" w:themeColor="text2"/>
          <w:sz w:val="18"/>
          <w:lang w:val="ka-GE" w:eastAsia="en-GB"/>
        </w:rPr>
      </w:pPr>
    </w:p>
    <w:p w14:paraId="28D6E4EA" w14:textId="77777777" w:rsidR="0013128C" w:rsidRPr="00282677" w:rsidRDefault="0013128C" w:rsidP="002B0781">
      <w:pPr>
        <w:pStyle w:val="Caption"/>
        <w:rPr>
          <w:rFonts w:ascii="Sylfaen" w:hAnsi="Sylfaen"/>
          <w:color w:val="44546A" w:themeColor="text2"/>
          <w:sz w:val="18"/>
          <w:lang w:val="ka-GE" w:eastAsia="en-GB"/>
        </w:rPr>
      </w:pPr>
    </w:p>
    <w:p w14:paraId="63C00ADE" w14:textId="77777777" w:rsidR="0013128C" w:rsidRPr="00282677" w:rsidRDefault="0013128C" w:rsidP="002B0781">
      <w:pPr>
        <w:pStyle w:val="Caption"/>
        <w:rPr>
          <w:rFonts w:ascii="Sylfaen" w:hAnsi="Sylfaen"/>
          <w:color w:val="44546A" w:themeColor="text2"/>
          <w:sz w:val="18"/>
          <w:lang w:val="ka-GE" w:eastAsia="en-GB"/>
        </w:rPr>
      </w:pPr>
    </w:p>
    <w:p w14:paraId="0D9B8BA8" w14:textId="0FCA6CE3" w:rsidR="00B15E84" w:rsidRPr="00282677" w:rsidRDefault="00B15E84" w:rsidP="002B0781">
      <w:pPr>
        <w:pStyle w:val="Caption"/>
        <w:rPr>
          <w:rFonts w:ascii="Sylfaen" w:hAnsi="Sylfaen"/>
          <w:b w:val="0"/>
          <w:color w:val="44546A" w:themeColor="text2"/>
          <w:sz w:val="18"/>
          <w:lang w:val="ka-GE" w:eastAsia="en-GB"/>
        </w:rPr>
      </w:pPr>
      <w:r w:rsidRPr="00282677">
        <w:rPr>
          <w:rFonts w:ascii="Sylfaen" w:hAnsi="Sylfaen"/>
          <w:color w:val="44546A" w:themeColor="text2"/>
          <w:sz w:val="18"/>
          <w:lang w:val="ka-GE" w:eastAsia="en-GB"/>
        </w:rPr>
        <w:t xml:space="preserve">გრაფიკი # </w:t>
      </w:r>
      <w:r w:rsidRPr="00282677">
        <w:rPr>
          <w:rFonts w:ascii="Sylfaen" w:hAnsi="Sylfaen"/>
          <w:color w:val="44546A" w:themeColor="text2"/>
          <w:sz w:val="18"/>
          <w:lang w:val="ka-GE" w:eastAsia="en-GB"/>
        </w:rPr>
        <w:fldChar w:fldCharType="begin"/>
      </w:r>
      <w:r w:rsidRPr="00282677">
        <w:rPr>
          <w:rFonts w:ascii="Sylfaen" w:hAnsi="Sylfaen"/>
          <w:color w:val="44546A" w:themeColor="text2"/>
          <w:sz w:val="18"/>
          <w:lang w:val="ka-GE" w:eastAsia="en-GB"/>
        </w:rPr>
        <w:instrText xml:space="preserve"> SEQ გრაფიკი_# \* ARABIC </w:instrText>
      </w:r>
      <w:r w:rsidRPr="00282677">
        <w:rPr>
          <w:rFonts w:ascii="Sylfaen" w:hAnsi="Sylfaen"/>
          <w:color w:val="44546A" w:themeColor="text2"/>
          <w:sz w:val="18"/>
          <w:lang w:val="ka-GE" w:eastAsia="en-GB"/>
        </w:rPr>
        <w:fldChar w:fldCharType="separate"/>
      </w:r>
      <w:r w:rsidR="002B0781" w:rsidRPr="00282677">
        <w:rPr>
          <w:rFonts w:ascii="Sylfaen" w:hAnsi="Sylfaen"/>
          <w:noProof/>
          <w:color w:val="44546A" w:themeColor="text2"/>
          <w:sz w:val="18"/>
          <w:lang w:val="ka-GE" w:eastAsia="en-GB"/>
        </w:rPr>
        <w:t>35</w:t>
      </w:r>
      <w:r w:rsidRPr="00282677">
        <w:rPr>
          <w:rFonts w:ascii="Sylfaen" w:hAnsi="Sylfaen"/>
          <w:color w:val="44546A" w:themeColor="text2"/>
          <w:sz w:val="18"/>
          <w:lang w:val="ka-GE" w:eastAsia="en-GB"/>
        </w:rPr>
        <w:fldChar w:fldCharType="end"/>
      </w:r>
      <w:r w:rsidRPr="00282677">
        <w:rPr>
          <w:rFonts w:ascii="Sylfaen" w:hAnsi="Sylfaen"/>
          <w:color w:val="44546A" w:themeColor="text2"/>
          <w:sz w:val="18"/>
          <w:lang w:val="ka-GE" w:eastAsia="en-GB"/>
        </w:rPr>
        <w:t>.</w:t>
      </w:r>
      <w:r w:rsidRPr="00282677">
        <w:rPr>
          <w:rFonts w:ascii="Sylfaen" w:hAnsi="Sylfaen"/>
          <w:b w:val="0"/>
          <w:color w:val="44546A" w:themeColor="text2"/>
          <w:sz w:val="18"/>
          <w:lang w:val="ka-GE" w:eastAsia="en-GB"/>
        </w:rPr>
        <w:t xml:space="preserve"> რესპონდენტის ოჯახური მდგომარეობა / ეროვნება / სოციალური სტატუსი</w:t>
      </w:r>
      <w:bookmarkEnd w:id="59"/>
    </w:p>
    <w:p w14:paraId="23495B3D" w14:textId="77777777" w:rsidR="00B15E84" w:rsidRPr="00282677" w:rsidRDefault="00B15E84" w:rsidP="00B15E84">
      <w:pPr>
        <w:spacing w:after="200" w:line="276" w:lineRule="auto"/>
        <w:rPr>
          <w:rFonts w:ascii="Sylfaen" w:hAnsi="Sylfaen" w:cs="Sylfaen"/>
          <w:sz w:val="20"/>
          <w:szCs w:val="20"/>
        </w:rPr>
      </w:pPr>
      <w:r w:rsidRPr="00282677">
        <w:rPr>
          <w:rFonts w:ascii="Sylfaen" w:eastAsia="Times New Roman" w:hAnsi="Sylfaen" w:cs="Times New Roman"/>
          <w:noProof/>
        </w:rPr>
        <mc:AlternateContent>
          <mc:Choice Requires="wps">
            <w:drawing>
              <wp:anchor distT="0" distB="0" distL="114300" distR="114300" simplePos="0" relativeHeight="251682304" behindDoc="0" locked="0" layoutInCell="1" allowOverlap="1" wp14:anchorId="0E271E6E" wp14:editId="7F85AC2D">
                <wp:simplePos x="0" y="0"/>
                <wp:positionH relativeFrom="column">
                  <wp:posOffset>5182235</wp:posOffset>
                </wp:positionH>
                <wp:positionV relativeFrom="paragraph">
                  <wp:posOffset>3213100</wp:posOffset>
                </wp:positionV>
                <wp:extent cx="584200" cy="211455"/>
                <wp:effectExtent l="0" t="0" r="635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306809E7" w14:textId="77777777" w:rsidR="00520320" w:rsidRPr="00812321"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w:t>
                            </w:r>
                            <w:r>
                              <w:rPr>
                                <w:rFonts w:ascii="Calibri" w:eastAsia="Calibri" w:hAnsi="Calibri"/>
                                <w:color w:val="7F7F7F"/>
                                <w:sz w:val="16"/>
                                <w:szCs w:val="16"/>
                              </w:rPr>
                              <w:t>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71E6E" id="Text Box 83" o:spid="_x0000_s1080" type="#_x0000_t202" style="position:absolute;left:0;text-align:left;margin-left:408.05pt;margin-top:253pt;width:46pt;height:1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" filled="f" strokecolor="#d9d9d9" strokeweight=".5pt">
                <v:stroke dashstyle="3 1"/>
                <v:path arrowok="t"/>
                <v:textbox>
                  <w:txbxContent>
                    <w:p w14:paraId="306809E7" w14:textId="77777777" w:rsidR="00520320" w:rsidRPr="00812321"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w:t>
                      </w:r>
                      <w:r>
                        <w:rPr>
                          <w:rFonts w:ascii="Calibri" w:eastAsia="Calibri" w:hAnsi="Calibri"/>
                          <w:color w:val="7F7F7F"/>
                          <w:sz w:val="16"/>
                          <w:szCs w:val="16"/>
                        </w:rPr>
                        <w:t>261</w:t>
                      </w:r>
                    </w:p>
                  </w:txbxContent>
                </v:textbox>
              </v:shape>
            </w:pict>
          </mc:Fallback>
        </mc:AlternateContent>
      </w:r>
      <w:r w:rsidRPr="00282677">
        <w:rPr>
          <w:rFonts w:ascii="Sylfaen" w:hAnsi="Sylfaen"/>
          <w:noProof/>
        </w:rPr>
        <mc:AlternateContent>
          <mc:Choice Requires="wps">
            <w:drawing>
              <wp:anchor distT="0" distB="0" distL="114300" distR="114300" simplePos="0" relativeHeight="251678208" behindDoc="0" locked="0" layoutInCell="1" allowOverlap="1" wp14:anchorId="2CDE3536" wp14:editId="63AC178E">
                <wp:simplePos x="0" y="0"/>
                <wp:positionH relativeFrom="margin">
                  <wp:posOffset>95250</wp:posOffset>
                </wp:positionH>
                <wp:positionV relativeFrom="paragraph">
                  <wp:posOffset>1548765</wp:posOffset>
                </wp:positionV>
                <wp:extent cx="1208405" cy="233680"/>
                <wp:effectExtent l="76200" t="76200" r="67945" b="90170"/>
                <wp:wrapNone/>
                <wp:docPr id="84" name="Text Box 1"/>
                <wp:cNvGraphicFramePr/>
                <a:graphic xmlns:a="http://schemas.openxmlformats.org/drawingml/2006/main">
                  <a:graphicData uri="http://schemas.microsoft.com/office/word/2010/wordprocessingShape">
                    <wps:wsp>
                      <wps:cNvSpPr txBox="1"/>
                      <wps:spPr>
                        <a:xfrm>
                          <a:off x="0" y="0"/>
                          <a:ext cx="1208405" cy="233680"/>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0D9FD913"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ეროვნება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E3536" id="_x0000_s1081" type="#_x0000_t202" style="position:absolute;left:0;text-align:left;margin-left:7.5pt;margin-top:121.95pt;width:95.15pt;height:18.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" fillcolor="white [3212]" strokecolor="#7f7f7f [1612]" strokeweight=".5pt">
                <v:stroke dashstyle="dash"/>
                <v:shadow on="t" type="perspective" color="black" opacity="26214f" offset="0,0" matrix="66847f,,,66847f"/>
                <v:textbox>
                  <w:txbxContent>
                    <w:p w14:paraId="0D9FD913"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ეროვნება</w:t>
                      </w:r>
                    </w:p>
                  </w:txbxContent>
                </v:textbox>
                <w10:wrap anchorx="margin"/>
              </v:shape>
            </w:pict>
          </mc:Fallback>
        </mc:AlternateContent>
      </w:r>
      <w:r w:rsidRPr="00282677">
        <w:rPr>
          <w:rFonts w:ascii="Sylfaen" w:hAnsi="Sylfaen"/>
          <w:noProof/>
        </w:rPr>
        <mc:AlternateContent>
          <mc:Choice Requires="wps">
            <w:drawing>
              <wp:anchor distT="0" distB="0" distL="114300" distR="114300" simplePos="0" relativeHeight="251680256" behindDoc="0" locked="0" layoutInCell="1" allowOverlap="1" wp14:anchorId="5C10929A" wp14:editId="02D50CFE">
                <wp:simplePos x="0" y="0"/>
                <wp:positionH relativeFrom="margin">
                  <wp:align>left</wp:align>
                </wp:positionH>
                <wp:positionV relativeFrom="paragraph">
                  <wp:posOffset>2670589</wp:posOffset>
                </wp:positionV>
                <wp:extent cx="1375742" cy="249803"/>
                <wp:effectExtent l="95250" t="76200" r="110490" b="93345"/>
                <wp:wrapNone/>
                <wp:docPr id="85" name="Text Box 1"/>
                <wp:cNvGraphicFramePr/>
                <a:graphic xmlns:a="http://schemas.openxmlformats.org/drawingml/2006/main">
                  <a:graphicData uri="http://schemas.microsoft.com/office/word/2010/wordprocessingShape">
                    <wps:wsp>
                      <wps:cNvSpPr txBox="1"/>
                      <wps:spPr>
                        <a:xfrm>
                          <a:off x="0" y="0"/>
                          <a:ext cx="1375742" cy="249803"/>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5D8CDD66"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სოციალური სტატუსი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0929A" id="_x0000_s1082" type="#_x0000_t202" style="position:absolute;left:0;text-align:left;margin-left:0;margin-top:210.3pt;width:108.35pt;height:19.6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" fillcolor="white [3212]" strokecolor="#7f7f7f [1612]" strokeweight=".5pt">
                <v:stroke dashstyle="dash"/>
                <v:shadow on="t" type="perspective" color="black" opacity="26214f" offset="0,0" matrix="66847f,,,66847f"/>
                <v:textbox>
                  <w:txbxContent>
                    <w:p w14:paraId="5D8CDD66"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სოციალური სტატუსი</w:t>
                      </w:r>
                    </w:p>
                  </w:txbxContent>
                </v:textbox>
                <w10:wrap anchorx="margin"/>
              </v:shape>
            </w:pict>
          </mc:Fallback>
        </mc:AlternateContent>
      </w:r>
      <w:r w:rsidRPr="00282677">
        <w:rPr>
          <w:rFonts w:ascii="Sylfaen" w:hAnsi="Sylfaen"/>
          <w:noProof/>
        </w:rPr>
        <mc:AlternateContent>
          <mc:Choice Requires="wps">
            <w:drawing>
              <wp:anchor distT="0" distB="0" distL="114300" distR="114300" simplePos="0" relativeHeight="251676160" behindDoc="0" locked="0" layoutInCell="1" allowOverlap="1" wp14:anchorId="42602718" wp14:editId="7DC88DBF">
                <wp:simplePos x="0" y="0"/>
                <wp:positionH relativeFrom="margin">
                  <wp:posOffset>84151</wp:posOffset>
                </wp:positionH>
                <wp:positionV relativeFrom="paragraph">
                  <wp:posOffset>110434</wp:posOffset>
                </wp:positionV>
                <wp:extent cx="1577672" cy="257755"/>
                <wp:effectExtent l="95250" t="76200" r="99060" b="104775"/>
                <wp:wrapNone/>
                <wp:docPr id="86" name="Text Box 1"/>
                <wp:cNvGraphicFramePr/>
                <a:graphic xmlns:a="http://schemas.openxmlformats.org/drawingml/2006/main">
                  <a:graphicData uri="http://schemas.microsoft.com/office/word/2010/wordprocessingShape">
                    <wps:wsp>
                      <wps:cNvSpPr txBox="1"/>
                      <wps:spPr>
                        <a:xfrm>
                          <a:off x="0" y="0"/>
                          <a:ext cx="1577672" cy="257755"/>
                        </a:xfrm>
                        <a:prstGeom prst="rect">
                          <a:avLst/>
                        </a:prstGeom>
                        <a:solidFill>
                          <a:schemeClr val="bg1"/>
                        </a:solidFill>
                        <a:ln w="6350">
                          <a:solidFill>
                            <a:schemeClr val="bg1">
                              <a:lumMod val="50000"/>
                            </a:schemeClr>
                          </a:solidFill>
                          <a:prstDash val="dash"/>
                        </a:ln>
                        <a:effectLst>
                          <a:outerShdw blurRad="63500" sx="102000" sy="102000" algn="ctr" rotWithShape="0">
                            <a:prstClr val="black">
                              <a:alpha val="40000"/>
                            </a:prstClr>
                          </a:outerShdw>
                        </a:effectLst>
                      </wps:spPr>
                      <wps:txbx>
                        <w:txbxContent>
                          <w:p w14:paraId="7705240F"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ოჯახური მდგომარეობა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02718" id="_x0000_s1083" type="#_x0000_t202" style="position:absolute;left:0;text-align:left;margin-left:6.65pt;margin-top:8.7pt;width:124.25pt;height:20.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" fillcolor="white [3212]" strokecolor="#7f7f7f [1612]" strokeweight=".5pt">
                <v:stroke dashstyle="dash"/>
                <v:shadow on="t" type="perspective" color="black" opacity="26214f" offset="0,0" matrix="66847f,,,66847f"/>
                <v:textbox>
                  <w:txbxContent>
                    <w:p w14:paraId="7705240F" w14:textId="77777777" w:rsidR="00520320" w:rsidRPr="00AE4164" w:rsidRDefault="00520320" w:rsidP="00B15E84">
                      <w:pPr>
                        <w:jc w:val="center"/>
                        <w:rPr>
                          <w:rFonts w:ascii="HelveticaNeueLTGEOW82-45Lt" w:hAnsi="HelveticaNeueLTGEOW82-45Lt"/>
                          <w:sz w:val="18"/>
                          <w:szCs w:val="18"/>
                        </w:rPr>
                      </w:pPr>
                      <w:r>
                        <w:rPr>
                          <w:rFonts w:ascii="HelveticaNeueLTGEOW82-45Lt" w:hAnsi="HelveticaNeueLTGEOW82-45Lt"/>
                          <w:sz w:val="18"/>
                          <w:szCs w:val="18"/>
                        </w:rPr>
                        <w:t>ოჯახური მდგომარეობა</w:t>
                      </w:r>
                    </w:p>
                  </w:txbxContent>
                </v:textbox>
                <w10:wrap anchorx="margin"/>
              </v:shape>
            </w:pict>
          </mc:Fallback>
        </mc:AlternateContent>
      </w:r>
      <w:r w:rsidRPr="00282677">
        <w:rPr>
          <w:rFonts w:ascii="Sylfaen" w:hAnsi="Sylfaen"/>
          <w:noProof/>
        </w:rPr>
        <w:drawing>
          <wp:inline distT="0" distB="0" distL="0" distR="0" wp14:anchorId="11F2DAEA" wp14:editId="2CC506AB">
            <wp:extent cx="5819775" cy="3838575"/>
            <wp:effectExtent l="0" t="0" r="9525"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66E8A0" w14:textId="77777777" w:rsidR="0013128C" w:rsidRPr="00282677" w:rsidRDefault="0013128C" w:rsidP="00B15E84">
      <w:pPr>
        <w:pStyle w:val="Caption"/>
        <w:rPr>
          <w:rFonts w:ascii="Sylfaen" w:hAnsi="Sylfaen"/>
          <w:color w:val="44546A" w:themeColor="text2"/>
          <w:sz w:val="18"/>
        </w:rPr>
      </w:pPr>
      <w:bookmarkStart w:id="60" w:name="_Toc116845128"/>
    </w:p>
    <w:p w14:paraId="40F7A4DB" w14:textId="77777777" w:rsidR="0013128C" w:rsidRPr="00282677" w:rsidRDefault="0013128C" w:rsidP="00B15E84">
      <w:pPr>
        <w:pStyle w:val="Caption"/>
        <w:rPr>
          <w:rFonts w:ascii="Sylfaen" w:hAnsi="Sylfaen"/>
          <w:color w:val="44546A" w:themeColor="text2"/>
          <w:sz w:val="18"/>
        </w:rPr>
      </w:pPr>
    </w:p>
    <w:p w14:paraId="078C36C5" w14:textId="77777777" w:rsidR="0013128C" w:rsidRPr="00282677" w:rsidRDefault="0013128C" w:rsidP="00B15E84">
      <w:pPr>
        <w:pStyle w:val="Caption"/>
        <w:rPr>
          <w:rFonts w:ascii="Sylfaen" w:hAnsi="Sylfaen"/>
          <w:color w:val="44546A" w:themeColor="text2"/>
          <w:sz w:val="18"/>
        </w:rPr>
      </w:pPr>
    </w:p>
    <w:p w14:paraId="613B2117" w14:textId="77777777" w:rsidR="0013128C" w:rsidRPr="00282677" w:rsidRDefault="0013128C" w:rsidP="00B15E84">
      <w:pPr>
        <w:pStyle w:val="Caption"/>
        <w:rPr>
          <w:rFonts w:ascii="Sylfaen" w:hAnsi="Sylfaen"/>
          <w:color w:val="44546A" w:themeColor="text2"/>
          <w:sz w:val="18"/>
        </w:rPr>
      </w:pPr>
    </w:p>
    <w:p w14:paraId="586FA2F9" w14:textId="77777777" w:rsidR="0013128C" w:rsidRPr="00282677" w:rsidRDefault="0013128C" w:rsidP="00B15E84">
      <w:pPr>
        <w:pStyle w:val="Caption"/>
        <w:rPr>
          <w:rFonts w:ascii="Sylfaen" w:hAnsi="Sylfaen"/>
          <w:color w:val="44546A" w:themeColor="text2"/>
          <w:sz w:val="18"/>
        </w:rPr>
      </w:pPr>
    </w:p>
    <w:p w14:paraId="1A61818F" w14:textId="77777777" w:rsidR="0013128C" w:rsidRPr="00282677" w:rsidRDefault="0013128C" w:rsidP="00B15E84">
      <w:pPr>
        <w:pStyle w:val="Caption"/>
        <w:rPr>
          <w:rFonts w:ascii="Sylfaen" w:hAnsi="Sylfaen"/>
          <w:color w:val="44546A" w:themeColor="text2"/>
          <w:sz w:val="18"/>
        </w:rPr>
      </w:pPr>
    </w:p>
    <w:p w14:paraId="363729C8" w14:textId="77777777" w:rsidR="0013128C" w:rsidRPr="00282677" w:rsidRDefault="0013128C" w:rsidP="00B15E84">
      <w:pPr>
        <w:pStyle w:val="Caption"/>
        <w:rPr>
          <w:rFonts w:ascii="Sylfaen" w:hAnsi="Sylfaen"/>
          <w:color w:val="44546A" w:themeColor="text2"/>
          <w:sz w:val="18"/>
        </w:rPr>
      </w:pPr>
    </w:p>
    <w:p w14:paraId="77D64FC6" w14:textId="77777777" w:rsidR="0013128C" w:rsidRPr="00282677" w:rsidRDefault="0013128C" w:rsidP="00B15E84">
      <w:pPr>
        <w:pStyle w:val="Caption"/>
        <w:rPr>
          <w:rFonts w:ascii="Sylfaen" w:hAnsi="Sylfaen"/>
          <w:color w:val="44546A" w:themeColor="text2"/>
          <w:sz w:val="18"/>
        </w:rPr>
      </w:pPr>
    </w:p>
    <w:p w14:paraId="55E20B12" w14:textId="77777777" w:rsidR="0013128C" w:rsidRPr="00282677" w:rsidRDefault="0013128C" w:rsidP="00B15E84">
      <w:pPr>
        <w:pStyle w:val="Caption"/>
        <w:rPr>
          <w:rFonts w:ascii="Sylfaen" w:hAnsi="Sylfaen"/>
          <w:color w:val="44546A" w:themeColor="text2"/>
          <w:sz w:val="18"/>
        </w:rPr>
      </w:pPr>
    </w:p>
    <w:p w14:paraId="36239CC1" w14:textId="77777777" w:rsidR="0013128C" w:rsidRPr="00282677" w:rsidRDefault="0013128C" w:rsidP="00B15E84">
      <w:pPr>
        <w:pStyle w:val="Caption"/>
        <w:rPr>
          <w:rFonts w:ascii="Sylfaen" w:hAnsi="Sylfaen"/>
          <w:color w:val="44546A" w:themeColor="text2"/>
          <w:sz w:val="18"/>
        </w:rPr>
      </w:pPr>
    </w:p>
    <w:p w14:paraId="2EBB91EA" w14:textId="77777777" w:rsidR="0013128C" w:rsidRPr="00282677" w:rsidRDefault="0013128C" w:rsidP="00B15E84">
      <w:pPr>
        <w:pStyle w:val="Caption"/>
        <w:rPr>
          <w:rFonts w:ascii="Sylfaen" w:hAnsi="Sylfaen"/>
          <w:color w:val="44546A" w:themeColor="text2"/>
          <w:sz w:val="18"/>
        </w:rPr>
      </w:pPr>
    </w:p>
    <w:p w14:paraId="4EADDC22" w14:textId="77777777" w:rsidR="0013128C" w:rsidRPr="00282677" w:rsidRDefault="0013128C" w:rsidP="00B15E84">
      <w:pPr>
        <w:pStyle w:val="Caption"/>
        <w:rPr>
          <w:rFonts w:ascii="Sylfaen" w:hAnsi="Sylfaen"/>
          <w:color w:val="44546A" w:themeColor="text2"/>
          <w:sz w:val="18"/>
        </w:rPr>
      </w:pPr>
    </w:p>
    <w:p w14:paraId="70069D67" w14:textId="77777777" w:rsidR="0013128C" w:rsidRPr="00282677" w:rsidRDefault="0013128C" w:rsidP="00B15E84">
      <w:pPr>
        <w:pStyle w:val="Caption"/>
        <w:rPr>
          <w:rFonts w:ascii="Sylfaen" w:hAnsi="Sylfaen"/>
          <w:color w:val="44546A" w:themeColor="text2"/>
          <w:sz w:val="18"/>
        </w:rPr>
      </w:pPr>
    </w:p>
    <w:p w14:paraId="1986E55A" w14:textId="77777777" w:rsidR="0013128C" w:rsidRPr="00282677" w:rsidRDefault="0013128C" w:rsidP="00B15E84">
      <w:pPr>
        <w:pStyle w:val="Caption"/>
        <w:rPr>
          <w:rFonts w:ascii="Sylfaen" w:hAnsi="Sylfaen"/>
          <w:color w:val="44546A" w:themeColor="text2"/>
          <w:sz w:val="18"/>
        </w:rPr>
      </w:pPr>
    </w:p>
    <w:p w14:paraId="386CE93F" w14:textId="77777777" w:rsidR="0013128C" w:rsidRPr="00282677" w:rsidRDefault="0013128C" w:rsidP="00B15E84">
      <w:pPr>
        <w:pStyle w:val="Caption"/>
        <w:rPr>
          <w:rFonts w:ascii="Sylfaen" w:hAnsi="Sylfaen"/>
          <w:color w:val="44546A" w:themeColor="text2"/>
          <w:sz w:val="18"/>
        </w:rPr>
      </w:pPr>
    </w:p>
    <w:p w14:paraId="7A6DDDF3" w14:textId="77777777" w:rsidR="0013128C" w:rsidRPr="00282677" w:rsidRDefault="0013128C" w:rsidP="00B15E84">
      <w:pPr>
        <w:pStyle w:val="Caption"/>
        <w:rPr>
          <w:rFonts w:ascii="Sylfaen" w:hAnsi="Sylfaen"/>
          <w:color w:val="44546A" w:themeColor="text2"/>
          <w:sz w:val="18"/>
        </w:rPr>
      </w:pPr>
    </w:p>
    <w:p w14:paraId="2E969104" w14:textId="77777777" w:rsidR="0013128C" w:rsidRPr="00282677" w:rsidRDefault="0013128C" w:rsidP="00B15E84">
      <w:pPr>
        <w:pStyle w:val="Caption"/>
        <w:rPr>
          <w:rFonts w:ascii="Sylfaen" w:hAnsi="Sylfaen"/>
          <w:color w:val="44546A" w:themeColor="text2"/>
          <w:sz w:val="18"/>
        </w:rPr>
      </w:pPr>
    </w:p>
    <w:p w14:paraId="700AC39E" w14:textId="77777777" w:rsidR="0013128C" w:rsidRPr="00282677" w:rsidRDefault="0013128C" w:rsidP="00B15E84">
      <w:pPr>
        <w:pStyle w:val="Caption"/>
        <w:rPr>
          <w:rFonts w:ascii="Sylfaen" w:hAnsi="Sylfaen"/>
          <w:color w:val="44546A" w:themeColor="text2"/>
          <w:sz w:val="18"/>
        </w:rPr>
      </w:pPr>
    </w:p>
    <w:p w14:paraId="5113815B" w14:textId="77777777" w:rsidR="0013128C" w:rsidRPr="00282677" w:rsidRDefault="0013128C" w:rsidP="00B15E84">
      <w:pPr>
        <w:pStyle w:val="Caption"/>
        <w:rPr>
          <w:rFonts w:ascii="Sylfaen" w:hAnsi="Sylfaen"/>
          <w:color w:val="44546A" w:themeColor="text2"/>
          <w:sz w:val="18"/>
        </w:rPr>
      </w:pPr>
    </w:p>
    <w:p w14:paraId="1D320778" w14:textId="77777777" w:rsidR="0013128C" w:rsidRPr="00282677" w:rsidRDefault="0013128C" w:rsidP="00B15E84">
      <w:pPr>
        <w:pStyle w:val="Caption"/>
        <w:rPr>
          <w:rFonts w:ascii="Sylfaen" w:hAnsi="Sylfaen"/>
          <w:color w:val="44546A" w:themeColor="text2"/>
          <w:sz w:val="18"/>
        </w:rPr>
      </w:pPr>
    </w:p>
    <w:p w14:paraId="28B05615" w14:textId="77777777" w:rsidR="0013128C" w:rsidRPr="00282677" w:rsidRDefault="0013128C" w:rsidP="00B15E84">
      <w:pPr>
        <w:pStyle w:val="Caption"/>
        <w:rPr>
          <w:rFonts w:ascii="Sylfaen" w:hAnsi="Sylfaen"/>
          <w:color w:val="44546A" w:themeColor="text2"/>
          <w:sz w:val="18"/>
        </w:rPr>
      </w:pPr>
    </w:p>
    <w:p w14:paraId="6384AA43" w14:textId="77777777" w:rsidR="0013128C" w:rsidRPr="00282677" w:rsidRDefault="0013128C" w:rsidP="00B15E84">
      <w:pPr>
        <w:pStyle w:val="Caption"/>
        <w:rPr>
          <w:rFonts w:ascii="Sylfaen" w:hAnsi="Sylfaen"/>
          <w:color w:val="44546A" w:themeColor="text2"/>
          <w:sz w:val="18"/>
        </w:rPr>
      </w:pPr>
    </w:p>
    <w:p w14:paraId="0E5F4ADA" w14:textId="77777777" w:rsidR="0013128C" w:rsidRPr="00282677" w:rsidRDefault="0013128C" w:rsidP="00B15E84">
      <w:pPr>
        <w:pStyle w:val="Caption"/>
        <w:rPr>
          <w:rFonts w:ascii="Sylfaen" w:hAnsi="Sylfaen"/>
          <w:color w:val="44546A" w:themeColor="text2"/>
          <w:sz w:val="18"/>
        </w:rPr>
      </w:pPr>
    </w:p>
    <w:p w14:paraId="5BF44CA5" w14:textId="77777777" w:rsidR="0013128C" w:rsidRPr="00282677" w:rsidRDefault="0013128C" w:rsidP="00B15E84">
      <w:pPr>
        <w:pStyle w:val="Caption"/>
        <w:rPr>
          <w:rFonts w:ascii="Sylfaen" w:hAnsi="Sylfaen"/>
          <w:color w:val="44546A" w:themeColor="text2"/>
          <w:sz w:val="18"/>
        </w:rPr>
      </w:pPr>
    </w:p>
    <w:p w14:paraId="28CAA36D" w14:textId="77777777" w:rsidR="0013128C" w:rsidRPr="00282677" w:rsidRDefault="0013128C" w:rsidP="00B15E84">
      <w:pPr>
        <w:pStyle w:val="Caption"/>
        <w:rPr>
          <w:rFonts w:ascii="Sylfaen" w:hAnsi="Sylfaen"/>
          <w:color w:val="44546A" w:themeColor="text2"/>
          <w:sz w:val="18"/>
        </w:rPr>
      </w:pPr>
    </w:p>
    <w:p w14:paraId="2D2F0DA9" w14:textId="77777777" w:rsidR="0013128C" w:rsidRPr="00282677" w:rsidRDefault="0013128C" w:rsidP="00B15E84">
      <w:pPr>
        <w:pStyle w:val="Caption"/>
        <w:rPr>
          <w:rFonts w:ascii="Sylfaen" w:hAnsi="Sylfaen"/>
          <w:color w:val="44546A" w:themeColor="text2"/>
          <w:sz w:val="18"/>
        </w:rPr>
      </w:pPr>
    </w:p>
    <w:p w14:paraId="4AECA7A0" w14:textId="77777777" w:rsidR="0013128C" w:rsidRPr="00282677" w:rsidRDefault="0013128C" w:rsidP="00B15E84">
      <w:pPr>
        <w:pStyle w:val="Caption"/>
        <w:rPr>
          <w:rFonts w:ascii="Sylfaen" w:hAnsi="Sylfaen"/>
          <w:color w:val="44546A" w:themeColor="text2"/>
          <w:sz w:val="18"/>
        </w:rPr>
      </w:pPr>
    </w:p>
    <w:p w14:paraId="503DF745" w14:textId="2EC4B1FB" w:rsidR="00B15E84" w:rsidRPr="00282677" w:rsidRDefault="00B15E84" w:rsidP="00B15E84">
      <w:pPr>
        <w:pStyle w:val="Caption"/>
        <w:rPr>
          <w:rFonts w:ascii="Sylfaen" w:hAnsi="Sylfaen" w:cs="Sylfaen"/>
          <w:b w:val="0"/>
          <w:i/>
          <w:color w:val="44546A" w:themeColor="text2"/>
          <w:sz w:val="18"/>
        </w:rPr>
      </w:pPr>
      <w:r w:rsidRPr="00282677">
        <w:rPr>
          <w:rFonts w:ascii="Sylfaen" w:hAnsi="Sylfaen"/>
          <w:color w:val="44546A" w:themeColor="text2"/>
          <w:sz w:val="18"/>
        </w:rPr>
        <w:t xml:space="preserve">გრაფიკი # </w:t>
      </w:r>
      <w:r w:rsidRPr="00282677">
        <w:rPr>
          <w:rFonts w:ascii="Sylfaen" w:hAnsi="Sylfaen"/>
          <w:b w:val="0"/>
          <w:i/>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b w:val="0"/>
          <w:i/>
          <w:color w:val="44546A" w:themeColor="text2"/>
          <w:sz w:val="18"/>
        </w:rPr>
        <w:fldChar w:fldCharType="separate"/>
      </w:r>
      <w:r w:rsidR="002B0781" w:rsidRPr="00282677">
        <w:rPr>
          <w:rFonts w:ascii="Sylfaen" w:hAnsi="Sylfaen"/>
          <w:noProof/>
          <w:color w:val="44546A" w:themeColor="text2"/>
          <w:sz w:val="18"/>
        </w:rPr>
        <w:t>36</w:t>
      </w:r>
      <w:r w:rsidRPr="00282677">
        <w:rPr>
          <w:rFonts w:ascii="Sylfaen" w:hAnsi="Sylfaen"/>
          <w:b w:val="0"/>
          <w:i/>
          <w:color w:val="44546A" w:themeColor="text2"/>
          <w:sz w:val="18"/>
        </w:rPr>
        <w:fldChar w:fldCharType="end"/>
      </w:r>
      <w:r w:rsidRPr="00282677">
        <w:rPr>
          <w:rFonts w:ascii="Sylfaen" w:hAnsi="Sylfaen"/>
          <w:color w:val="44546A" w:themeColor="text2"/>
          <w:sz w:val="18"/>
        </w:rPr>
        <w:t xml:space="preserve">. </w:t>
      </w:r>
      <w:r w:rsidRPr="00282677">
        <w:rPr>
          <w:rFonts w:ascii="Sylfaen" w:hAnsi="Sylfaen" w:cs="Sylfaen"/>
          <w:b w:val="0"/>
          <w:color w:val="44546A" w:themeColor="text2"/>
          <w:sz w:val="18"/>
        </w:rPr>
        <w:t>გთხოვთ გაგვიზიაროთ, ქვემოთ ჩამოთვლილთაგან, რომელი</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აღწერს</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ყველაზე</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უკეთ</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თქვენს</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ოჯახს</w:t>
      </w:r>
      <w:r w:rsidRPr="00282677">
        <w:rPr>
          <w:rFonts w:ascii="Sylfaen" w:hAnsi="Sylfaen"/>
          <w:b w:val="0"/>
          <w:color w:val="44546A" w:themeColor="text2"/>
          <w:sz w:val="18"/>
        </w:rPr>
        <w:t>?</w:t>
      </w:r>
      <w:bookmarkEnd w:id="60"/>
    </w:p>
    <w:p w14:paraId="7443F02C" w14:textId="77777777" w:rsidR="00B15E84" w:rsidRPr="00282677" w:rsidRDefault="00B15E84" w:rsidP="00B15E84">
      <w:pPr>
        <w:spacing w:after="200" w:line="276" w:lineRule="auto"/>
        <w:rPr>
          <w:rFonts w:ascii="Sylfaen" w:eastAsia="Times New Roman" w:hAnsi="Sylfaen" w:cs="Calibri"/>
          <w:b/>
          <w:bCs/>
          <w:sz w:val="20"/>
          <w:szCs w:val="20"/>
          <w:lang w:eastAsia="en-GB"/>
        </w:rPr>
      </w:pPr>
      <w:r w:rsidRPr="00282677">
        <w:rPr>
          <w:rFonts w:ascii="Sylfaen" w:hAnsi="Sylfaen"/>
          <w:i/>
          <w:iCs/>
          <w:noProof/>
        </w:rPr>
        <w:drawing>
          <wp:inline distT="0" distB="0" distL="0" distR="0" wp14:anchorId="1D9DA8C9" wp14:editId="7CFD3794">
            <wp:extent cx="5788025" cy="3676650"/>
            <wp:effectExtent l="0" t="0" r="3175"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D61CD94" w14:textId="29B6406F" w:rsidR="00B15E84" w:rsidRPr="00282677" w:rsidRDefault="00B15E84" w:rsidP="00B15E84">
      <w:pPr>
        <w:pStyle w:val="Caption"/>
        <w:rPr>
          <w:rFonts w:ascii="Sylfaen" w:hAnsi="Sylfaen" w:cs="Sylfaen"/>
          <w:b w:val="0"/>
          <w:i/>
          <w:color w:val="44546A" w:themeColor="text2"/>
          <w:sz w:val="18"/>
        </w:rPr>
      </w:pPr>
      <w:bookmarkStart w:id="61" w:name="_Toc116845129"/>
      <w:r w:rsidRPr="00282677">
        <w:rPr>
          <w:rFonts w:ascii="Sylfaen" w:hAnsi="Sylfaen"/>
          <w:color w:val="44546A" w:themeColor="text2"/>
          <w:sz w:val="18"/>
        </w:rPr>
        <w:t xml:space="preserve">გრაფიკი # </w:t>
      </w:r>
      <w:r w:rsidRPr="00282677">
        <w:rPr>
          <w:rFonts w:ascii="Sylfaen" w:hAnsi="Sylfaen"/>
          <w:b w:val="0"/>
          <w:i/>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b w:val="0"/>
          <w:i/>
          <w:color w:val="44546A" w:themeColor="text2"/>
          <w:sz w:val="18"/>
        </w:rPr>
        <w:fldChar w:fldCharType="separate"/>
      </w:r>
      <w:r w:rsidR="002B0781" w:rsidRPr="00282677">
        <w:rPr>
          <w:rFonts w:ascii="Sylfaen" w:hAnsi="Sylfaen"/>
          <w:noProof/>
          <w:color w:val="44546A" w:themeColor="text2"/>
          <w:sz w:val="18"/>
        </w:rPr>
        <w:t>37</w:t>
      </w:r>
      <w:r w:rsidRPr="00282677">
        <w:rPr>
          <w:rFonts w:ascii="Sylfaen" w:hAnsi="Sylfaen"/>
          <w:b w:val="0"/>
          <w:i/>
          <w:color w:val="44546A" w:themeColor="text2"/>
          <w:sz w:val="18"/>
        </w:rPr>
        <w:fldChar w:fldCharType="end"/>
      </w:r>
      <w:r w:rsidRPr="00282677">
        <w:rPr>
          <w:rFonts w:ascii="Sylfaen" w:hAnsi="Sylfaen"/>
          <w:color w:val="44546A" w:themeColor="text2"/>
          <w:sz w:val="18"/>
        </w:rPr>
        <w:t xml:space="preserve">. </w:t>
      </w:r>
      <w:r w:rsidRPr="00282677">
        <w:rPr>
          <w:rFonts w:ascii="Sylfaen" w:hAnsi="Sylfaen" w:cs="Sylfaen"/>
          <w:b w:val="0"/>
          <w:color w:val="44546A" w:themeColor="text2"/>
          <w:sz w:val="18"/>
        </w:rPr>
        <w:t xml:space="preserve">გთხოვთ გაგვიზიაროთ, ყველა წყაროს გათვალისწინებით, </w:t>
      </w:r>
      <w:r w:rsidRPr="00282677">
        <w:rPr>
          <w:rFonts w:ascii="Sylfaen" w:hAnsi="Sylfaen" w:cs="Sylfaen"/>
          <w:b w:val="0"/>
          <w:color w:val="44546A" w:themeColor="text2"/>
          <w:sz w:val="18"/>
          <w:u w:val="single"/>
        </w:rPr>
        <w:t>ძირითადად</w:t>
      </w:r>
      <w:r w:rsidRPr="00282677">
        <w:rPr>
          <w:rFonts w:ascii="Sylfaen" w:hAnsi="Sylfaen" w:cs="Sylfaen"/>
          <w:b w:val="0"/>
          <w:color w:val="44546A" w:themeColor="text2"/>
          <w:sz w:val="18"/>
        </w:rPr>
        <w:t xml:space="preserve"> ვისზე ხართ ფინანსურად დამოკიდებული?</w:t>
      </w:r>
      <w:bookmarkEnd w:id="61"/>
    </w:p>
    <w:p w14:paraId="5C18A1DF" w14:textId="77777777" w:rsidR="00B15E84" w:rsidRPr="00282677" w:rsidRDefault="00B15E84" w:rsidP="00B15E84">
      <w:pPr>
        <w:spacing w:after="200" w:line="276" w:lineRule="auto"/>
        <w:rPr>
          <w:rFonts w:ascii="Sylfaen" w:eastAsia="Times New Roman" w:hAnsi="Sylfaen" w:cs="Calibri"/>
          <w:b/>
          <w:bCs/>
          <w:sz w:val="20"/>
          <w:szCs w:val="20"/>
          <w:lang w:eastAsia="en-GB"/>
        </w:rPr>
      </w:pPr>
      <w:r w:rsidRPr="00282677">
        <w:rPr>
          <w:rFonts w:ascii="Sylfaen" w:eastAsia="Times New Roman" w:hAnsi="Sylfaen" w:cs="Times New Roman"/>
          <w:noProof/>
        </w:rPr>
        <w:lastRenderedPageBreak/>
        <mc:AlternateContent>
          <mc:Choice Requires="wps">
            <w:drawing>
              <wp:anchor distT="0" distB="0" distL="114300" distR="114300" simplePos="0" relativeHeight="251690496" behindDoc="0" locked="0" layoutInCell="1" allowOverlap="1" wp14:anchorId="572E97D2" wp14:editId="318325A3">
                <wp:simplePos x="0" y="0"/>
                <wp:positionH relativeFrom="column">
                  <wp:posOffset>4615815</wp:posOffset>
                </wp:positionH>
                <wp:positionV relativeFrom="paragraph">
                  <wp:posOffset>3137535</wp:posOffset>
                </wp:positionV>
                <wp:extent cx="584200" cy="208280"/>
                <wp:effectExtent l="0" t="0" r="25400" b="2032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4C95F96A"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E97D2" id="Text Box 87" o:spid="_x0000_s1084" type="#_x0000_t202" style="position:absolute;left:0;text-align:left;margin-left:363.45pt;margin-top:247.05pt;width:46pt;height:16.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" filled="f" strokecolor="#d9d9d9" strokeweight=".5pt">
                <v:stroke dashstyle="3 1"/>
                <v:path arrowok="t"/>
                <v:textbox>
                  <w:txbxContent>
                    <w:p w14:paraId="4C95F96A"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88448" behindDoc="0" locked="0" layoutInCell="1" allowOverlap="1" wp14:anchorId="0F47A999" wp14:editId="4B41FBB8">
                <wp:simplePos x="0" y="0"/>
                <wp:positionH relativeFrom="column">
                  <wp:posOffset>3724275</wp:posOffset>
                </wp:positionH>
                <wp:positionV relativeFrom="paragraph">
                  <wp:posOffset>3140710</wp:posOffset>
                </wp:positionV>
                <wp:extent cx="584200" cy="208280"/>
                <wp:effectExtent l="0" t="0" r="25400" b="203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57D1AE7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7A999" id="Text Box 88" o:spid="_x0000_s1085" type="#_x0000_t202" style="position:absolute;left:0;text-align:left;margin-left:293.25pt;margin-top:247.3pt;width:46pt;height:16.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" filled="f" strokecolor="#d9d9d9" strokeweight=".5pt">
                <v:stroke dashstyle="3 1"/>
                <v:path arrowok="t"/>
                <v:textbox>
                  <w:txbxContent>
                    <w:p w14:paraId="57D1AE7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86400" behindDoc="0" locked="0" layoutInCell="1" allowOverlap="1" wp14:anchorId="3D6290F8" wp14:editId="09604CBE">
                <wp:simplePos x="0" y="0"/>
                <wp:positionH relativeFrom="column">
                  <wp:posOffset>2739390</wp:posOffset>
                </wp:positionH>
                <wp:positionV relativeFrom="paragraph">
                  <wp:posOffset>3132455</wp:posOffset>
                </wp:positionV>
                <wp:extent cx="584200" cy="208280"/>
                <wp:effectExtent l="0" t="0" r="25400" b="2032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2E23026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290F8" id="Text Box 89" o:spid="_x0000_s1086" type="#_x0000_t202" style="position:absolute;left:0;text-align:left;margin-left:215.7pt;margin-top:246.65pt;width:46pt;height:1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" filled="f" strokecolor="#d9d9d9" strokeweight=".5pt">
                <v:stroke dashstyle="3 1"/>
                <v:path arrowok="t"/>
                <v:textbox>
                  <w:txbxContent>
                    <w:p w14:paraId="2E23026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84352" behindDoc="0" locked="0" layoutInCell="1" allowOverlap="1" wp14:anchorId="4E6CD5E9" wp14:editId="40573106">
                <wp:simplePos x="0" y="0"/>
                <wp:positionH relativeFrom="column">
                  <wp:posOffset>1701579</wp:posOffset>
                </wp:positionH>
                <wp:positionV relativeFrom="paragraph">
                  <wp:posOffset>3137259</wp:posOffset>
                </wp:positionV>
                <wp:extent cx="584200" cy="211455"/>
                <wp:effectExtent l="0" t="0" r="635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2A0983D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CD5E9" id="Text Box 90" o:spid="_x0000_s1087" type="#_x0000_t202" style="position:absolute;left:0;text-align:left;margin-left:134pt;margin-top:247.05pt;width:46pt;height:16.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" filled="f" strokecolor="#d9d9d9" strokeweight=".5pt">
                <v:stroke dashstyle="3 1"/>
                <v:path arrowok="t"/>
                <v:textbox>
                  <w:txbxContent>
                    <w:p w14:paraId="2A0983D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v:textbox>
              </v:shape>
            </w:pict>
          </mc:Fallback>
        </mc:AlternateContent>
      </w:r>
      <w:r w:rsidRPr="00282677">
        <w:rPr>
          <w:rFonts w:ascii="Sylfaen" w:eastAsia="Times New Roman" w:hAnsi="Sylfaen" w:cs="Calibri"/>
          <w:b/>
          <w:i/>
          <w:noProof/>
          <w:sz w:val="18"/>
          <w:szCs w:val="18"/>
        </w:rPr>
        <w:drawing>
          <wp:inline distT="0" distB="0" distL="0" distR="0" wp14:anchorId="6C0083CD" wp14:editId="6ACD3A65">
            <wp:extent cx="5731510" cy="3416282"/>
            <wp:effectExtent l="0" t="0" r="2540" b="1333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06D2A3" w14:textId="74ED6965" w:rsidR="00B15E84" w:rsidRPr="00282677" w:rsidRDefault="00B15E84" w:rsidP="00B15E84">
      <w:pPr>
        <w:pStyle w:val="Caption"/>
        <w:rPr>
          <w:rFonts w:ascii="Sylfaen" w:hAnsi="Sylfaen" w:cs="Sylfaen"/>
          <w:b w:val="0"/>
          <w:i/>
          <w:color w:val="44546A" w:themeColor="text2"/>
          <w:sz w:val="18"/>
        </w:rPr>
      </w:pPr>
      <w:bookmarkStart w:id="62" w:name="_Toc116845130"/>
      <w:r w:rsidRPr="00282677">
        <w:rPr>
          <w:rFonts w:ascii="Sylfaen" w:hAnsi="Sylfaen"/>
          <w:color w:val="44546A" w:themeColor="text2"/>
          <w:sz w:val="18"/>
        </w:rPr>
        <w:t xml:space="preserve">გრაფიკი # </w:t>
      </w:r>
      <w:r w:rsidRPr="00282677">
        <w:rPr>
          <w:rFonts w:ascii="Sylfaen" w:hAnsi="Sylfaen"/>
          <w:i/>
          <w:color w:val="44546A" w:themeColor="text2"/>
          <w:sz w:val="18"/>
        </w:rPr>
        <w:fldChar w:fldCharType="begin"/>
      </w:r>
      <w:r w:rsidRPr="00282677">
        <w:rPr>
          <w:rFonts w:ascii="Sylfaen" w:hAnsi="Sylfaen"/>
          <w:color w:val="44546A" w:themeColor="text2"/>
          <w:sz w:val="18"/>
        </w:rPr>
        <w:instrText xml:space="preserve"> SEQ გრაფიკი_# \* ARABIC </w:instrText>
      </w:r>
      <w:r w:rsidRPr="00282677">
        <w:rPr>
          <w:rFonts w:ascii="Sylfaen" w:hAnsi="Sylfaen"/>
          <w:i/>
          <w:color w:val="44546A" w:themeColor="text2"/>
          <w:sz w:val="18"/>
        </w:rPr>
        <w:fldChar w:fldCharType="separate"/>
      </w:r>
      <w:r w:rsidR="002B0781" w:rsidRPr="00282677">
        <w:rPr>
          <w:rFonts w:ascii="Sylfaen" w:hAnsi="Sylfaen"/>
          <w:noProof/>
          <w:color w:val="44546A" w:themeColor="text2"/>
          <w:sz w:val="18"/>
        </w:rPr>
        <w:t>38</w:t>
      </w:r>
      <w:r w:rsidRPr="00282677">
        <w:rPr>
          <w:rFonts w:ascii="Sylfaen" w:hAnsi="Sylfaen"/>
          <w:i/>
          <w:color w:val="44546A" w:themeColor="text2"/>
          <w:sz w:val="18"/>
        </w:rPr>
        <w:fldChar w:fldCharType="end"/>
      </w:r>
      <w:r w:rsidRPr="00282677">
        <w:rPr>
          <w:rFonts w:ascii="Sylfaen" w:hAnsi="Sylfaen"/>
          <w:color w:val="44546A" w:themeColor="text2"/>
          <w:sz w:val="18"/>
        </w:rPr>
        <w:t>.</w:t>
      </w:r>
      <w:r w:rsidRPr="00282677">
        <w:rPr>
          <w:rFonts w:ascii="Sylfaen" w:hAnsi="Sylfaen"/>
          <w:b w:val="0"/>
          <w:color w:val="44546A" w:themeColor="text2"/>
          <w:sz w:val="18"/>
        </w:rPr>
        <w:t xml:space="preserve"> </w:t>
      </w:r>
      <w:r w:rsidRPr="00282677">
        <w:rPr>
          <w:rFonts w:ascii="Sylfaen" w:hAnsi="Sylfaen" w:cs="Sylfaen"/>
          <w:b w:val="0"/>
          <w:color w:val="44546A" w:themeColor="text2"/>
          <w:sz w:val="18"/>
        </w:rPr>
        <w:t>რამდენს</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შეადგენს</w:t>
      </w:r>
      <w:r w:rsidRPr="00282677">
        <w:rPr>
          <w:rFonts w:ascii="Sylfaen" w:hAnsi="Sylfaen" w:cs="Arial"/>
          <w:b w:val="0"/>
          <w:color w:val="44546A" w:themeColor="text2"/>
          <w:sz w:val="18"/>
        </w:rPr>
        <w:t xml:space="preserve"> </w:t>
      </w:r>
      <w:r w:rsidRPr="00282677">
        <w:rPr>
          <w:rFonts w:ascii="Sylfaen" w:hAnsi="Sylfaen" w:cs="Arial"/>
          <w:b w:val="0"/>
          <w:color w:val="44546A" w:themeColor="text2"/>
          <w:sz w:val="18"/>
          <w:u w:val="single"/>
        </w:rPr>
        <w:t xml:space="preserve">პირადად </w:t>
      </w:r>
      <w:r w:rsidRPr="00282677">
        <w:rPr>
          <w:rFonts w:ascii="Sylfaen" w:hAnsi="Sylfaen" w:cs="Sylfaen"/>
          <w:b w:val="0"/>
          <w:color w:val="44546A" w:themeColor="text2"/>
          <w:sz w:val="18"/>
          <w:u w:val="single"/>
        </w:rPr>
        <w:t>თქვენი</w:t>
      </w:r>
      <w:r w:rsidRPr="00282677">
        <w:rPr>
          <w:rFonts w:ascii="Sylfaen" w:hAnsi="Sylfaen" w:cs="Arial"/>
          <w:b w:val="0"/>
          <w:color w:val="44546A" w:themeColor="text2"/>
          <w:sz w:val="18"/>
          <w:u w:val="single"/>
        </w:rPr>
        <w:t xml:space="preserve"> </w:t>
      </w:r>
      <w:r w:rsidRPr="00282677">
        <w:rPr>
          <w:rFonts w:ascii="Sylfaen" w:hAnsi="Sylfaen" w:cs="Sylfaen"/>
          <w:b w:val="0"/>
          <w:color w:val="44546A" w:themeColor="text2"/>
          <w:sz w:val="18"/>
          <w:u w:val="single"/>
        </w:rPr>
        <w:t>ყოველთვიური</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შემოსავალი</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ნებისმიერი</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ფულადი</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შემოსავლის [მაგ. გზავნილები, ხელფასი, საჩუქარი]</w:t>
      </w:r>
      <w:r w:rsidRPr="00282677">
        <w:rPr>
          <w:rFonts w:ascii="Sylfaen" w:hAnsi="Sylfaen" w:cs="Arial"/>
          <w:b w:val="0"/>
          <w:color w:val="44546A" w:themeColor="text2"/>
          <w:sz w:val="18"/>
        </w:rPr>
        <w:t xml:space="preserve"> </w:t>
      </w:r>
      <w:r w:rsidRPr="00282677">
        <w:rPr>
          <w:rFonts w:ascii="Sylfaen" w:hAnsi="Sylfaen" w:cs="Sylfaen"/>
          <w:b w:val="0"/>
          <w:color w:val="44546A" w:themeColor="text2"/>
          <w:sz w:val="18"/>
        </w:rPr>
        <w:t>ჩათვლით?</w:t>
      </w:r>
      <w:bookmarkEnd w:id="62"/>
    </w:p>
    <w:p w14:paraId="78CB7CE5" w14:textId="77777777" w:rsidR="00B15E84" w:rsidRPr="00282677" w:rsidRDefault="00B15E84" w:rsidP="00B15E84">
      <w:pPr>
        <w:spacing w:after="200" w:line="276" w:lineRule="auto"/>
        <w:rPr>
          <w:rFonts w:ascii="Sylfaen" w:eastAsia="Times New Roman" w:hAnsi="Sylfaen" w:cs="Calibri"/>
          <w:b/>
          <w:bCs/>
          <w:sz w:val="20"/>
          <w:szCs w:val="20"/>
          <w:lang w:eastAsia="en-GB"/>
        </w:rPr>
      </w:pPr>
      <w:r w:rsidRPr="00282677">
        <w:rPr>
          <w:rFonts w:ascii="Sylfaen" w:eastAsia="Times New Roman" w:hAnsi="Sylfaen" w:cs="Times New Roman"/>
          <w:noProof/>
        </w:rPr>
        <mc:AlternateContent>
          <mc:Choice Requires="wps">
            <w:drawing>
              <wp:anchor distT="0" distB="0" distL="114300" distR="114300" simplePos="0" relativeHeight="251698688" behindDoc="0" locked="0" layoutInCell="1" allowOverlap="1" wp14:anchorId="5E461652" wp14:editId="41D33BB4">
                <wp:simplePos x="0" y="0"/>
                <wp:positionH relativeFrom="column">
                  <wp:posOffset>4671695</wp:posOffset>
                </wp:positionH>
                <wp:positionV relativeFrom="paragraph">
                  <wp:posOffset>3569970</wp:posOffset>
                </wp:positionV>
                <wp:extent cx="584200" cy="208280"/>
                <wp:effectExtent l="0" t="0" r="25400" b="2032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61449ED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61652" id="Text Box 91" o:spid="_x0000_s1088" type="#_x0000_t202" style="position:absolute;left:0;text-align:left;margin-left:367.85pt;margin-top:281.1pt;width:46pt;height:16.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" filled="f" strokecolor="#d9d9d9" strokeweight=".5pt">
                <v:stroke dashstyle="3 1"/>
                <v:path arrowok="t"/>
                <v:textbox>
                  <w:txbxContent>
                    <w:p w14:paraId="61449ED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N=261</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96640" behindDoc="0" locked="0" layoutInCell="1" allowOverlap="1" wp14:anchorId="5FA64227" wp14:editId="0844C33D">
                <wp:simplePos x="0" y="0"/>
                <wp:positionH relativeFrom="column">
                  <wp:posOffset>3780155</wp:posOffset>
                </wp:positionH>
                <wp:positionV relativeFrom="paragraph">
                  <wp:posOffset>3573145</wp:posOffset>
                </wp:positionV>
                <wp:extent cx="584200" cy="208280"/>
                <wp:effectExtent l="0" t="0" r="25400" b="2032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2B47EB7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64227" id="Text Box 93" o:spid="_x0000_s1089" type="#_x0000_t202" style="position:absolute;left:0;text-align:left;margin-left:297.65pt;margin-top:281.35pt;width:46pt;height:16.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" filled="f" strokecolor="#d9d9d9" strokeweight=".5pt">
                <v:stroke dashstyle="3 1"/>
                <v:path arrowok="t"/>
                <v:textbox>
                  <w:txbxContent>
                    <w:p w14:paraId="2B47EB7B"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N=42</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94592" behindDoc="0" locked="0" layoutInCell="1" allowOverlap="1" wp14:anchorId="5102B24F" wp14:editId="6F7F4E8C">
                <wp:simplePos x="0" y="0"/>
                <wp:positionH relativeFrom="column">
                  <wp:posOffset>2795270</wp:posOffset>
                </wp:positionH>
                <wp:positionV relativeFrom="paragraph">
                  <wp:posOffset>3564890</wp:posOffset>
                </wp:positionV>
                <wp:extent cx="584200" cy="208280"/>
                <wp:effectExtent l="0" t="0" r="25400" b="2032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08280"/>
                        </a:xfrm>
                        <a:prstGeom prst="rect">
                          <a:avLst/>
                        </a:prstGeom>
                        <a:noFill/>
                        <a:ln w="6350">
                          <a:solidFill>
                            <a:sysClr val="window" lastClr="FFFFFF">
                              <a:lumMod val="85000"/>
                            </a:sysClr>
                          </a:solidFill>
                          <a:prstDash val="sysDash"/>
                        </a:ln>
                      </wps:spPr>
                      <wps:txbx>
                        <w:txbxContent>
                          <w:p w14:paraId="7DFD2CB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02B24F" id="Text Box 94" o:spid="_x0000_s1090" type="#_x0000_t202" style="position:absolute;left:0;text-align:left;margin-left:220.1pt;margin-top:280.7pt;width:46pt;height:1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" filled="f" strokecolor="#d9d9d9" strokeweight=".5pt">
                <v:stroke dashstyle="3 1"/>
                <v:path arrowok="t"/>
                <v:textbox>
                  <w:txbxContent>
                    <w:p w14:paraId="7DFD2CB5"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N=139</w:t>
                      </w:r>
                    </w:p>
                  </w:txbxContent>
                </v:textbox>
              </v:shape>
            </w:pict>
          </mc:Fallback>
        </mc:AlternateContent>
      </w:r>
      <w:r w:rsidRPr="00282677">
        <w:rPr>
          <w:rFonts w:ascii="Sylfaen" w:eastAsia="Times New Roman" w:hAnsi="Sylfaen" w:cs="Times New Roman"/>
          <w:noProof/>
        </w:rPr>
        <mc:AlternateContent>
          <mc:Choice Requires="wps">
            <w:drawing>
              <wp:anchor distT="0" distB="0" distL="114300" distR="114300" simplePos="0" relativeHeight="251692544" behindDoc="0" locked="0" layoutInCell="1" allowOverlap="1" wp14:anchorId="01F54680" wp14:editId="399E56DF">
                <wp:simplePos x="0" y="0"/>
                <wp:positionH relativeFrom="column">
                  <wp:posOffset>1757239</wp:posOffset>
                </wp:positionH>
                <wp:positionV relativeFrom="paragraph">
                  <wp:posOffset>3569694</wp:posOffset>
                </wp:positionV>
                <wp:extent cx="584200" cy="211455"/>
                <wp:effectExtent l="0" t="0" r="635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11455"/>
                        </a:xfrm>
                        <a:prstGeom prst="rect">
                          <a:avLst/>
                        </a:prstGeom>
                        <a:noFill/>
                        <a:ln w="6350">
                          <a:solidFill>
                            <a:sysClr val="window" lastClr="FFFFFF">
                              <a:lumMod val="85000"/>
                            </a:sysClr>
                          </a:solidFill>
                          <a:prstDash val="sysDash"/>
                        </a:ln>
                      </wps:spPr>
                      <wps:txbx>
                        <w:txbxContent>
                          <w:p w14:paraId="18546FB0"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F54680" id="Text Box 95" o:spid="_x0000_s1091" type="#_x0000_t202" style="position:absolute;left:0;text-align:left;margin-left:138.35pt;margin-top:281.1pt;width:46pt;height:16.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" filled="f" strokecolor="#d9d9d9" strokeweight=".5pt">
                <v:stroke dashstyle="3 1"/>
                <v:path arrowok="t"/>
                <v:textbox>
                  <w:txbxContent>
                    <w:p w14:paraId="18546FB0" w14:textId="77777777" w:rsidR="00520320" w:rsidRPr="00672AB9" w:rsidRDefault="00520320" w:rsidP="00B15E84">
                      <w:pPr>
                        <w:spacing w:line="256" w:lineRule="auto"/>
                        <w:jc w:val="center"/>
                        <w:rPr>
                          <w:rFonts w:ascii="Calibri" w:eastAsia="Calibri" w:hAnsi="Calibri"/>
                          <w:color w:val="7F7F7F"/>
                          <w:sz w:val="16"/>
                          <w:szCs w:val="16"/>
                        </w:rPr>
                      </w:pPr>
                      <w:r w:rsidRPr="00672AB9">
                        <w:rPr>
                          <w:rFonts w:ascii="Calibri" w:eastAsia="Calibri" w:hAnsi="Calibri"/>
                          <w:color w:val="7F7F7F"/>
                          <w:sz w:val="16"/>
                          <w:szCs w:val="16"/>
                        </w:rPr>
                        <w:t>N=80</w:t>
                      </w:r>
                    </w:p>
                  </w:txbxContent>
                </v:textbox>
              </v:shape>
            </w:pict>
          </mc:Fallback>
        </mc:AlternateContent>
      </w:r>
      <w:r w:rsidRPr="00282677">
        <w:rPr>
          <w:rFonts w:ascii="Sylfaen" w:eastAsia="Times New Roman" w:hAnsi="Sylfaen" w:cs="Calibri"/>
          <w:b/>
          <w:i/>
          <w:noProof/>
          <w:sz w:val="18"/>
          <w:szCs w:val="18"/>
        </w:rPr>
        <w:drawing>
          <wp:inline distT="0" distB="0" distL="0" distR="0" wp14:anchorId="0A776F9A" wp14:editId="23010F1C">
            <wp:extent cx="5693134" cy="3943847"/>
            <wp:effectExtent l="0" t="0" r="3175"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AF241D4" w14:textId="77777777" w:rsidR="00B15E84" w:rsidRPr="00282677" w:rsidRDefault="00B15E84" w:rsidP="00B15E84">
      <w:pPr>
        <w:rPr>
          <w:rFonts w:ascii="Sylfaen" w:hAnsi="Sylfaen"/>
          <w:lang w:val="ka-GE"/>
        </w:rPr>
      </w:pPr>
    </w:p>
    <w:p w14:paraId="7B5209F8" w14:textId="77777777" w:rsidR="00B15E84" w:rsidRPr="00282677" w:rsidRDefault="00B15E84" w:rsidP="00BD300B">
      <w:pPr>
        <w:rPr>
          <w:rFonts w:ascii="Sylfaen" w:hAnsi="Sylfaen"/>
          <w:sz w:val="20"/>
          <w:lang w:val="ka-GE"/>
        </w:rPr>
      </w:pPr>
    </w:p>
    <w:sectPr w:rsidR="00B15E84" w:rsidRPr="00282677" w:rsidSect="003B2C30">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6061B" w14:textId="77777777" w:rsidR="003D0E91" w:rsidRDefault="003D0E91" w:rsidP="000F6B9E">
      <w:pPr>
        <w:spacing w:before="0" w:after="0"/>
      </w:pPr>
      <w:r>
        <w:separator/>
      </w:r>
    </w:p>
  </w:endnote>
  <w:endnote w:type="continuationSeparator" w:id="0">
    <w:p w14:paraId="34A99F12" w14:textId="77777777" w:rsidR="003D0E91" w:rsidRDefault="003D0E91" w:rsidP="000F6B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GEOW82-45Lt">
    <w:altName w:val="Corbel"/>
    <w:charset w:val="00"/>
    <w:family w:val="swiss"/>
    <w:pitch w:val="variable"/>
    <w:sig w:usb0="8400002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Helvetica Neue World 45 Lt">
    <w:charset w:val="00"/>
    <w:family w:val="swiss"/>
    <w:pitch w:val="variable"/>
    <w:sig w:usb0="A5002EEF" w:usb1="C0000003" w:usb2="00000008" w:usb3="00000000" w:csb0="000101FF" w:csb1="00000000"/>
  </w:font>
  <w:font w:name="Arial">
    <w:panose1 w:val="020B0604020202020204"/>
    <w:charset w:val="00"/>
    <w:family w:val="swiss"/>
    <w:pitch w:val="variable"/>
    <w:sig w:usb0="E0002EFF" w:usb1="C000785B" w:usb2="00000009" w:usb3="00000000" w:csb0="000001FF" w:csb1="00000000"/>
  </w:font>
  <w:font w:name="Mark">
    <w:altName w:val="Segoe UI Semilight"/>
    <w:charset w:val="00"/>
    <w:family w:val="auto"/>
    <w:pitch w:val="variable"/>
    <w:sig w:usb0="A000004F" w:usb1="5000000A" w:usb2="00000020" w:usb3="00000000" w:csb0="00000093" w:csb1="00000000"/>
  </w:font>
  <w:font w:name="Arial Unicode MS">
    <w:panose1 w:val="020B0604020202020204"/>
    <w:charset w:val="80"/>
    <w:family w:val="swiss"/>
    <w:pitch w:val="variable"/>
    <w:sig w:usb0="F7FFAFFF" w:usb1="E9DFFFFF" w:usb2="0000003F" w:usb3="00000000" w:csb0="003F01FF" w:csb1="00000000"/>
  </w:font>
  <w:font w:name="League Spartan">
    <w:panose1 w:val="00000000000000000000"/>
    <w:charset w:val="00"/>
    <w:family w:val="roman"/>
    <w:notTrueType/>
    <w:pitch w:val="default"/>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E7F1F" w14:textId="2F47419A" w:rsidR="00520320" w:rsidRDefault="00520320" w:rsidP="00594A92">
    <w:pPr>
      <w:pStyle w:val="NoSpacing"/>
      <w:rPr>
        <w:rFonts w:ascii="HelveticaNeueLTGEOW82-45Lt" w:hAnsi="HelveticaNeueLTGEOW82-45Lt"/>
        <w:i/>
        <w:color w:val="3B3092"/>
        <w:sz w:val="18"/>
        <w:lang w:val="ka-GE"/>
      </w:rPr>
    </w:pPr>
    <w:r>
      <w:rPr>
        <w:rFonts w:ascii="HelveticaNeueLTGEOW82-45Lt" w:hAnsi="HelveticaNeueLTGEOW82-45Lt"/>
        <w:i/>
        <w:noProof/>
        <w:color w:val="3B3092"/>
        <w:sz w:val="18"/>
      </w:rPr>
      <mc:AlternateContent>
        <mc:Choice Requires="wps">
          <w:drawing>
            <wp:anchor distT="0" distB="0" distL="114300" distR="114300" simplePos="0" relativeHeight="251657216" behindDoc="0" locked="0" layoutInCell="1" allowOverlap="1" wp14:anchorId="5BAC7C8C" wp14:editId="0D222292">
              <wp:simplePos x="0" y="0"/>
              <wp:positionH relativeFrom="column">
                <wp:posOffset>-19050</wp:posOffset>
              </wp:positionH>
              <wp:positionV relativeFrom="paragraph">
                <wp:posOffset>111760</wp:posOffset>
              </wp:positionV>
              <wp:extent cx="6180480" cy="0"/>
              <wp:effectExtent l="0" t="0" r="29845" b="19050"/>
              <wp:wrapNone/>
              <wp:docPr id="35" name="Straight Connector 35"/>
              <wp:cNvGraphicFramePr/>
              <a:graphic xmlns:a="http://schemas.openxmlformats.org/drawingml/2006/main">
                <a:graphicData uri="http://schemas.microsoft.com/office/word/2010/wordprocessingShape">
                  <wps:wsp>
                    <wps:cNvCnPr/>
                    <wps:spPr>
                      <a:xfrm>
                        <a:off x="0" y="0"/>
                        <a:ext cx="6180480" cy="0"/>
                      </a:xfrm>
                      <a:prstGeom prst="line">
                        <a:avLst/>
                      </a:prstGeom>
                      <a:ln>
                        <a:solidFill>
                          <a:srgbClr val="3B30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034069" id="Straight Connector 3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pt,8.8pt" to="485.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" strokecolor="#3b3092" strokeweight=".5pt">
              <v:stroke joinstyle="miter"/>
            </v:line>
          </w:pict>
        </mc:Fallback>
      </mc:AlternateContent>
    </w:r>
  </w:p>
  <w:p w14:paraId="0A1C8125" w14:textId="23C6F8AC" w:rsidR="00520320" w:rsidRPr="0070703D" w:rsidRDefault="00520320" w:rsidP="00C57AF5">
    <w:pPr>
      <w:spacing w:before="0" w:beforeAutospacing="0" w:after="0" w:afterAutospacing="0" w:line="276" w:lineRule="auto"/>
      <w:jc w:val="left"/>
      <w:rPr>
        <w:rFonts w:ascii="HelveticaNeueLTGEOW82-45Lt" w:hAnsi="HelveticaNeueLTGEOW82-45Lt"/>
        <w:color w:val="3B3092"/>
        <w:sz w:val="18"/>
      </w:rPr>
    </w:pPr>
    <w:r w:rsidRPr="0024249B">
      <w:rPr>
        <w:rFonts w:ascii="HelveticaNeueLTGEOW82-45Lt" w:hAnsi="HelveticaNeueLTGEOW82-45Lt" w:cstheme="minorHAnsi"/>
        <w:color w:val="3B3092"/>
        <w:sz w:val="18"/>
        <w:lang w:val="ka-GE"/>
      </w:rPr>
      <w:t>ნარატივების კვლევა</w:t>
    </w:r>
    <w:r w:rsidRPr="0024249B">
      <w:rPr>
        <w:rFonts w:ascii="HelveticaNeueLTGEOW82-45Lt" w:hAnsi="HelveticaNeueLTGEOW82-45Lt" w:cstheme="minorHAnsi"/>
        <w:color w:val="3B3092"/>
        <w:sz w:val="18"/>
        <w:lang w:val="ka-GE"/>
      </w:rPr>
      <w:br/>
    </w:r>
    <w:r w:rsidRPr="00EE3EEA">
      <w:rPr>
        <w:rFonts w:ascii="HelveticaNeueLTGEOW82-45Lt" w:hAnsi="HelveticaNeueLTGEOW82-45Lt" w:cstheme="minorHAnsi"/>
        <w:noProof/>
        <w:color w:val="3B3092"/>
        <w:sz w:val="18"/>
      </w:rPr>
      <mc:AlternateContent>
        <mc:Choice Requires="wpg">
          <w:drawing>
            <wp:anchor distT="0" distB="0" distL="114300" distR="114300" simplePos="0" relativeHeight="251659264" behindDoc="0" locked="0" layoutInCell="0" allowOverlap="1" wp14:anchorId="52981CF5" wp14:editId="1222A289">
              <wp:simplePos x="0" y="0"/>
              <wp:positionH relativeFrom="page">
                <wp:posOffset>6631305</wp:posOffset>
              </wp:positionH>
              <wp:positionV relativeFrom="page">
                <wp:posOffset>9374505</wp:posOffset>
              </wp:positionV>
              <wp:extent cx="962025" cy="288290"/>
              <wp:effectExtent l="3810" t="0" r="571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62025" cy="288290"/>
                        <a:chOff x="61" y="13832"/>
                        <a:chExt cx="1377" cy="751"/>
                      </a:xfrm>
                    </wpg:grpSpPr>
                    <wps:wsp>
                      <wps:cNvPr id="22" name="Rectangle 3"/>
                      <wps:cNvSpPr>
                        <a:spLocks noChangeArrowheads="1"/>
                      </wps:cNvSpPr>
                      <wps:spPr bwMode="auto">
                        <a:xfrm flipV="1">
                          <a:off x="61" y="14340"/>
                          <a:ext cx="576" cy="168"/>
                        </a:xfrm>
                        <a:prstGeom prst="rect">
                          <a:avLst/>
                        </a:prstGeom>
                        <a:solidFill>
                          <a:srgbClr val="17004C"/>
                        </a:solidFill>
                        <a:ln w="9525">
                          <a:solidFill>
                            <a:srgbClr val="17004C"/>
                          </a:solidFill>
                          <a:miter lim="800000"/>
                          <a:headEnd/>
                          <a:tailEnd/>
                        </a:ln>
                      </wps:spPr>
                      <wps:bodyPr rot="0" vert="horz" wrap="square" lIns="91440" tIns="45720" rIns="91440" bIns="45720" anchor="t" anchorCtr="0" upright="1">
                        <a:noAutofit/>
                      </wps:bodyPr>
                    </wps:wsp>
                    <wps:wsp>
                      <wps:cNvPr id="31" name="Rectangle 31"/>
                      <wps:cNvSpPr>
                        <a:spLocks noChangeArrowheads="1"/>
                      </wps:cNvSpPr>
                      <wps:spPr bwMode="auto">
                        <a:xfrm>
                          <a:off x="799" y="13832"/>
                          <a:ext cx="639"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955E3" w14:textId="0F3D0B7D" w:rsidR="00520320" w:rsidRPr="001E49D7" w:rsidRDefault="00520320" w:rsidP="00A7026D">
                            <w:pPr>
                              <w:pStyle w:val="NoSpacing"/>
                              <w:jc w:val="right"/>
                              <w:rPr>
                                <w:rFonts w:ascii="Mark" w:hAnsi="Mark"/>
                                <w:color w:val="17004C"/>
                                <w:sz w:val="24"/>
                                <w:szCs w:val="24"/>
                              </w:rPr>
                            </w:pPr>
                            <w:r w:rsidRPr="001E49D7">
                              <w:rPr>
                                <w:rFonts w:ascii="Mark" w:hAnsi="Mark"/>
                                <w:color w:val="17004C"/>
                                <w:sz w:val="24"/>
                                <w:szCs w:val="24"/>
                              </w:rPr>
                              <w:fldChar w:fldCharType="begin"/>
                            </w:r>
                            <w:r w:rsidRPr="001E49D7">
                              <w:rPr>
                                <w:rFonts w:ascii="Mark" w:hAnsi="Mark"/>
                                <w:color w:val="17004C"/>
                                <w:sz w:val="24"/>
                                <w:szCs w:val="24"/>
                              </w:rPr>
                              <w:instrText xml:space="preserve"> PAGE    \* MERGEFORMAT </w:instrText>
                            </w:r>
                            <w:r w:rsidRPr="001E49D7">
                              <w:rPr>
                                <w:rFonts w:ascii="Mark" w:hAnsi="Mark"/>
                                <w:color w:val="17004C"/>
                                <w:sz w:val="24"/>
                                <w:szCs w:val="24"/>
                              </w:rPr>
                              <w:fldChar w:fldCharType="separate"/>
                            </w:r>
                            <w:r w:rsidR="006F7A6A" w:rsidRPr="006F7A6A">
                              <w:rPr>
                                <w:rFonts w:ascii="Mark" w:hAnsi="Mark"/>
                                <w:b/>
                                <w:bCs/>
                                <w:noProof/>
                                <w:color w:val="17004C"/>
                                <w:sz w:val="24"/>
                                <w:szCs w:val="24"/>
                              </w:rPr>
                              <w:t>11</w:t>
                            </w:r>
                            <w:r w:rsidRPr="001E49D7">
                              <w:rPr>
                                <w:rFonts w:ascii="Mark" w:hAnsi="Mark"/>
                                <w:b/>
                                <w:bCs/>
                                <w:noProof/>
                                <w:color w:val="17004C"/>
                                <w:sz w:val="24"/>
                                <w:szCs w:val="24"/>
                              </w:rPr>
                              <w:fldChar w:fldCharType="end"/>
                            </w:r>
                          </w:p>
                        </w:txbxContent>
                      </wps:txbx>
                      <wps:bodyPr rot="0" vert="horz" wrap="square" lIns="0" tIns="0" rIns="0" bIns="0" anchor="b" anchorCtr="0" upright="1">
                        <a:noAutofit/>
                      </wps:bodyPr>
                    </wps:wsp>
                  </wpg:wgp>
                </a:graphicData>
              </a:graphic>
              <wp14:sizeRelH relativeFrom="rightMargin">
                <wp14:pctWidth>0</wp14:pctWidth>
              </wp14:sizeRelH>
              <wp14:sizeRelV relativeFrom="page">
                <wp14:pctHeight>0</wp14:pctHeight>
              </wp14:sizeRelV>
            </wp:anchor>
          </w:drawing>
        </mc:Choice>
        <mc:Fallback>
          <w:pict>
            <v:group w14:anchorId="52981CF5" id="Group 21" o:spid="_x0000_s1092" style="position:absolute;margin-left:522.15pt;margin-top:738.15pt;width:75.75pt;height:22.7pt;flip:x;z-index:251659264;mso-position-horizontal-relative:page;mso-position-vertical-relative:page;mso-width-relative:right-margin-area" coordorigin="61,13832" coordsize="13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" o:allowincell="f">
              <v:rect id="Rectangle 3" o:spid="_x0000_s1093" style="position:absolute;left:61;top:14340;width:576;height:1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" fillcolor="#17004c" strokecolor="#17004c"/>
              <v:rect id="Rectangle 31" o:spid="_x0000_s1094" style="position:absolute;left:799;top:13832;width:639;height:7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" stroked="f">
                <v:textbox inset="0,0,0,0">
                  <w:txbxContent>
                    <w:p w14:paraId="1D9955E3" w14:textId="0F3D0B7D" w:rsidR="00520320" w:rsidRPr="001E49D7" w:rsidRDefault="00520320" w:rsidP="00A7026D">
                      <w:pPr>
                        <w:pStyle w:val="NoSpacing"/>
                        <w:jc w:val="right"/>
                        <w:rPr>
                          <w:rFonts w:ascii="Mark" w:hAnsi="Mark"/>
                          <w:color w:val="17004C"/>
                          <w:sz w:val="24"/>
                          <w:szCs w:val="24"/>
                        </w:rPr>
                      </w:pPr>
                      <w:r w:rsidRPr="001E49D7">
                        <w:rPr>
                          <w:rFonts w:ascii="Mark" w:hAnsi="Mark"/>
                          <w:color w:val="17004C"/>
                          <w:sz w:val="24"/>
                          <w:szCs w:val="24"/>
                        </w:rPr>
                        <w:fldChar w:fldCharType="begin"/>
                      </w:r>
                      <w:r w:rsidRPr="001E49D7">
                        <w:rPr>
                          <w:rFonts w:ascii="Mark" w:hAnsi="Mark"/>
                          <w:color w:val="17004C"/>
                          <w:sz w:val="24"/>
                          <w:szCs w:val="24"/>
                        </w:rPr>
                        <w:instrText xml:space="preserve"> PAGE    \* MERGEFORMAT </w:instrText>
                      </w:r>
                      <w:r w:rsidRPr="001E49D7">
                        <w:rPr>
                          <w:rFonts w:ascii="Mark" w:hAnsi="Mark"/>
                          <w:color w:val="17004C"/>
                          <w:sz w:val="24"/>
                          <w:szCs w:val="24"/>
                        </w:rPr>
                        <w:fldChar w:fldCharType="separate"/>
                      </w:r>
                      <w:r w:rsidR="006F7A6A" w:rsidRPr="006F7A6A">
                        <w:rPr>
                          <w:rFonts w:ascii="Mark" w:hAnsi="Mark"/>
                          <w:b/>
                          <w:bCs/>
                          <w:noProof/>
                          <w:color w:val="17004C"/>
                          <w:sz w:val="24"/>
                          <w:szCs w:val="24"/>
                        </w:rPr>
                        <w:t>11</w:t>
                      </w:r>
                      <w:r w:rsidRPr="001E49D7">
                        <w:rPr>
                          <w:rFonts w:ascii="Mark" w:hAnsi="Mark"/>
                          <w:b/>
                          <w:bCs/>
                          <w:noProof/>
                          <w:color w:val="17004C"/>
                          <w:sz w:val="24"/>
                          <w:szCs w:val="24"/>
                        </w:rPr>
                        <w:fldChar w:fldCharType="end"/>
                      </w:r>
                    </w:p>
                  </w:txbxContent>
                </v:textbox>
              </v:rect>
              <w10:wrap anchorx="page" anchory="page"/>
            </v:group>
          </w:pict>
        </mc:Fallback>
      </mc:AlternateContent>
    </w:r>
    <w:r w:rsidRPr="00EE3EEA">
      <w:rPr>
        <w:rFonts w:ascii="HelveticaNeueLTGEOW82-45Lt" w:hAnsi="HelveticaNeueLTGEOW82-45Lt" w:cstheme="minorHAnsi"/>
        <w:color w:val="3B3092"/>
        <w:sz w:val="18"/>
        <w:lang w:val="ka-GE"/>
      </w:rPr>
      <w:t>ეისითი</w:t>
    </w:r>
    <w:r>
      <w:rPr>
        <w:rFonts w:ascii="HelveticaNeueLTGEOW82-45Lt" w:hAnsi="HelveticaNeueLTGEOW82-45Lt" w:cstheme="minorHAnsi"/>
        <w:color w:val="3B3092"/>
        <w:sz w:val="18"/>
        <w:lang w:val="ka-GE"/>
      </w:rPr>
      <w:t xml:space="preserve"> /</w:t>
    </w:r>
    <w:r w:rsidRPr="00EE3EEA">
      <w:rPr>
        <w:rFonts w:ascii="HelveticaNeueLTGEOW82-45Lt" w:hAnsi="HelveticaNeueLTGEOW82-45Lt" w:cstheme="minorHAnsi"/>
        <w:color w:val="3B3092"/>
        <w:sz w:val="18"/>
        <w:lang w:val="ka-GE"/>
      </w:rPr>
      <w:t xml:space="preserve"> 202</w:t>
    </w:r>
    <w:r>
      <w:rPr>
        <w:rFonts w:ascii="HelveticaNeueLTGEOW82-45Lt" w:hAnsi="HelveticaNeueLTGEOW82-45Lt" w:cstheme="minorHAnsi"/>
        <w:color w:val="3B3092"/>
        <w:sz w:val="18"/>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F32CC" w14:textId="77777777" w:rsidR="003D0E91" w:rsidRDefault="003D0E91" w:rsidP="000F6B9E">
      <w:pPr>
        <w:spacing w:before="0" w:after="0"/>
      </w:pPr>
      <w:r>
        <w:separator/>
      </w:r>
    </w:p>
  </w:footnote>
  <w:footnote w:type="continuationSeparator" w:id="0">
    <w:p w14:paraId="61F3D725" w14:textId="77777777" w:rsidR="003D0E91" w:rsidRDefault="003D0E91" w:rsidP="000F6B9E">
      <w:pPr>
        <w:spacing w:before="0" w:after="0"/>
      </w:pPr>
      <w:r>
        <w:continuationSeparator/>
      </w:r>
    </w:p>
  </w:footnote>
  <w:footnote w:id="1">
    <w:p w14:paraId="58B7EB39" w14:textId="5D89691E" w:rsidR="00520320" w:rsidRPr="00366A99" w:rsidRDefault="00520320">
      <w:pPr>
        <w:pStyle w:val="FootnoteText"/>
        <w:rPr>
          <w:rFonts w:ascii="HelveticaNeueLTGEOW82-45Lt" w:hAnsi="HelveticaNeueLTGEOW82-45Lt"/>
          <w:lang w:val="ka-GE"/>
        </w:rPr>
      </w:pPr>
      <w:r w:rsidRPr="00366A99">
        <w:rPr>
          <w:rStyle w:val="FootnoteReference"/>
          <w:rFonts w:ascii="HelveticaNeueLTGEOW82-45Lt" w:hAnsi="HelveticaNeueLTGEOW82-45Lt"/>
          <w:sz w:val="16"/>
        </w:rPr>
        <w:footnoteRef/>
      </w:r>
      <w:r w:rsidRPr="00366A99">
        <w:rPr>
          <w:rFonts w:ascii="HelveticaNeueLTGEOW82-45Lt" w:hAnsi="HelveticaNeueLTGEOW82-45Lt"/>
          <w:sz w:val="16"/>
        </w:rPr>
        <w:t xml:space="preserve"> </w:t>
      </w:r>
      <w:r w:rsidRPr="00366A99">
        <w:rPr>
          <w:rFonts w:ascii="HelveticaNeueLTGEOW82-45Lt" w:hAnsi="HelveticaNeueLTGEOW82-45Lt"/>
          <w:b/>
          <w:sz w:val="16"/>
          <w:lang w:val="ka-GE"/>
        </w:rPr>
        <w:t>შენიშვნა:</w:t>
      </w:r>
      <w:r w:rsidRPr="00366A99">
        <w:rPr>
          <w:rFonts w:ascii="HelveticaNeueLTGEOW82-45Lt" w:hAnsi="HelveticaNeueLTGEOW82-45Lt"/>
          <w:sz w:val="16"/>
          <w:lang w:val="ka-GE"/>
        </w:rPr>
        <w:t xml:space="preserve"> რესპონდენტთა სოციო-დემოგრაფიული სურათი იხილეთ დანართში #1</w:t>
      </w:r>
    </w:p>
  </w:footnote>
  <w:footnote w:id="2">
    <w:p w14:paraId="0B34475D" w14:textId="118C8298" w:rsidR="00520320" w:rsidRPr="00EB256F" w:rsidRDefault="00520320">
      <w:pPr>
        <w:pStyle w:val="FootnoteText"/>
        <w:rPr>
          <w:lang w:val="ka-GE"/>
        </w:rPr>
      </w:pPr>
      <w:r w:rsidRPr="00EB256F">
        <w:rPr>
          <w:rStyle w:val="FootnoteReference"/>
          <w:rFonts w:ascii="HelveticaNeueLTGEOW82-45Lt" w:hAnsi="HelveticaNeueLTGEOW82-45Lt"/>
          <w:sz w:val="16"/>
        </w:rPr>
        <w:footnoteRef/>
      </w:r>
      <w:r w:rsidRPr="00EB256F">
        <w:rPr>
          <w:rFonts w:ascii="HelveticaNeueLTGEOW82-45Lt" w:hAnsi="HelveticaNeueLTGEOW82-45Lt"/>
          <w:sz w:val="16"/>
          <w:lang w:val="ka-GE"/>
        </w:rPr>
        <w:t xml:space="preserve"> </w:t>
      </w:r>
      <w:r w:rsidRPr="00EB256F">
        <w:rPr>
          <w:rFonts w:ascii="HelveticaNeueLTGEOW82-45Lt" w:hAnsi="HelveticaNeueLTGEOW82-45Lt"/>
          <w:sz w:val="16"/>
          <w:szCs w:val="16"/>
          <w:lang w:val="ka-GE"/>
        </w:rPr>
        <w:t xml:space="preserve"> </w:t>
      </w:r>
      <w:hyperlink r:id="rId1" w:history="1">
        <w:r w:rsidRPr="00EB256F">
          <w:rPr>
            <w:rStyle w:val="Hyperlink"/>
            <w:rFonts w:ascii="HelveticaNeueLTGEOW82-45Lt" w:hAnsi="HelveticaNeueLTGEOW82-45Lt" w:cstheme="minorHAnsi"/>
            <w:sz w:val="16"/>
            <w:szCs w:val="16"/>
            <w:lang w:val="ka-GE"/>
          </w:rPr>
          <w:t>https://matsne.gov.ge/ka/document/view/4936402?publication=0&amp;fbclid=IwAR0TFlUPBjjQQ6P-sBkRHcHkI7oK5tgLKLJKpxYWJY3WTk2H8Bj4SDwCdyY</w:t>
        </w:r>
      </w:hyperlink>
    </w:p>
  </w:footnote>
  <w:footnote w:id="3">
    <w:p w14:paraId="63528519" w14:textId="77777777" w:rsidR="00520320" w:rsidRPr="00EB256F" w:rsidRDefault="00520320" w:rsidP="00EB256F">
      <w:pPr>
        <w:pStyle w:val="FootnoteText"/>
        <w:rPr>
          <w:rFonts w:ascii="HelveticaNeueLTGEOW82-45Lt" w:hAnsi="HelveticaNeueLTGEOW82-45Lt"/>
          <w:sz w:val="16"/>
          <w:szCs w:val="16"/>
          <w:lang w:val="ka-GE"/>
        </w:rPr>
      </w:pPr>
      <w:r w:rsidRPr="00EB256F">
        <w:rPr>
          <w:rStyle w:val="FootnoteReference"/>
          <w:rFonts w:ascii="HelveticaNeueLTGEOW82-45Lt" w:hAnsi="HelveticaNeueLTGEOW82-45Lt"/>
          <w:sz w:val="16"/>
        </w:rPr>
        <w:footnoteRef/>
      </w:r>
      <w:r w:rsidRPr="00EB256F">
        <w:rPr>
          <w:lang w:val="ka-GE"/>
        </w:rPr>
        <w:t xml:space="preserve"> </w:t>
      </w:r>
      <w:r w:rsidRPr="00927C9C">
        <w:rPr>
          <w:rFonts w:ascii="HelveticaNeueLTGEOW82-45Lt" w:hAnsi="HelveticaNeueLTGEOW82-45Lt"/>
          <w:sz w:val="16"/>
          <w:lang w:val="ka-GE"/>
        </w:rPr>
        <w:t xml:space="preserve">ქალაქ ბათუმის მუნიციპალიტეტის 2022-2025 წლების პრიორიტეტების დოკუმენტი.  </w:t>
      </w:r>
      <w:hyperlink r:id="rId2" w:history="1">
        <w:r w:rsidRPr="00EB256F">
          <w:rPr>
            <w:rStyle w:val="Hyperlink"/>
            <w:rFonts w:ascii="HelveticaNeueLTGEOW82-45Lt" w:hAnsi="HelveticaNeueLTGEOW82-45Lt"/>
            <w:sz w:val="16"/>
            <w:szCs w:val="16"/>
            <w:lang w:val="ka-GE"/>
          </w:rPr>
          <w:t>http://batumicc.ge/files/uploads/20222025_prioritetebi/___2022-2025__.pdf</w:t>
        </w:r>
      </w:hyperlink>
    </w:p>
    <w:p w14:paraId="4D12D4D3" w14:textId="2B0A77F2" w:rsidR="00520320" w:rsidRPr="00EB256F" w:rsidRDefault="00520320">
      <w:pPr>
        <w:pStyle w:val="FootnoteText"/>
        <w:rPr>
          <w:lang w:val="ka-GE"/>
        </w:rPr>
      </w:pPr>
    </w:p>
  </w:footnote>
  <w:footnote w:id="4">
    <w:p w14:paraId="42101987" w14:textId="77777777" w:rsidR="00520320" w:rsidRPr="00037120" w:rsidRDefault="00520320" w:rsidP="00B013CB">
      <w:pPr>
        <w:pStyle w:val="FootnoteText"/>
        <w:rPr>
          <w:lang w:val="ka-GE"/>
        </w:rPr>
      </w:pPr>
      <w:r w:rsidRPr="00B233CE">
        <w:rPr>
          <w:rStyle w:val="FootnoteReference"/>
          <w:rFonts w:ascii="HelveticaNeueLTGEOW82-45Lt" w:eastAsiaTheme="majorEastAsia" w:hAnsi="HelveticaNeueLTGEOW82-45Lt"/>
          <w:sz w:val="16"/>
          <w:szCs w:val="16"/>
        </w:rPr>
        <w:footnoteRef/>
      </w:r>
      <w:r w:rsidRPr="00B233CE">
        <w:rPr>
          <w:rFonts w:ascii="HelveticaNeueLTGEOW82-45Lt" w:hAnsi="HelveticaNeueLTGEOW82-45Lt"/>
          <w:sz w:val="16"/>
          <w:szCs w:val="16"/>
          <w:lang w:val="ka-GE"/>
        </w:rPr>
        <w:t xml:space="preserve"> საქართველოს სტატისტიკის ეროვნული სამსახური</w:t>
      </w:r>
    </w:p>
  </w:footnote>
  <w:footnote w:id="5">
    <w:p w14:paraId="7EB02994" w14:textId="1C63CA9D" w:rsidR="00520320" w:rsidRPr="00CF14FE" w:rsidRDefault="00520320" w:rsidP="00B013CB">
      <w:pPr>
        <w:pStyle w:val="FootnoteText"/>
        <w:rPr>
          <w:rFonts w:ascii="HelveticaNeueLTGEOW82-45Lt" w:hAnsi="HelveticaNeueLTGEOW82-45Lt"/>
          <w:sz w:val="16"/>
          <w:szCs w:val="16"/>
          <w:lang w:val="ka-GE"/>
        </w:rPr>
      </w:pPr>
      <w:r w:rsidRPr="00AD0159">
        <w:rPr>
          <w:rStyle w:val="FootnoteReference"/>
          <w:rFonts w:ascii="HelveticaNeueLTGEOW82-45Lt" w:eastAsiaTheme="majorEastAsia" w:hAnsi="HelveticaNeueLTGEOW82-45Lt"/>
          <w:sz w:val="16"/>
          <w:szCs w:val="16"/>
        </w:rPr>
        <w:footnoteRef/>
      </w:r>
      <w:r>
        <w:rPr>
          <w:rFonts w:ascii="HelveticaNeueLTGEOW82-45Lt" w:hAnsi="HelveticaNeueLTGEOW82-45Lt"/>
          <w:sz w:val="16"/>
          <w:szCs w:val="16"/>
          <w:lang w:val="ka-GE"/>
        </w:rPr>
        <w:t xml:space="preserve"> </w:t>
      </w:r>
      <w:r w:rsidRPr="00AD0159">
        <w:rPr>
          <w:rFonts w:ascii="HelveticaNeueLTGEOW82-45Lt" w:hAnsi="HelveticaNeueLTGEOW82-45Lt"/>
          <w:sz w:val="16"/>
          <w:szCs w:val="16"/>
          <w:lang w:val="ka-GE"/>
        </w:rPr>
        <w:t xml:space="preserve">საქართველოს სტრატეგიისა და საერთაშორისო ურთიერთობების კვლევის ფონდი. </w:t>
      </w:r>
      <w:r>
        <w:rPr>
          <w:rFonts w:ascii="HelveticaNeueLTGEOW82-45Lt" w:hAnsi="HelveticaNeueLTGEOW82-45Lt"/>
          <w:sz w:val="16"/>
          <w:szCs w:val="16"/>
          <w:lang w:val="ka-GE"/>
        </w:rPr>
        <w:t xml:space="preserve">2021. </w:t>
      </w:r>
      <w:r w:rsidRPr="00AD0159">
        <w:rPr>
          <w:rFonts w:ascii="HelveticaNeueLTGEOW82-45Lt" w:hAnsi="HelveticaNeueLTGEOW82-45Lt"/>
          <w:sz w:val="16"/>
          <w:szCs w:val="16"/>
          <w:lang w:val="ka-GE"/>
        </w:rPr>
        <w:t>ახალგაზრდების ღირებულებები და პოლიტიკური აქტივიზმი</w:t>
      </w:r>
      <w:r>
        <w:rPr>
          <w:rFonts w:ascii="HelveticaNeueLTGEOW82-45Lt" w:hAnsi="HelveticaNeueLTGEOW82-45Lt"/>
          <w:sz w:val="16"/>
          <w:szCs w:val="16"/>
          <w:lang w:val="ka-GE"/>
        </w:rPr>
        <w:t xml:space="preserve"> საქართველოში.</w:t>
      </w:r>
    </w:p>
  </w:footnote>
  <w:footnote w:id="6">
    <w:p w14:paraId="4738154A" w14:textId="7D865CBD" w:rsidR="00520320" w:rsidRPr="00462B0A" w:rsidRDefault="00520320" w:rsidP="00B013CB">
      <w:pPr>
        <w:pStyle w:val="FootnoteText"/>
        <w:rPr>
          <w:sz w:val="18"/>
          <w:lang w:val="ka-GE"/>
        </w:rPr>
      </w:pPr>
      <w:r w:rsidRPr="00DE3B67">
        <w:rPr>
          <w:rStyle w:val="FootnoteReference"/>
          <w:rFonts w:ascii="HelveticaNeueLTGEOW82-45Lt" w:eastAsiaTheme="majorEastAsia" w:hAnsi="HelveticaNeueLTGEOW82-45Lt"/>
          <w:sz w:val="16"/>
        </w:rPr>
        <w:footnoteRef/>
      </w:r>
      <w:r w:rsidRPr="00A726E3">
        <w:rPr>
          <w:lang w:val="ka-GE"/>
        </w:rPr>
        <w:t xml:space="preserve"> </w:t>
      </w:r>
      <w:r w:rsidRPr="00462B0A">
        <w:rPr>
          <w:rFonts w:ascii="HelveticaNeueLTGEOW82-45Lt" w:hAnsi="HelveticaNeueLTGEOW82-45Lt"/>
          <w:sz w:val="16"/>
          <w:lang w:val="ka-GE"/>
        </w:rPr>
        <w:t xml:space="preserve">ფრიდრიხ ებერტის ფონდის / სსიპ ახალგაზრდობის სააგენტო. </w:t>
      </w:r>
      <w:r>
        <w:rPr>
          <w:rFonts w:ascii="HelveticaNeueLTGEOW82-45Lt" w:hAnsi="HelveticaNeueLTGEOW82-45Lt"/>
          <w:sz w:val="16"/>
          <w:lang w:val="ka-GE"/>
        </w:rPr>
        <w:t xml:space="preserve">2021. </w:t>
      </w:r>
      <w:r w:rsidRPr="00462B0A">
        <w:rPr>
          <w:rFonts w:ascii="HelveticaNeueLTGEOW82-45Lt" w:hAnsi="HelveticaNeueLTGEOW82-45Lt"/>
          <w:i/>
          <w:sz w:val="16"/>
          <w:lang w:val="ka-GE"/>
        </w:rPr>
        <w:t xml:space="preserve">ახალგაზრდობის საჭიროებები და გამოწვევები მუნიციპალურ და რეგიონულ დონეზე. </w:t>
      </w:r>
    </w:p>
  </w:footnote>
  <w:footnote w:id="7">
    <w:p w14:paraId="4D95A1E8" w14:textId="77777777" w:rsidR="00520320" w:rsidRPr="00B33D09" w:rsidRDefault="00520320" w:rsidP="00B013CB">
      <w:pPr>
        <w:pStyle w:val="FootnoteText"/>
        <w:rPr>
          <w:rFonts w:ascii="HelveticaNeueLTGEOW82-45Lt" w:hAnsi="HelveticaNeueLTGEOW82-45Lt"/>
          <w:sz w:val="16"/>
          <w:szCs w:val="16"/>
          <w:lang w:val="ka-GE"/>
        </w:rPr>
      </w:pPr>
      <w:r w:rsidRPr="00B33D09">
        <w:rPr>
          <w:rStyle w:val="FootnoteReference"/>
          <w:rFonts w:ascii="HelveticaNeueLTGEOW82-45Lt" w:eastAsiaTheme="majorEastAsia" w:hAnsi="HelveticaNeueLTGEOW82-45Lt"/>
          <w:sz w:val="16"/>
          <w:szCs w:val="16"/>
        </w:rPr>
        <w:footnoteRef/>
      </w:r>
      <w:r w:rsidRPr="00B33D09">
        <w:rPr>
          <w:rFonts w:ascii="HelveticaNeueLTGEOW82-45Lt" w:hAnsi="HelveticaNeueLTGEOW82-45Lt"/>
          <w:sz w:val="16"/>
          <w:szCs w:val="16"/>
          <w:lang w:val="ka-GE"/>
        </w:rPr>
        <w:t xml:space="preserve"> იქვე</w:t>
      </w:r>
    </w:p>
  </w:footnote>
  <w:footnote w:id="8">
    <w:p w14:paraId="00711BF3" w14:textId="77777777" w:rsidR="00520320" w:rsidRPr="00D31828" w:rsidRDefault="00520320" w:rsidP="00B013CB">
      <w:pPr>
        <w:pStyle w:val="FootnoteText"/>
        <w:rPr>
          <w:rFonts w:ascii="HelveticaNeueLTGEOW82-45Lt" w:hAnsi="HelveticaNeueLTGEOW82-45Lt"/>
          <w:sz w:val="16"/>
          <w:szCs w:val="16"/>
          <w:lang w:val="ka-GE"/>
        </w:rPr>
      </w:pPr>
      <w:r w:rsidRPr="00D31828">
        <w:rPr>
          <w:rStyle w:val="FootnoteReference"/>
          <w:rFonts w:ascii="HelveticaNeueLTGEOW82-45Lt" w:eastAsiaTheme="majorEastAsia" w:hAnsi="HelveticaNeueLTGEOW82-45Lt"/>
          <w:sz w:val="16"/>
          <w:szCs w:val="16"/>
        </w:rPr>
        <w:footnoteRef/>
      </w:r>
      <w:r w:rsidRPr="00D31828">
        <w:rPr>
          <w:rFonts w:ascii="HelveticaNeueLTGEOW82-45Lt" w:hAnsi="HelveticaNeueLTGEOW82-45Lt"/>
          <w:sz w:val="16"/>
          <w:szCs w:val="16"/>
          <w:lang w:val="ka-GE"/>
        </w:rPr>
        <w:t xml:space="preserve"> </w:t>
      </w:r>
      <w:hyperlink r:id="rId3" w:history="1">
        <w:r w:rsidRPr="00D31828">
          <w:rPr>
            <w:rStyle w:val="Hyperlink"/>
            <w:rFonts w:ascii="HelveticaNeueLTGEOW82-45Lt" w:hAnsi="HelveticaNeueLTGEOW82-45Lt" w:cstheme="minorHAnsi"/>
            <w:sz w:val="16"/>
            <w:szCs w:val="16"/>
            <w:lang w:val="ka-GE"/>
          </w:rPr>
          <w:t>https://matsne.gov.ge/ka/document/view/4936402?publication=0&amp;fbclid=IwAR0TFlUPBjjQQ6P-sBkRHcHkI7oK5tgLKLJKpxYWJY3WTk2H8Bj4SDwCdyY</w:t>
        </w:r>
      </w:hyperlink>
    </w:p>
  </w:footnote>
  <w:footnote w:id="9">
    <w:p w14:paraId="0E49E484" w14:textId="77777777" w:rsidR="00520320" w:rsidRPr="00D31828" w:rsidRDefault="00520320" w:rsidP="00B013CB">
      <w:pPr>
        <w:pStyle w:val="FootnoteText"/>
        <w:rPr>
          <w:rFonts w:ascii="HelveticaNeueLTGEOW82-45Lt" w:hAnsi="HelveticaNeueLTGEOW82-45Lt"/>
          <w:sz w:val="16"/>
          <w:szCs w:val="16"/>
          <w:lang w:val="ka-GE"/>
        </w:rPr>
      </w:pPr>
      <w:r w:rsidRPr="00D31828">
        <w:rPr>
          <w:rStyle w:val="FootnoteReference"/>
          <w:rFonts w:ascii="HelveticaNeueLTGEOW82-45Lt" w:eastAsiaTheme="majorEastAsia" w:hAnsi="HelveticaNeueLTGEOW82-45Lt"/>
          <w:sz w:val="16"/>
          <w:szCs w:val="16"/>
        </w:rPr>
        <w:footnoteRef/>
      </w:r>
      <w:r w:rsidRPr="00D31828">
        <w:rPr>
          <w:rFonts w:ascii="HelveticaNeueLTGEOW82-45Lt" w:hAnsi="HelveticaNeueLTGEOW82-45Lt"/>
          <w:sz w:val="16"/>
          <w:szCs w:val="16"/>
          <w:lang w:val="ka-GE"/>
        </w:rPr>
        <w:t xml:space="preserve"> https://gita.gov.ge/regions/teknoparki-batumi-27e0Vxzivq</w:t>
      </w:r>
    </w:p>
  </w:footnote>
  <w:footnote w:id="10">
    <w:p w14:paraId="43D04803" w14:textId="77777777" w:rsidR="00520320" w:rsidRPr="00D31828" w:rsidRDefault="00520320" w:rsidP="00B013CB">
      <w:pPr>
        <w:pStyle w:val="FootnoteText"/>
        <w:rPr>
          <w:rFonts w:ascii="HelveticaNeueLTGEOW82-45Lt" w:hAnsi="HelveticaNeueLTGEOW82-45Lt"/>
          <w:sz w:val="16"/>
          <w:szCs w:val="16"/>
          <w:lang w:val="ka-GE"/>
        </w:rPr>
      </w:pPr>
      <w:r w:rsidRPr="00D31828">
        <w:rPr>
          <w:rStyle w:val="FootnoteReference"/>
          <w:rFonts w:ascii="HelveticaNeueLTGEOW82-45Lt" w:eastAsiaTheme="majorEastAsia" w:hAnsi="HelveticaNeueLTGEOW82-45Lt"/>
          <w:sz w:val="16"/>
          <w:szCs w:val="16"/>
        </w:rPr>
        <w:footnoteRef/>
      </w:r>
      <w:r w:rsidRPr="00D31828">
        <w:rPr>
          <w:rFonts w:ascii="HelveticaNeueLTGEOW82-45Lt" w:hAnsi="HelveticaNeueLTGEOW82-45Lt"/>
          <w:sz w:val="16"/>
          <w:szCs w:val="16"/>
          <w:lang w:val="ka-GE"/>
        </w:rPr>
        <w:t xml:space="preserve"> ქალაქ ბათუმის მუნიციპალიტეტის 2022-2025 წლების პრიორიტეტების დოკუმენტი.  </w:t>
      </w:r>
      <w:hyperlink r:id="rId4" w:history="1">
        <w:r w:rsidRPr="00D31828">
          <w:rPr>
            <w:rStyle w:val="Hyperlink"/>
            <w:rFonts w:ascii="HelveticaNeueLTGEOW82-45Lt" w:hAnsi="HelveticaNeueLTGEOW82-45Lt"/>
            <w:sz w:val="16"/>
            <w:szCs w:val="16"/>
            <w:lang w:val="ka-GE"/>
          </w:rPr>
          <w:t>https://batumicc.ge/files/uploads/korektirebuli_biujeti2022/4.____2022-2025___.pdf</w:t>
        </w:r>
      </w:hyperlink>
    </w:p>
  </w:footnote>
  <w:footnote w:id="11">
    <w:p w14:paraId="286778F0" w14:textId="547FB14E" w:rsidR="00520320" w:rsidRPr="004979E6" w:rsidRDefault="00520320" w:rsidP="00B013CB">
      <w:pPr>
        <w:pStyle w:val="FootnoteText"/>
        <w:rPr>
          <w:rFonts w:ascii="HelveticaNeueLTGEOW82-45Lt" w:hAnsi="HelveticaNeueLTGEOW82-45Lt"/>
          <w:sz w:val="16"/>
          <w:szCs w:val="16"/>
          <w:lang w:val="ka-GE"/>
        </w:rPr>
      </w:pPr>
      <w:r w:rsidRPr="00D31828">
        <w:rPr>
          <w:rStyle w:val="FootnoteReference"/>
          <w:rFonts w:ascii="HelveticaNeueLTGEOW82-45Lt" w:eastAsiaTheme="majorEastAsia" w:hAnsi="HelveticaNeueLTGEOW82-45Lt"/>
          <w:sz w:val="16"/>
          <w:szCs w:val="16"/>
        </w:rPr>
        <w:footnoteRef/>
      </w:r>
      <w:r w:rsidRPr="00D31828">
        <w:rPr>
          <w:rFonts w:ascii="HelveticaNeueLTGEOW82-45Lt" w:hAnsi="HelveticaNeueLTGEOW82-45Lt"/>
          <w:sz w:val="16"/>
          <w:szCs w:val="16"/>
          <w:lang w:val="ka-GE"/>
        </w:rPr>
        <w:t xml:space="preserve"> ფრიდრიხ ებერტის ფონდის / სსიპ ახალგაზრდობის სააგენტო.</w:t>
      </w:r>
      <w:r>
        <w:rPr>
          <w:rFonts w:ascii="HelveticaNeueLTGEOW82-45Lt" w:hAnsi="HelveticaNeueLTGEOW82-45Lt"/>
          <w:sz w:val="16"/>
          <w:szCs w:val="16"/>
          <w:lang w:val="ka-GE"/>
        </w:rPr>
        <w:t xml:space="preserve"> 2021.</w:t>
      </w:r>
      <w:r w:rsidRPr="00D31828">
        <w:rPr>
          <w:rFonts w:ascii="HelveticaNeueLTGEOW82-45Lt" w:hAnsi="HelveticaNeueLTGEOW82-45Lt"/>
          <w:sz w:val="16"/>
          <w:szCs w:val="16"/>
          <w:lang w:val="ka-GE"/>
        </w:rPr>
        <w:t xml:space="preserve"> </w:t>
      </w:r>
      <w:r w:rsidRPr="00D31828">
        <w:rPr>
          <w:rFonts w:ascii="HelveticaNeueLTGEOW82-45Lt" w:hAnsi="HelveticaNeueLTGEOW82-45Lt"/>
          <w:i/>
          <w:sz w:val="16"/>
          <w:szCs w:val="16"/>
          <w:lang w:val="ka-GE"/>
        </w:rPr>
        <w:t xml:space="preserve">ახალგაზრდობის საჭიროებები და გამოწვევები მუნიციპალურ და რეგიონულ დონეზე. </w:t>
      </w:r>
    </w:p>
  </w:footnote>
  <w:footnote w:id="12">
    <w:p w14:paraId="24976941" w14:textId="2CA4DF53" w:rsidR="00520320" w:rsidRPr="004979E6" w:rsidRDefault="00520320" w:rsidP="00B013CB">
      <w:pPr>
        <w:pStyle w:val="FootnoteText"/>
        <w:rPr>
          <w:rFonts w:ascii="HelveticaNeueLTGEOW82-45Lt" w:hAnsi="HelveticaNeueLTGEOW82-45Lt"/>
          <w:sz w:val="16"/>
          <w:szCs w:val="16"/>
          <w:lang w:val="ka-GE"/>
        </w:rPr>
      </w:pPr>
      <w:r w:rsidRPr="004979E6">
        <w:rPr>
          <w:rStyle w:val="FootnoteReference"/>
          <w:rFonts w:ascii="HelveticaNeueLTGEOW82-45Lt" w:eastAsiaTheme="majorEastAsia" w:hAnsi="HelveticaNeueLTGEOW82-45Lt"/>
          <w:sz w:val="16"/>
          <w:szCs w:val="16"/>
        </w:rPr>
        <w:footnoteRef/>
      </w:r>
      <w:r w:rsidRPr="004979E6">
        <w:rPr>
          <w:rFonts w:ascii="HelveticaNeueLTGEOW82-45Lt" w:hAnsi="HelveticaNeueLTGEOW82-45Lt"/>
          <w:sz w:val="16"/>
          <w:szCs w:val="16"/>
          <w:lang w:val="ka-GE"/>
        </w:rPr>
        <w:t xml:space="preserve"> </w:t>
      </w:r>
      <w:r>
        <w:rPr>
          <w:rFonts w:ascii="HelveticaNeueLTGEOW82-45Lt" w:hAnsi="HelveticaNeueLTGEOW82-45Lt"/>
          <w:sz w:val="16"/>
          <w:szCs w:val="16"/>
          <w:lang w:val="ka-GE"/>
        </w:rPr>
        <w:t>იქვე</w:t>
      </w:r>
    </w:p>
    <w:p w14:paraId="5FADA2D3" w14:textId="77777777" w:rsidR="00520320" w:rsidRPr="00B21209" w:rsidRDefault="00520320" w:rsidP="00B013CB">
      <w:pPr>
        <w:pStyle w:val="FootnoteText"/>
        <w:rPr>
          <w:lang w:val="ka-GE"/>
        </w:rPr>
      </w:pPr>
    </w:p>
  </w:footnote>
  <w:footnote w:id="13">
    <w:p w14:paraId="727F3B82" w14:textId="77777777" w:rsidR="00520320" w:rsidRPr="003C1241" w:rsidRDefault="00520320" w:rsidP="00515367">
      <w:pPr>
        <w:pStyle w:val="FootnoteText"/>
        <w:rPr>
          <w:rFonts w:ascii="HelveticaNeueLTGEOW82-45Lt" w:hAnsi="HelveticaNeueLTGEOW82-45Lt"/>
          <w:sz w:val="16"/>
          <w:szCs w:val="16"/>
          <w:lang w:val="ka-GE"/>
        </w:rPr>
      </w:pPr>
      <w:r w:rsidRPr="003C1241">
        <w:rPr>
          <w:rStyle w:val="FootnoteReference"/>
          <w:rFonts w:ascii="HelveticaNeueLTGEOW82-45Lt" w:eastAsiaTheme="majorEastAsia" w:hAnsi="HelveticaNeueLTGEOW82-45Lt"/>
          <w:sz w:val="16"/>
          <w:szCs w:val="16"/>
        </w:rPr>
        <w:footnoteRef/>
      </w:r>
      <w:r w:rsidRPr="003C1241">
        <w:rPr>
          <w:rFonts w:ascii="HelveticaNeueLTGEOW82-45Lt" w:hAnsi="HelveticaNeueLTGEOW82-45Lt"/>
          <w:sz w:val="16"/>
          <w:szCs w:val="16"/>
          <w:lang w:val="ka-GE"/>
        </w:rPr>
        <w:t xml:space="preserve"> </w:t>
      </w:r>
      <w:hyperlink r:id="rId5" w:history="1">
        <w:r w:rsidRPr="003C1241">
          <w:rPr>
            <w:rStyle w:val="Hyperlink"/>
            <w:rFonts w:ascii="HelveticaNeueLTGEOW82-45Lt" w:hAnsi="HelveticaNeueLTGEOW82-45Lt"/>
            <w:sz w:val="16"/>
            <w:szCs w:val="16"/>
            <w:lang w:val="ka-GE"/>
          </w:rPr>
          <w:t>https://gita.gov.ge/regions/teknoparki-batumi-27e0Vxzivq</w:t>
        </w:r>
      </w:hyperlink>
    </w:p>
    <w:p w14:paraId="161AED81" w14:textId="77777777" w:rsidR="00520320" w:rsidRPr="00187CD3" w:rsidRDefault="00520320" w:rsidP="00515367">
      <w:pPr>
        <w:pStyle w:val="FootnoteText"/>
        <w:rPr>
          <w:lang w:val="ka-GE"/>
        </w:rPr>
      </w:pPr>
    </w:p>
  </w:footnote>
  <w:footnote w:id="14">
    <w:p w14:paraId="22162A55" w14:textId="77777777" w:rsidR="00520320" w:rsidRPr="00C41A93" w:rsidRDefault="00520320" w:rsidP="00515367">
      <w:pPr>
        <w:pStyle w:val="FootnoteText"/>
        <w:rPr>
          <w:rFonts w:ascii="HelveticaNeueLTGEOW82-45Lt" w:hAnsi="HelveticaNeueLTGEOW82-45Lt"/>
          <w:lang w:val="ka-GE"/>
        </w:rPr>
      </w:pPr>
      <w:r w:rsidRPr="00C41A93">
        <w:rPr>
          <w:rStyle w:val="FootnoteReference"/>
          <w:rFonts w:ascii="HelveticaNeueLTGEOW82-45Lt" w:eastAsiaTheme="majorEastAsia" w:hAnsi="HelveticaNeueLTGEOW82-45Lt"/>
          <w:sz w:val="16"/>
        </w:rPr>
        <w:footnoteRef/>
      </w:r>
      <w:r w:rsidRPr="00C41A93">
        <w:rPr>
          <w:rFonts w:ascii="HelveticaNeueLTGEOW82-45Lt" w:hAnsi="HelveticaNeueLTGEOW82-45Lt"/>
          <w:sz w:val="16"/>
          <w:lang w:val="ka-GE"/>
        </w:rPr>
        <w:t xml:space="preserve"> </w:t>
      </w:r>
      <w:r w:rsidRPr="00BC5D22">
        <w:rPr>
          <w:rFonts w:ascii="HelveticaNeueLTGEOW82-45Lt" w:hAnsi="HelveticaNeueLTGEOW82-45Lt"/>
          <w:b/>
          <w:sz w:val="16"/>
          <w:lang w:val="ka-GE"/>
        </w:rPr>
        <w:t>შენიშვნა</w:t>
      </w:r>
      <w:r w:rsidRPr="00C41A93">
        <w:rPr>
          <w:rFonts w:ascii="HelveticaNeueLTGEOW82-45Lt" w:hAnsi="HelveticaNeueLTGEOW82-45Lt"/>
          <w:sz w:val="16"/>
          <w:lang w:val="ka-GE"/>
        </w:rPr>
        <w:t>: მაგალითისთვის, gita.gov.ge-ზე ტექნოპარკი ბათუმის პროგრამების გვერდზე არ არის განთავსებული ინფორმაცია მიმდინარე თუ დასრულებული პროექტების შესახებ, რის გამოც გვერდის ვიზიტორს შეიძლება დარჩეს შთაბეჭდილება, რომ პროგრამები არ ხორციელდება (</w:t>
      </w:r>
      <w:hyperlink r:id="rId6" w:history="1">
        <w:r w:rsidRPr="00C41A93">
          <w:rPr>
            <w:rStyle w:val="Hyperlink"/>
            <w:rFonts w:ascii="HelveticaNeueLTGEOW82-45Lt" w:hAnsi="HelveticaNeueLTGEOW82-45Lt"/>
            <w:sz w:val="16"/>
            <w:lang w:val="ka-GE"/>
          </w:rPr>
          <w:t>https://gita.gov.ge/programs?region=610be4bf37da9b66b40af1b4</w:t>
        </w:r>
      </w:hyperlink>
      <w:r w:rsidRPr="00C41A93">
        <w:rPr>
          <w:rFonts w:ascii="HelveticaNeueLTGEOW82-45Lt" w:hAnsi="HelveticaNeueLTGEOW82-45Lt"/>
          <w:sz w:val="16"/>
          <w:lang w:val="ka-GE"/>
        </w:rPr>
        <w:t xml:space="preserve">) </w:t>
      </w:r>
    </w:p>
  </w:footnote>
  <w:footnote w:id="15">
    <w:p w14:paraId="0BE739AA" w14:textId="77777777" w:rsidR="00520320" w:rsidRPr="00A6392D" w:rsidRDefault="00520320" w:rsidP="006B47A0">
      <w:pPr>
        <w:pStyle w:val="FootnoteText"/>
        <w:rPr>
          <w:rFonts w:ascii="HelveticaNeueLTGEOW82-45Lt" w:hAnsi="HelveticaNeueLTGEOW82-45Lt"/>
          <w:sz w:val="16"/>
          <w:szCs w:val="16"/>
          <w:lang w:val="ka-GE"/>
        </w:rPr>
      </w:pPr>
      <w:r w:rsidRPr="00A6392D">
        <w:rPr>
          <w:rStyle w:val="FootnoteReference"/>
          <w:rFonts w:ascii="HelveticaNeueLTGEOW82-45Lt" w:eastAsiaTheme="majorEastAsia" w:hAnsi="HelveticaNeueLTGEOW82-45Lt"/>
          <w:sz w:val="16"/>
          <w:szCs w:val="16"/>
        </w:rPr>
        <w:footnoteRef/>
      </w:r>
      <w:r w:rsidRPr="00A6392D">
        <w:rPr>
          <w:rFonts w:ascii="HelveticaNeueLTGEOW82-45Lt" w:hAnsi="HelveticaNeueLTGEOW82-45Lt"/>
          <w:sz w:val="16"/>
          <w:szCs w:val="16"/>
          <w:lang w:val="ka-GE"/>
        </w:rPr>
        <w:t xml:space="preserve"> </w:t>
      </w:r>
      <w:hyperlink r:id="rId7" w:history="1">
        <w:r w:rsidRPr="00A6392D">
          <w:rPr>
            <w:rStyle w:val="Hyperlink"/>
            <w:rFonts w:ascii="HelveticaNeueLTGEOW82-45Lt" w:hAnsi="HelveticaNeueLTGEOW82-45Lt"/>
            <w:sz w:val="16"/>
            <w:szCs w:val="16"/>
            <w:lang w:val="ka-GE"/>
          </w:rPr>
          <w:t>https://bbi.ge/page.php?src=text&amp;id=1&amp;lang=ge</w:t>
        </w:r>
      </w:hyperlink>
    </w:p>
    <w:p w14:paraId="409BEBE6" w14:textId="77777777" w:rsidR="00520320" w:rsidRPr="00862B02" w:rsidRDefault="00520320" w:rsidP="006B47A0">
      <w:pPr>
        <w:pStyle w:val="FootnoteText"/>
        <w:rPr>
          <w:rFonts w:ascii="HelveticaNeueLTGEOW82-45Lt" w:hAnsi="HelveticaNeueLTGEOW82-45Lt"/>
          <w:sz w:val="16"/>
          <w:szCs w:val="16"/>
          <w:lang w:val="ka-GE"/>
        </w:rPr>
      </w:pPr>
    </w:p>
  </w:footnote>
  <w:footnote w:id="16">
    <w:p w14:paraId="375CDF2A" w14:textId="77777777" w:rsidR="00520320" w:rsidRPr="00922DCC" w:rsidRDefault="00520320" w:rsidP="006B47A0">
      <w:pPr>
        <w:pStyle w:val="FootnoteText"/>
        <w:jc w:val="both"/>
        <w:rPr>
          <w:rFonts w:ascii="HelveticaNeueLTGEOW82-45Lt" w:hAnsi="HelveticaNeueLTGEOW82-45Lt"/>
          <w:sz w:val="16"/>
          <w:szCs w:val="16"/>
          <w:lang w:val="ka-GE"/>
        </w:rPr>
      </w:pPr>
      <w:r w:rsidRPr="00B76C56">
        <w:rPr>
          <w:rStyle w:val="FootnoteReference"/>
          <w:rFonts w:ascii="HelveticaNeueLTGEOW82-45Lt" w:eastAsiaTheme="majorEastAsia" w:hAnsi="HelveticaNeueLTGEOW82-45Lt"/>
          <w:sz w:val="16"/>
          <w:szCs w:val="16"/>
        </w:rPr>
        <w:footnoteRef/>
      </w:r>
      <w:r w:rsidRPr="00B76C56">
        <w:rPr>
          <w:rFonts w:ascii="HelveticaNeueLTGEOW82-45Lt" w:hAnsi="HelveticaNeueLTGEOW82-45Lt"/>
          <w:sz w:val="16"/>
          <w:szCs w:val="16"/>
          <w:lang w:val="ka-GE"/>
        </w:rPr>
        <w:t xml:space="preserve"> </w:t>
      </w:r>
      <w:hyperlink r:id="rId8" w:history="1">
        <w:r w:rsidRPr="00B76C56">
          <w:rPr>
            <w:rStyle w:val="Hyperlink"/>
            <w:rFonts w:ascii="HelveticaNeueLTGEOW82-45Lt" w:hAnsi="HelveticaNeueLTGEOW82-45Lt"/>
            <w:sz w:val="16"/>
            <w:szCs w:val="16"/>
            <w:lang w:val="ka-GE"/>
          </w:rPr>
          <w:t>https://terminal.center</w:t>
        </w:r>
      </w:hyperlink>
    </w:p>
  </w:footnote>
  <w:footnote w:id="17">
    <w:p w14:paraId="67419492" w14:textId="012D774F" w:rsidR="00520320" w:rsidRPr="00502A64" w:rsidRDefault="00520320">
      <w:pPr>
        <w:pStyle w:val="FootnoteText"/>
        <w:rPr>
          <w:lang w:val="ka-GE"/>
        </w:rPr>
      </w:pPr>
      <w:r w:rsidRPr="003A1733">
        <w:rPr>
          <w:rStyle w:val="FootnoteReference"/>
          <w:rFonts w:ascii="HelveticaNeueLTGEOW82-45Lt" w:hAnsi="HelveticaNeueLTGEOW82-45Lt"/>
          <w:sz w:val="16"/>
        </w:rPr>
        <w:footnoteRef/>
      </w:r>
      <w:r w:rsidRPr="00502A64">
        <w:rPr>
          <w:lang w:val="ka-GE"/>
        </w:rPr>
        <w:t xml:space="preserve"> </w:t>
      </w:r>
      <w:hyperlink r:id="rId9" w:history="1">
        <w:r w:rsidRPr="00502A64">
          <w:rPr>
            <w:rStyle w:val="Hyperlink"/>
            <w:rFonts w:ascii="HelveticaNeueLTGEOW82-45Lt" w:hAnsi="HelveticaNeueLTGEOW82-45Lt"/>
            <w:sz w:val="16"/>
            <w:szCs w:val="16"/>
            <w:lang w:val="ka-GE"/>
          </w:rPr>
          <w:t>https://www.yrc.ge/</w:t>
        </w:r>
      </w:hyperlink>
    </w:p>
  </w:footnote>
  <w:footnote w:id="18">
    <w:p w14:paraId="57BE2F3E" w14:textId="77777777" w:rsidR="00520320" w:rsidRPr="00204909" w:rsidRDefault="00520320" w:rsidP="007B3B70">
      <w:pPr>
        <w:pStyle w:val="FootnoteText"/>
        <w:rPr>
          <w:rFonts w:ascii="HelveticaNeueLTGEOW82-45Lt" w:hAnsi="HelveticaNeueLTGEOW82-45Lt"/>
          <w:lang w:val="ka-GE"/>
        </w:rPr>
      </w:pPr>
      <w:r w:rsidRPr="00204909">
        <w:rPr>
          <w:rStyle w:val="FootnoteReference"/>
          <w:rFonts w:ascii="HelveticaNeueLTGEOW82-45Lt" w:hAnsi="HelveticaNeueLTGEOW82-45Lt"/>
          <w:sz w:val="16"/>
        </w:rPr>
        <w:footnoteRef/>
      </w:r>
      <w:r w:rsidRPr="00204909">
        <w:rPr>
          <w:rFonts w:ascii="HelveticaNeueLTGEOW82-45Lt" w:hAnsi="HelveticaNeueLTGEOW82-45Lt"/>
          <w:sz w:val="16"/>
        </w:rPr>
        <w:t xml:space="preserve"> </w:t>
      </w:r>
      <w:r w:rsidRPr="00204909">
        <w:rPr>
          <w:rFonts w:ascii="HelveticaNeueLTGEOW82-45Lt" w:hAnsi="HelveticaNeueLTGEOW82-45Lt"/>
          <w:b/>
          <w:sz w:val="16"/>
          <w:lang w:val="ka-GE"/>
        </w:rPr>
        <w:t>შენიშვნა</w:t>
      </w:r>
      <w:r w:rsidRPr="00204909">
        <w:rPr>
          <w:rFonts w:ascii="HelveticaNeueLTGEOW82-45Lt" w:hAnsi="HelveticaNeueLTGEOW82-45Lt"/>
          <w:sz w:val="16"/>
          <w:lang w:val="ka-GE"/>
        </w:rPr>
        <w:t xml:space="preserve">: აქვე გასათვალისწინებელია, რომ შერჩევა იყო მოხერხებული და კვლევის ბმული შესავსებად გაზიარდა კონკრეტულ ჯგუფებში, რომელთა შორისაც მერიის ახალგაზრდული ცენტრის ვიზიტორების რაოდენობა </w:t>
      </w:r>
      <w:r>
        <w:rPr>
          <w:rFonts w:ascii="HelveticaNeueLTGEOW82-45Lt" w:hAnsi="HelveticaNeueLTGEOW82-45Lt"/>
          <w:sz w:val="16"/>
          <w:lang w:val="ka-GE"/>
        </w:rPr>
        <w:t>სოლიდური იყო.</w:t>
      </w:r>
    </w:p>
  </w:footnote>
  <w:footnote w:id="19">
    <w:p w14:paraId="69EFE8EA" w14:textId="5729E6D3" w:rsidR="00520320" w:rsidRPr="00E01734" w:rsidRDefault="00520320">
      <w:pPr>
        <w:pStyle w:val="FootnoteText"/>
        <w:rPr>
          <w:rFonts w:ascii="HelveticaNeueLTGEOW82-45Lt" w:hAnsi="HelveticaNeueLTGEOW82-45Lt"/>
          <w:sz w:val="16"/>
          <w:lang w:val="ka-GE"/>
        </w:rPr>
      </w:pPr>
      <w:r w:rsidRPr="00E01734">
        <w:rPr>
          <w:rStyle w:val="FootnoteReference"/>
          <w:rFonts w:ascii="HelveticaNeueLTGEOW82-45Lt" w:hAnsi="HelveticaNeueLTGEOW82-45Lt"/>
          <w:sz w:val="16"/>
        </w:rPr>
        <w:footnoteRef/>
      </w:r>
      <w:r w:rsidRPr="00E01734">
        <w:rPr>
          <w:rFonts w:ascii="HelveticaNeueLTGEOW82-45Lt" w:hAnsi="HelveticaNeueLTGEOW82-45Lt"/>
          <w:sz w:val="16"/>
        </w:rPr>
        <w:t xml:space="preserve"> </w:t>
      </w:r>
      <w:r w:rsidRPr="00E01734">
        <w:rPr>
          <w:rFonts w:ascii="HelveticaNeueLTGEOW82-45Lt" w:hAnsi="HelveticaNeueLTGEOW82-45Lt"/>
          <w:b/>
          <w:sz w:val="16"/>
          <w:lang w:val="ka-GE"/>
        </w:rPr>
        <w:t xml:space="preserve">შენიშვნა: </w:t>
      </w:r>
      <w:r w:rsidRPr="00E01734">
        <w:rPr>
          <w:rFonts w:ascii="HelveticaNeueLTGEOW82-45Lt" w:hAnsi="HelveticaNeueLTGEOW82-45Lt"/>
          <w:sz w:val="16"/>
          <w:lang w:val="ka-GE"/>
        </w:rPr>
        <w:t xml:space="preserve">წარმოდგენილია </w:t>
      </w:r>
      <w:r>
        <w:rPr>
          <w:rFonts w:ascii="HelveticaNeueLTGEOW82-45Lt" w:hAnsi="HelveticaNeueLTGEOW82-45Lt"/>
          <w:sz w:val="16"/>
          <w:lang w:val="ka-GE"/>
        </w:rPr>
        <w:t>მონაცემები</w:t>
      </w:r>
      <w:r w:rsidRPr="00E01734">
        <w:rPr>
          <w:rFonts w:ascii="HelveticaNeueLTGEOW82-45Lt" w:hAnsi="HelveticaNeueLTGEOW82-45Lt"/>
          <w:sz w:val="16"/>
          <w:lang w:val="ka-GE"/>
        </w:rPr>
        <w:t>, რომელთა ჯამური წილი 1%-ს აღემატება</w:t>
      </w:r>
    </w:p>
  </w:footnote>
  <w:footnote w:id="20">
    <w:p w14:paraId="5F51DF6C" w14:textId="5B756005" w:rsidR="00520320" w:rsidRPr="0098633F" w:rsidRDefault="00520320">
      <w:pPr>
        <w:pStyle w:val="FootnoteText"/>
        <w:rPr>
          <w:rFonts w:ascii="HelveticaNeueLTGEOW82-45Lt" w:hAnsi="HelveticaNeueLTGEOW82-45Lt"/>
          <w:sz w:val="16"/>
          <w:lang w:val="ka-GE"/>
        </w:rPr>
      </w:pPr>
      <w:r w:rsidRPr="0098633F">
        <w:rPr>
          <w:rStyle w:val="FootnoteReference"/>
          <w:rFonts w:ascii="HelveticaNeueLTGEOW82-45Lt" w:hAnsi="HelveticaNeueLTGEOW82-45Lt"/>
          <w:sz w:val="16"/>
        </w:rPr>
        <w:footnoteRef/>
      </w:r>
      <w:r w:rsidRPr="0098633F">
        <w:rPr>
          <w:rFonts w:ascii="HelveticaNeueLTGEOW82-45Lt" w:hAnsi="HelveticaNeueLTGEOW82-45Lt"/>
          <w:sz w:val="16"/>
        </w:rPr>
        <w:t xml:space="preserve"> </w:t>
      </w:r>
      <w:r w:rsidRPr="0098633F">
        <w:rPr>
          <w:rFonts w:ascii="HelveticaNeueLTGEOW82-45Lt" w:hAnsi="HelveticaNeueLTGEOW82-45Lt"/>
          <w:b/>
          <w:sz w:val="16"/>
          <w:lang w:val="ka-GE"/>
        </w:rPr>
        <w:t>შენიშვნა:</w:t>
      </w:r>
      <w:r w:rsidRPr="0098633F">
        <w:rPr>
          <w:rFonts w:ascii="HelveticaNeueLTGEOW82-45Lt" w:hAnsi="HelveticaNeueLTGEOW82-45Lt"/>
          <w:sz w:val="16"/>
          <w:lang w:val="ka-GE"/>
        </w:rPr>
        <w:t xml:space="preserve"> წარმოდგენილია </w:t>
      </w:r>
      <w:r>
        <w:rPr>
          <w:rFonts w:ascii="HelveticaNeueLTGEOW82-45Lt" w:hAnsi="HelveticaNeueLTGEOW82-45Lt"/>
          <w:sz w:val="16"/>
          <w:lang w:val="ka-GE"/>
        </w:rPr>
        <w:t>მონაცემები</w:t>
      </w:r>
      <w:r w:rsidRPr="0098633F">
        <w:rPr>
          <w:rFonts w:ascii="HelveticaNeueLTGEOW82-45Lt" w:hAnsi="HelveticaNeueLTGEOW82-45Lt"/>
          <w:sz w:val="16"/>
          <w:lang w:val="ka-GE"/>
        </w:rPr>
        <w:t>, რომელთა ჯამური წილი 1%-ს აღემატება</w:t>
      </w:r>
    </w:p>
  </w:footnote>
  <w:footnote w:id="21">
    <w:p w14:paraId="139A0F26" w14:textId="7847C04D" w:rsidR="00520320" w:rsidRPr="00FC59F9" w:rsidRDefault="00520320">
      <w:pPr>
        <w:pStyle w:val="FootnoteText"/>
        <w:rPr>
          <w:rFonts w:ascii="HelveticaNeueLTGEOW82-45Lt" w:hAnsi="HelveticaNeueLTGEOW82-45Lt"/>
          <w:lang w:val="ka-GE"/>
        </w:rPr>
      </w:pPr>
      <w:r w:rsidRPr="00FC59F9">
        <w:rPr>
          <w:rStyle w:val="FootnoteReference"/>
          <w:rFonts w:ascii="HelveticaNeueLTGEOW82-45Lt" w:hAnsi="HelveticaNeueLTGEOW82-45Lt"/>
          <w:sz w:val="16"/>
        </w:rPr>
        <w:footnoteRef/>
      </w:r>
      <w:r w:rsidRPr="00FC59F9">
        <w:rPr>
          <w:rFonts w:ascii="HelveticaNeueLTGEOW82-45Lt" w:hAnsi="HelveticaNeueLTGEOW82-45Lt"/>
          <w:sz w:val="16"/>
        </w:rPr>
        <w:t xml:space="preserve"> </w:t>
      </w:r>
      <w:r w:rsidRPr="00FC59F9">
        <w:rPr>
          <w:rFonts w:ascii="HelveticaNeueLTGEOW82-45Lt" w:hAnsi="HelveticaNeueLTGEOW82-45Lt"/>
          <w:b/>
          <w:sz w:val="16"/>
          <w:lang w:val="ka-GE"/>
        </w:rPr>
        <w:t>შენიშვნა</w:t>
      </w:r>
      <w:r w:rsidRPr="00FC59F9">
        <w:rPr>
          <w:rFonts w:ascii="HelveticaNeueLTGEOW82-45Lt" w:hAnsi="HelveticaNeueLTGEOW82-45Lt"/>
          <w:sz w:val="16"/>
          <w:lang w:val="ka-GE"/>
        </w:rPr>
        <w:t>: წარმოდგენილია მონაცემები, რომელთა ჯამური წილი აღემატება 2%-ს</w:t>
      </w:r>
    </w:p>
  </w:footnote>
  <w:footnote w:id="22">
    <w:p w14:paraId="7E770246" w14:textId="7B1699B1" w:rsidR="00520320" w:rsidRPr="00502CE5" w:rsidRDefault="00520320">
      <w:pPr>
        <w:pStyle w:val="FootnoteText"/>
        <w:rPr>
          <w:rFonts w:ascii="HelveticaNeueLTGEOW82-45Lt" w:hAnsi="HelveticaNeueLTGEOW82-45Lt"/>
          <w:lang w:val="ka-GE"/>
        </w:rPr>
      </w:pPr>
      <w:r w:rsidRPr="00502CE5">
        <w:rPr>
          <w:rStyle w:val="FootnoteReference"/>
          <w:rFonts w:ascii="HelveticaNeueLTGEOW82-45Lt" w:hAnsi="HelveticaNeueLTGEOW82-45Lt"/>
          <w:sz w:val="16"/>
        </w:rPr>
        <w:footnoteRef/>
      </w:r>
      <w:r w:rsidRPr="00502CE5">
        <w:rPr>
          <w:rFonts w:ascii="HelveticaNeueLTGEOW82-45Lt" w:hAnsi="HelveticaNeueLTGEOW82-45Lt"/>
          <w:sz w:val="16"/>
        </w:rPr>
        <w:t xml:space="preserve"> </w:t>
      </w:r>
      <w:r w:rsidRPr="00502CE5">
        <w:rPr>
          <w:rFonts w:ascii="HelveticaNeueLTGEOW82-45Lt" w:hAnsi="HelveticaNeueLTGEOW82-45Lt"/>
          <w:b/>
          <w:sz w:val="16"/>
          <w:lang w:val="ka-GE"/>
        </w:rPr>
        <w:t>შენიშვნა</w:t>
      </w:r>
      <w:r w:rsidRPr="00502CE5">
        <w:rPr>
          <w:rFonts w:ascii="HelveticaNeueLTGEOW82-45Lt" w:hAnsi="HelveticaNeueLTGEOW82-45Lt"/>
          <w:sz w:val="16"/>
          <w:lang w:val="ka-GE"/>
        </w:rPr>
        <w:t>: გრაფიკზე წარმოდგენილია მონაცემები, რომელთა ჯამური წილი აღემატება 1%-ს</w:t>
      </w:r>
    </w:p>
  </w:footnote>
  <w:footnote w:id="23">
    <w:p w14:paraId="62F80A35" w14:textId="79D5310B" w:rsidR="00520320" w:rsidRPr="0068140D" w:rsidRDefault="00520320">
      <w:pPr>
        <w:pStyle w:val="FootnoteText"/>
        <w:rPr>
          <w:rFonts w:ascii="HelveticaNeueLTGEOW82-45Lt" w:hAnsi="HelveticaNeueLTGEOW82-45Lt"/>
          <w:lang w:val="ka-GE"/>
        </w:rPr>
      </w:pPr>
      <w:r w:rsidRPr="0068140D">
        <w:rPr>
          <w:rStyle w:val="FootnoteReference"/>
          <w:rFonts w:ascii="HelveticaNeueLTGEOW82-45Lt" w:hAnsi="HelveticaNeueLTGEOW82-45Lt"/>
          <w:sz w:val="16"/>
        </w:rPr>
        <w:footnoteRef/>
      </w:r>
      <w:r w:rsidRPr="0068140D">
        <w:rPr>
          <w:rFonts w:ascii="HelveticaNeueLTGEOW82-45Lt" w:hAnsi="HelveticaNeueLTGEOW82-45Lt"/>
          <w:sz w:val="16"/>
        </w:rPr>
        <w:t xml:space="preserve"> </w:t>
      </w:r>
      <w:r w:rsidRPr="0068140D">
        <w:rPr>
          <w:rFonts w:ascii="HelveticaNeueLTGEOW82-45Lt" w:hAnsi="HelveticaNeueLTGEOW82-45Lt"/>
          <w:b/>
          <w:sz w:val="16"/>
          <w:lang w:val="ka-GE"/>
        </w:rPr>
        <w:t>შენიშვნა:</w:t>
      </w:r>
      <w:r w:rsidRPr="0068140D">
        <w:rPr>
          <w:rFonts w:ascii="HelveticaNeueLTGEOW82-45Lt" w:hAnsi="HelveticaNeueLTGEOW82-45Lt"/>
          <w:sz w:val="16"/>
          <w:lang w:val="ka-GE"/>
        </w:rPr>
        <w:t xml:space="preserve"> წარმოდგენილია მსხვილი კატეგორიები და გარკვეული სიხშირით დასახელებული პოპულარული/ცნობილი ადამიანები</w:t>
      </w:r>
      <w:r>
        <w:rPr>
          <w:rFonts w:ascii="HelveticaNeueLTGEOW82-45Lt" w:hAnsi="HelveticaNeueLTGEOW82-45Lt"/>
          <w:sz w:val="16"/>
          <w:lang w:val="ka-GE"/>
        </w:rPr>
        <w:t>. სრული ჩამონათვალი წარმოდგენილია გრაფიკულ ანგარიშში</w:t>
      </w:r>
    </w:p>
  </w:footnote>
  <w:footnote w:id="24">
    <w:p w14:paraId="1D92804D" w14:textId="739B5618" w:rsidR="00520320" w:rsidRPr="00DB7E44" w:rsidRDefault="00520320">
      <w:pPr>
        <w:pStyle w:val="FootnoteText"/>
        <w:rPr>
          <w:rFonts w:asciiTheme="minorHAnsi" w:hAnsiTheme="minorHAnsi"/>
          <w:lang w:val="ka-GE"/>
        </w:rPr>
      </w:pPr>
      <w:r w:rsidRPr="00C22AE1">
        <w:rPr>
          <w:rStyle w:val="FootnoteReference"/>
          <w:rFonts w:ascii="HelveticaNeueLTGEOW82-45Lt" w:hAnsi="HelveticaNeueLTGEOW82-45Lt"/>
          <w:sz w:val="16"/>
        </w:rPr>
        <w:footnoteRef/>
      </w:r>
      <w:r w:rsidRPr="00C22AE1">
        <w:rPr>
          <w:rFonts w:ascii="HelveticaNeueLTGEOW82-45Lt" w:hAnsi="HelveticaNeueLTGEOW82-45Lt"/>
          <w:sz w:val="16"/>
        </w:rPr>
        <w:t xml:space="preserve"> </w:t>
      </w:r>
      <w:r w:rsidRPr="00C22AE1">
        <w:rPr>
          <w:rFonts w:ascii="HelveticaNeueLTGEOW82-45Lt" w:hAnsi="HelveticaNeueLTGEOW82-45Lt"/>
          <w:b/>
          <w:sz w:val="16"/>
          <w:lang w:val="ka-GE"/>
        </w:rPr>
        <w:t xml:space="preserve">შენიშვნა: </w:t>
      </w:r>
      <w:r w:rsidRPr="00C22AE1">
        <w:rPr>
          <w:rFonts w:ascii="HelveticaNeueLTGEOW82-45Lt" w:hAnsi="HelveticaNeueLTGEOW82-45Lt"/>
          <w:sz w:val="16"/>
          <w:lang w:val="ka-GE"/>
        </w:rPr>
        <w:t>წარმოდგენილია მონაცემები, რომელთა ჯამური წილი აღემატება 1%-ს</w:t>
      </w:r>
    </w:p>
  </w:footnote>
  <w:footnote w:id="25">
    <w:p w14:paraId="1772D761" w14:textId="76F70959" w:rsidR="00520320" w:rsidRPr="007E4D2F" w:rsidRDefault="00520320">
      <w:pPr>
        <w:pStyle w:val="FootnoteText"/>
        <w:rPr>
          <w:rFonts w:ascii="HelveticaNeueLTGEOW82-45Lt" w:hAnsi="HelveticaNeueLTGEOW82-45Lt"/>
          <w:lang w:val="ka-GE"/>
        </w:rPr>
      </w:pPr>
      <w:r w:rsidRPr="007E4D2F">
        <w:rPr>
          <w:rStyle w:val="FootnoteReference"/>
          <w:rFonts w:ascii="HelveticaNeueLTGEOW82-45Lt" w:hAnsi="HelveticaNeueLTGEOW82-45Lt"/>
          <w:sz w:val="16"/>
        </w:rPr>
        <w:footnoteRef/>
      </w:r>
      <w:r w:rsidRPr="007E4D2F">
        <w:rPr>
          <w:rFonts w:ascii="HelveticaNeueLTGEOW82-45Lt" w:hAnsi="HelveticaNeueLTGEOW82-45Lt"/>
          <w:sz w:val="16"/>
        </w:rPr>
        <w:t xml:space="preserve"> </w:t>
      </w:r>
      <w:r w:rsidRPr="007E4D2F">
        <w:rPr>
          <w:rFonts w:ascii="HelveticaNeueLTGEOW82-45Lt" w:hAnsi="HelveticaNeueLTGEOW82-45Lt"/>
          <w:b/>
          <w:sz w:val="16"/>
          <w:lang w:val="ka-GE"/>
        </w:rPr>
        <w:t xml:space="preserve">შენიშვნა: </w:t>
      </w:r>
      <w:r w:rsidRPr="007E4D2F">
        <w:rPr>
          <w:rFonts w:ascii="HelveticaNeueLTGEOW82-45Lt" w:hAnsi="HelveticaNeueLTGEOW82-45Lt"/>
          <w:sz w:val="16"/>
          <w:lang w:val="ka-GE"/>
        </w:rPr>
        <w:t>გასათვალისწინებელია, რომ კვლევის რესპონდენტები არ იყვნენ შერჩეულნი შემთხვევითად და გამოყენებული იყო მოხერხებული შერჩევის მიდგომა. ამასთან, ონლაინ კვლევაში ჩართულების ჯგუფი შემოიფარგლა იმ რესპონდენტებით, ვისაც ონლაინ რესურსებზე აქვს წვდომა. შესაბამისად, დასაქმების ეს მაჩვენებელი ვერ განზოგადდება მთელ გენერალურ ერთობლიობაზე, სადაც 2021 წელს 15-29 წლის ახალგაზრდებში დასაქმების დონემ ოფიციალური მონაცემებით 30% შეადგინა.</w:t>
      </w:r>
    </w:p>
  </w:footnote>
  <w:footnote w:id="26">
    <w:p w14:paraId="1B651341" w14:textId="5ED4E9AA" w:rsidR="00520320" w:rsidRPr="00682DFE" w:rsidRDefault="00520320">
      <w:pPr>
        <w:pStyle w:val="FootnoteText"/>
        <w:rPr>
          <w:rFonts w:ascii="HelveticaNeueLTGEOW82-45Lt" w:hAnsi="HelveticaNeueLTGEOW82-45Lt"/>
          <w:lang w:val="ka-GE"/>
        </w:rPr>
      </w:pPr>
      <w:r w:rsidRPr="00682DFE">
        <w:rPr>
          <w:rStyle w:val="FootnoteReference"/>
          <w:rFonts w:ascii="HelveticaNeueLTGEOW82-45Lt" w:hAnsi="HelveticaNeueLTGEOW82-45Lt"/>
          <w:sz w:val="16"/>
        </w:rPr>
        <w:footnoteRef/>
      </w:r>
      <w:r w:rsidRPr="00682DFE">
        <w:rPr>
          <w:rFonts w:ascii="HelveticaNeueLTGEOW82-45Lt" w:hAnsi="HelveticaNeueLTGEOW82-45Lt"/>
          <w:sz w:val="16"/>
        </w:rPr>
        <w:t xml:space="preserve"> </w:t>
      </w:r>
      <w:r w:rsidRPr="00682DFE">
        <w:rPr>
          <w:rFonts w:ascii="HelveticaNeueLTGEOW82-45Lt" w:hAnsi="HelveticaNeueLTGEOW82-45Lt"/>
          <w:b/>
          <w:sz w:val="16"/>
          <w:lang w:val="ka-GE"/>
        </w:rPr>
        <w:t>შენიშვნა:</w:t>
      </w:r>
      <w:r w:rsidRPr="00682DFE">
        <w:rPr>
          <w:rFonts w:ascii="HelveticaNeueLTGEOW82-45Lt" w:hAnsi="HelveticaNeueLTGEOW82-45Lt"/>
          <w:sz w:val="16"/>
          <w:lang w:val="ka-GE"/>
        </w:rPr>
        <w:t xml:space="preserve"> წარმოდგენილია მონაცემები, რომელთა ჯამური წილი 1%-ს აღემატება</w:t>
      </w:r>
    </w:p>
  </w:footnote>
  <w:footnote w:id="27">
    <w:p w14:paraId="29B44F93" w14:textId="4E99EE5D" w:rsidR="00520320" w:rsidRPr="00CF7F56" w:rsidRDefault="00520320">
      <w:pPr>
        <w:pStyle w:val="FootnoteText"/>
        <w:rPr>
          <w:rFonts w:ascii="HelveticaNeueLTGEOW82-45Lt" w:hAnsi="HelveticaNeueLTGEOW82-45Lt"/>
          <w:lang w:val="ka-GE"/>
        </w:rPr>
      </w:pPr>
      <w:r w:rsidRPr="00CF7F56">
        <w:rPr>
          <w:rStyle w:val="FootnoteReference"/>
          <w:rFonts w:ascii="HelveticaNeueLTGEOW82-45Lt" w:hAnsi="HelveticaNeueLTGEOW82-45Lt"/>
          <w:sz w:val="16"/>
        </w:rPr>
        <w:footnoteRef/>
      </w:r>
      <w:r w:rsidRPr="00CF7F56">
        <w:rPr>
          <w:rFonts w:ascii="HelveticaNeueLTGEOW82-45Lt" w:hAnsi="HelveticaNeueLTGEOW82-45Lt"/>
          <w:sz w:val="16"/>
        </w:rPr>
        <w:t xml:space="preserve"> </w:t>
      </w:r>
      <w:r w:rsidRPr="00CF7F56">
        <w:rPr>
          <w:rFonts w:ascii="HelveticaNeueLTGEOW82-45Lt" w:hAnsi="HelveticaNeueLTGEOW82-45Lt"/>
          <w:b/>
          <w:sz w:val="16"/>
          <w:lang w:val="ka-GE"/>
        </w:rPr>
        <w:t>შენიშვნა:</w:t>
      </w:r>
      <w:r w:rsidRPr="00CF7F56">
        <w:rPr>
          <w:rFonts w:ascii="HelveticaNeueLTGEOW82-45Lt" w:hAnsi="HelveticaNeueLTGEOW82-45Lt"/>
          <w:sz w:val="16"/>
          <w:lang w:val="ka-GE"/>
        </w:rPr>
        <w:t xml:space="preserve"> წარმოდგენილია მონაცემები, რომელთა ჯამური წილი აღემატება 2%-ს</w:t>
      </w:r>
    </w:p>
  </w:footnote>
  <w:footnote w:id="28">
    <w:p w14:paraId="6B93D68D" w14:textId="03FE1E18" w:rsidR="00520320" w:rsidRPr="000D157C" w:rsidRDefault="00520320">
      <w:pPr>
        <w:pStyle w:val="FootnoteText"/>
        <w:rPr>
          <w:rFonts w:asciiTheme="minorHAnsi" w:hAnsiTheme="minorHAnsi"/>
          <w:lang w:val="ka-GE"/>
        </w:rPr>
      </w:pPr>
      <w:r w:rsidRPr="000D157C">
        <w:rPr>
          <w:rStyle w:val="FootnoteReference"/>
          <w:rFonts w:ascii="HelveticaNeueLTGEOW82-45Lt" w:hAnsi="HelveticaNeueLTGEOW82-45Lt"/>
          <w:sz w:val="16"/>
        </w:rPr>
        <w:footnoteRef/>
      </w:r>
      <w:r w:rsidRPr="000D157C">
        <w:rPr>
          <w:rFonts w:ascii="HelveticaNeueLTGEOW82-45Lt" w:hAnsi="HelveticaNeueLTGEOW82-45Lt"/>
          <w:sz w:val="16"/>
        </w:rPr>
        <w:t xml:space="preserve"> </w:t>
      </w:r>
      <w:r w:rsidRPr="00CF7F56">
        <w:rPr>
          <w:rFonts w:ascii="HelveticaNeueLTGEOW82-45Lt" w:hAnsi="HelveticaNeueLTGEOW82-45Lt"/>
          <w:b/>
          <w:sz w:val="16"/>
          <w:lang w:val="ka-GE"/>
        </w:rPr>
        <w:t>შენიშვნა:</w:t>
      </w:r>
      <w:r w:rsidRPr="00CF7F56">
        <w:rPr>
          <w:rFonts w:ascii="HelveticaNeueLTGEOW82-45Lt" w:hAnsi="HelveticaNeueLTGEOW82-45Lt"/>
          <w:sz w:val="16"/>
          <w:lang w:val="ka-GE"/>
        </w:rPr>
        <w:t xml:space="preserve"> წარმოდგენილია მონაცემები,</w:t>
      </w:r>
      <w:r>
        <w:rPr>
          <w:rFonts w:ascii="HelveticaNeueLTGEOW82-45Lt" w:hAnsi="HelveticaNeueLTGEOW82-45Lt"/>
          <w:sz w:val="16"/>
          <w:lang w:val="ka-GE"/>
        </w:rPr>
        <w:t xml:space="preserve"> რომელთა ჯამური წილი აღემატება 1</w:t>
      </w:r>
      <w:r w:rsidRPr="00CF7F56">
        <w:rPr>
          <w:rFonts w:ascii="HelveticaNeueLTGEOW82-45Lt" w:hAnsi="HelveticaNeueLTGEOW82-45Lt"/>
          <w:sz w:val="16"/>
          <w:lang w:val="ka-GE"/>
        </w:rPr>
        <w:t>%-ს</w:t>
      </w:r>
    </w:p>
  </w:footnote>
  <w:footnote w:id="29">
    <w:p w14:paraId="74C11DF7" w14:textId="3AB5C213" w:rsidR="00520320" w:rsidRPr="00B94294" w:rsidRDefault="00520320">
      <w:pPr>
        <w:pStyle w:val="FootnoteText"/>
        <w:rPr>
          <w:rFonts w:asciiTheme="minorHAnsi" w:hAnsiTheme="minorHAnsi"/>
          <w:lang w:val="ka-GE"/>
        </w:rPr>
      </w:pPr>
      <w:r w:rsidRPr="00B94294">
        <w:rPr>
          <w:rStyle w:val="FootnoteReference"/>
          <w:rFonts w:ascii="HelveticaNeueLTGEOW82-45Lt" w:hAnsi="HelveticaNeueLTGEOW82-45Lt"/>
          <w:sz w:val="16"/>
        </w:rPr>
        <w:footnoteRef/>
      </w:r>
      <w:r w:rsidRPr="00B94294">
        <w:rPr>
          <w:rFonts w:ascii="HelveticaNeueLTGEOW82-45Lt" w:hAnsi="HelveticaNeueLTGEOW82-45Lt"/>
          <w:sz w:val="16"/>
        </w:rPr>
        <w:t xml:space="preserve"> </w:t>
      </w:r>
      <w:r w:rsidRPr="00CF7F56">
        <w:rPr>
          <w:rFonts w:ascii="HelveticaNeueLTGEOW82-45Lt" w:hAnsi="HelveticaNeueLTGEOW82-45Lt"/>
          <w:b/>
          <w:sz w:val="16"/>
          <w:lang w:val="ka-GE"/>
        </w:rPr>
        <w:t>შენიშვნა:</w:t>
      </w:r>
      <w:r w:rsidRPr="00CF7F56">
        <w:rPr>
          <w:rFonts w:ascii="HelveticaNeueLTGEOW82-45Lt" w:hAnsi="HelveticaNeueLTGEOW82-45Lt"/>
          <w:sz w:val="16"/>
          <w:lang w:val="ka-GE"/>
        </w:rPr>
        <w:t xml:space="preserve"> წარმოდგენილია მონაცემები,</w:t>
      </w:r>
      <w:r>
        <w:rPr>
          <w:rFonts w:ascii="HelveticaNeueLTGEOW82-45Lt" w:hAnsi="HelveticaNeueLTGEOW82-45Lt"/>
          <w:sz w:val="16"/>
          <w:lang w:val="ka-GE"/>
        </w:rPr>
        <w:t xml:space="preserve"> რომელთა ჯამური წილი აღემატება 1</w:t>
      </w:r>
      <w:r w:rsidRPr="00CF7F56">
        <w:rPr>
          <w:rFonts w:ascii="HelveticaNeueLTGEOW82-45Lt" w:hAnsi="HelveticaNeueLTGEOW82-45Lt"/>
          <w:sz w:val="16"/>
          <w:lang w:val="ka-GE"/>
        </w:rPr>
        <w:t>%-ს</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0E21" w14:textId="37A096AE" w:rsidR="00520320" w:rsidRDefault="00520320">
    <w:pPr>
      <w:pStyle w:val="Header"/>
    </w:pPr>
    <w:r>
      <w:rPr>
        <w:noProof/>
      </w:rPr>
      <w:drawing>
        <wp:anchor distT="0" distB="0" distL="114300" distR="114300" simplePos="0" relativeHeight="251655168" behindDoc="0" locked="0" layoutInCell="1" allowOverlap="1" wp14:anchorId="26C16EB9" wp14:editId="061DD167">
          <wp:simplePos x="0" y="0"/>
          <wp:positionH relativeFrom="margin">
            <wp:posOffset>-628650</wp:posOffset>
          </wp:positionH>
          <wp:positionV relativeFrom="margin">
            <wp:posOffset>-704850</wp:posOffset>
          </wp:positionV>
          <wp:extent cx="1047750" cy="34353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43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1D27"/>
    <w:multiLevelType w:val="hybridMultilevel"/>
    <w:tmpl w:val="4E40738C"/>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F6FE3"/>
    <w:multiLevelType w:val="hybridMultilevel"/>
    <w:tmpl w:val="E356ECA2"/>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965FA"/>
    <w:multiLevelType w:val="hybridMultilevel"/>
    <w:tmpl w:val="CB981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4469F"/>
    <w:multiLevelType w:val="hybridMultilevel"/>
    <w:tmpl w:val="F0489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0446EC"/>
    <w:multiLevelType w:val="hybridMultilevel"/>
    <w:tmpl w:val="16AC256A"/>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B47FE"/>
    <w:multiLevelType w:val="hybridMultilevel"/>
    <w:tmpl w:val="DA245432"/>
    <w:lvl w:ilvl="0" w:tplc="6934680E">
      <w:start w:val="1"/>
      <w:numFmt w:val="bullet"/>
      <w:lvlText w:val=""/>
      <w:lvlJc w:val="left"/>
      <w:pPr>
        <w:ind w:left="720" w:hanging="360"/>
      </w:pPr>
      <w:rPr>
        <w:rFonts w:ascii="Wingdings" w:hAnsi="Wingdings" w:hint="default"/>
        <w:color w:val="383092"/>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C0F18"/>
    <w:multiLevelType w:val="hybridMultilevel"/>
    <w:tmpl w:val="6C686538"/>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C5CAD"/>
    <w:multiLevelType w:val="multilevel"/>
    <w:tmpl w:val="715A26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b w:val="0"/>
        <w:color w:val="3B309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09A2C9E"/>
    <w:multiLevelType w:val="hybridMultilevel"/>
    <w:tmpl w:val="DF10F188"/>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07903"/>
    <w:multiLevelType w:val="hybridMultilevel"/>
    <w:tmpl w:val="9452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A5571"/>
    <w:multiLevelType w:val="hybridMultilevel"/>
    <w:tmpl w:val="0A8E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D5111"/>
    <w:multiLevelType w:val="hybridMultilevel"/>
    <w:tmpl w:val="719E1BCE"/>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318A0"/>
    <w:multiLevelType w:val="hybridMultilevel"/>
    <w:tmpl w:val="D2103B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A5B0E"/>
    <w:multiLevelType w:val="hybridMultilevel"/>
    <w:tmpl w:val="047A35E4"/>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F518E"/>
    <w:multiLevelType w:val="hybridMultilevel"/>
    <w:tmpl w:val="025CDFCA"/>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260B3"/>
    <w:multiLevelType w:val="hybridMultilevel"/>
    <w:tmpl w:val="396C662A"/>
    <w:lvl w:ilvl="0" w:tplc="E83A96FA">
      <w:start w:val="1"/>
      <w:numFmt w:val="bullet"/>
      <w:lvlText w:val=""/>
      <w:lvlJc w:val="left"/>
      <w:pPr>
        <w:ind w:left="720" w:hanging="360"/>
      </w:pPr>
      <w:rPr>
        <w:rFonts w:ascii="Wingdings" w:hAnsi="Wingdings" w:hint="default"/>
        <w:color w:val="3B309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F7C9F"/>
    <w:multiLevelType w:val="hybridMultilevel"/>
    <w:tmpl w:val="8BC227F4"/>
    <w:lvl w:ilvl="0" w:tplc="E83A96FA">
      <w:start w:val="1"/>
      <w:numFmt w:val="bullet"/>
      <w:lvlText w:val=""/>
      <w:lvlJc w:val="left"/>
      <w:pPr>
        <w:ind w:left="1080" w:hanging="360"/>
      </w:pPr>
      <w:rPr>
        <w:rFonts w:ascii="Wingdings" w:hAnsi="Wingdings" w:hint="default"/>
        <w:color w:val="3B3092"/>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5"/>
  </w:num>
  <w:num w:numId="3">
    <w:abstractNumId w:val="11"/>
  </w:num>
  <w:num w:numId="4">
    <w:abstractNumId w:val="10"/>
  </w:num>
  <w:num w:numId="5">
    <w:abstractNumId w:val="0"/>
  </w:num>
  <w:num w:numId="6">
    <w:abstractNumId w:val="9"/>
  </w:num>
  <w:num w:numId="7">
    <w:abstractNumId w:val="3"/>
  </w:num>
  <w:num w:numId="8">
    <w:abstractNumId w:val="6"/>
  </w:num>
  <w:num w:numId="9">
    <w:abstractNumId w:val="13"/>
  </w:num>
  <w:num w:numId="10">
    <w:abstractNumId w:val="16"/>
  </w:num>
  <w:num w:numId="11">
    <w:abstractNumId w:val="8"/>
  </w:num>
  <w:num w:numId="12">
    <w:abstractNumId w:val="1"/>
  </w:num>
  <w:num w:numId="13">
    <w:abstractNumId w:val="14"/>
  </w:num>
  <w:num w:numId="14">
    <w:abstractNumId w:val="4"/>
  </w:num>
  <w:num w:numId="15">
    <w:abstractNumId w:val="5"/>
  </w:num>
  <w:num w:numId="16">
    <w:abstractNumId w:val="2"/>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394"/>
    <w:rsid w:val="000006CD"/>
    <w:rsid w:val="0000085C"/>
    <w:rsid w:val="000020BE"/>
    <w:rsid w:val="00002872"/>
    <w:rsid w:val="00003634"/>
    <w:rsid w:val="000037B4"/>
    <w:rsid w:val="000044F0"/>
    <w:rsid w:val="00004961"/>
    <w:rsid w:val="000067DE"/>
    <w:rsid w:val="0000743E"/>
    <w:rsid w:val="000155B1"/>
    <w:rsid w:val="00015607"/>
    <w:rsid w:val="00016141"/>
    <w:rsid w:val="0001616E"/>
    <w:rsid w:val="00016847"/>
    <w:rsid w:val="00017BFF"/>
    <w:rsid w:val="0002073B"/>
    <w:rsid w:val="00020E72"/>
    <w:rsid w:val="00021701"/>
    <w:rsid w:val="00023194"/>
    <w:rsid w:val="0002413B"/>
    <w:rsid w:val="0002418A"/>
    <w:rsid w:val="000243A2"/>
    <w:rsid w:val="000245C9"/>
    <w:rsid w:val="0002511A"/>
    <w:rsid w:val="00025353"/>
    <w:rsid w:val="0002593E"/>
    <w:rsid w:val="000301B0"/>
    <w:rsid w:val="000319F3"/>
    <w:rsid w:val="000328A3"/>
    <w:rsid w:val="000330AA"/>
    <w:rsid w:val="000343DF"/>
    <w:rsid w:val="000346AD"/>
    <w:rsid w:val="00034D66"/>
    <w:rsid w:val="00035ECB"/>
    <w:rsid w:val="0003602A"/>
    <w:rsid w:val="000371BB"/>
    <w:rsid w:val="000373C9"/>
    <w:rsid w:val="00037450"/>
    <w:rsid w:val="00037C74"/>
    <w:rsid w:val="00040676"/>
    <w:rsid w:val="000413EE"/>
    <w:rsid w:val="000417DD"/>
    <w:rsid w:val="000423C5"/>
    <w:rsid w:val="00043693"/>
    <w:rsid w:val="000440D2"/>
    <w:rsid w:val="000442B8"/>
    <w:rsid w:val="00045F58"/>
    <w:rsid w:val="000463E9"/>
    <w:rsid w:val="00046A43"/>
    <w:rsid w:val="00046FF8"/>
    <w:rsid w:val="00050627"/>
    <w:rsid w:val="00052AAF"/>
    <w:rsid w:val="00054D0C"/>
    <w:rsid w:val="00055040"/>
    <w:rsid w:val="00055F90"/>
    <w:rsid w:val="000572C9"/>
    <w:rsid w:val="0005759A"/>
    <w:rsid w:val="00057D0E"/>
    <w:rsid w:val="000603EA"/>
    <w:rsid w:val="00060402"/>
    <w:rsid w:val="0006041F"/>
    <w:rsid w:val="0006048C"/>
    <w:rsid w:val="00060F7B"/>
    <w:rsid w:val="000610AD"/>
    <w:rsid w:val="0006179A"/>
    <w:rsid w:val="00061D31"/>
    <w:rsid w:val="0006228C"/>
    <w:rsid w:val="0006589E"/>
    <w:rsid w:val="00067259"/>
    <w:rsid w:val="000708CC"/>
    <w:rsid w:val="000721CC"/>
    <w:rsid w:val="00076447"/>
    <w:rsid w:val="0007712C"/>
    <w:rsid w:val="0007779D"/>
    <w:rsid w:val="00077B70"/>
    <w:rsid w:val="0008013B"/>
    <w:rsid w:val="00080ED0"/>
    <w:rsid w:val="000817FF"/>
    <w:rsid w:val="00081893"/>
    <w:rsid w:val="00085470"/>
    <w:rsid w:val="0008569B"/>
    <w:rsid w:val="000902C1"/>
    <w:rsid w:val="0009415A"/>
    <w:rsid w:val="00094538"/>
    <w:rsid w:val="000953AD"/>
    <w:rsid w:val="00095569"/>
    <w:rsid w:val="00097041"/>
    <w:rsid w:val="000A0FD0"/>
    <w:rsid w:val="000A17C0"/>
    <w:rsid w:val="000A2025"/>
    <w:rsid w:val="000A247F"/>
    <w:rsid w:val="000A2B9C"/>
    <w:rsid w:val="000A2C1C"/>
    <w:rsid w:val="000A3231"/>
    <w:rsid w:val="000A49D5"/>
    <w:rsid w:val="000A4B04"/>
    <w:rsid w:val="000A52D2"/>
    <w:rsid w:val="000A5CE7"/>
    <w:rsid w:val="000A7FEE"/>
    <w:rsid w:val="000B037F"/>
    <w:rsid w:val="000B07CD"/>
    <w:rsid w:val="000B1484"/>
    <w:rsid w:val="000B16F0"/>
    <w:rsid w:val="000B2656"/>
    <w:rsid w:val="000B40E9"/>
    <w:rsid w:val="000B4168"/>
    <w:rsid w:val="000B4E2C"/>
    <w:rsid w:val="000B52D7"/>
    <w:rsid w:val="000B7B45"/>
    <w:rsid w:val="000B7E23"/>
    <w:rsid w:val="000B7ECF"/>
    <w:rsid w:val="000C159D"/>
    <w:rsid w:val="000C24DC"/>
    <w:rsid w:val="000C2973"/>
    <w:rsid w:val="000C2D0D"/>
    <w:rsid w:val="000C310E"/>
    <w:rsid w:val="000C5F59"/>
    <w:rsid w:val="000C62C0"/>
    <w:rsid w:val="000C791B"/>
    <w:rsid w:val="000C7C63"/>
    <w:rsid w:val="000D104C"/>
    <w:rsid w:val="000D157C"/>
    <w:rsid w:val="000D213D"/>
    <w:rsid w:val="000D28AD"/>
    <w:rsid w:val="000D61FC"/>
    <w:rsid w:val="000D7D4D"/>
    <w:rsid w:val="000E07A3"/>
    <w:rsid w:val="000E10A2"/>
    <w:rsid w:val="000E1174"/>
    <w:rsid w:val="000E26A4"/>
    <w:rsid w:val="000E26BD"/>
    <w:rsid w:val="000E2CC1"/>
    <w:rsid w:val="000E3585"/>
    <w:rsid w:val="000E3650"/>
    <w:rsid w:val="000E3B87"/>
    <w:rsid w:val="000E559A"/>
    <w:rsid w:val="000E70A3"/>
    <w:rsid w:val="000F06D2"/>
    <w:rsid w:val="000F153B"/>
    <w:rsid w:val="000F2802"/>
    <w:rsid w:val="000F2BF8"/>
    <w:rsid w:val="000F50ED"/>
    <w:rsid w:val="000F6B9E"/>
    <w:rsid w:val="000F75E9"/>
    <w:rsid w:val="000F7EF3"/>
    <w:rsid w:val="00100FAE"/>
    <w:rsid w:val="00101275"/>
    <w:rsid w:val="00101491"/>
    <w:rsid w:val="00101974"/>
    <w:rsid w:val="00101D60"/>
    <w:rsid w:val="0010293F"/>
    <w:rsid w:val="00102EDB"/>
    <w:rsid w:val="00103489"/>
    <w:rsid w:val="00104588"/>
    <w:rsid w:val="00105047"/>
    <w:rsid w:val="00105A02"/>
    <w:rsid w:val="00105F7D"/>
    <w:rsid w:val="001065FF"/>
    <w:rsid w:val="0010727F"/>
    <w:rsid w:val="001108C2"/>
    <w:rsid w:val="00111594"/>
    <w:rsid w:val="00111E6E"/>
    <w:rsid w:val="00112BB7"/>
    <w:rsid w:val="00113A82"/>
    <w:rsid w:val="00113DBB"/>
    <w:rsid w:val="00117AE0"/>
    <w:rsid w:val="00120533"/>
    <w:rsid w:val="0012083B"/>
    <w:rsid w:val="0012099E"/>
    <w:rsid w:val="0012163E"/>
    <w:rsid w:val="00121716"/>
    <w:rsid w:val="0012192C"/>
    <w:rsid w:val="00122930"/>
    <w:rsid w:val="00123FE4"/>
    <w:rsid w:val="00125914"/>
    <w:rsid w:val="00127BD7"/>
    <w:rsid w:val="00127C0B"/>
    <w:rsid w:val="00130097"/>
    <w:rsid w:val="00130DF3"/>
    <w:rsid w:val="0013128C"/>
    <w:rsid w:val="001316F9"/>
    <w:rsid w:val="0013217C"/>
    <w:rsid w:val="00134ABC"/>
    <w:rsid w:val="001352D4"/>
    <w:rsid w:val="00135E0F"/>
    <w:rsid w:val="00136F9B"/>
    <w:rsid w:val="00137436"/>
    <w:rsid w:val="0014027C"/>
    <w:rsid w:val="001432E7"/>
    <w:rsid w:val="001432EA"/>
    <w:rsid w:val="001507CF"/>
    <w:rsid w:val="0015146D"/>
    <w:rsid w:val="00152714"/>
    <w:rsid w:val="00152E09"/>
    <w:rsid w:val="00153764"/>
    <w:rsid w:val="00154B67"/>
    <w:rsid w:val="00156924"/>
    <w:rsid w:val="00156E28"/>
    <w:rsid w:val="00157B78"/>
    <w:rsid w:val="00161917"/>
    <w:rsid w:val="001619BC"/>
    <w:rsid w:val="0016335E"/>
    <w:rsid w:val="00163386"/>
    <w:rsid w:val="00163CC1"/>
    <w:rsid w:val="00163D38"/>
    <w:rsid w:val="00170326"/>
    <w:rsid w:val="00170F3B"/>
    <w:rsid w:val="00173BA0"/>
    <w:rsid w:val="001747EE"/>
    <w:rsid w:val="00174BF2"/>
    <w:rsid w:val="00175125"/>
    <w:rsid w:val="001754A8"/>
    <w:rsid w:val="00180EE0"/>
    <w:rsid w:val="001822CA"/>
    <w:rsid w:val="00182C92"/>
    <w:rsid w:val="001833CC"/>
    <w:rsid w:val="00184E82"/>
    <w:rsid w:val="001855C0"/>
    <w:rsid w:val="001856F6"/>
    <w:rsid w:val="00185A97"/>
    <w:rsid w:val="0018628D"/>
    <w:rsid w:val="001869AD"/>
    <w:rsid w:val="0018703F"/>
    <w:rsid w:val="001920EB"/>
    <w:rsid w:val="00193497"/>
    <w:rsid w:val="00193FB6"/>
    <w:rsid w:val="0019436E"/>
    <w:rsid w:val="00194D78"/>
    <w:rsid w:val="00195746"/>
    <w:rsid w:val="001969AF"/>
    <w:rsid w:val="00197008"/>
    <w:rsid w:val="00197151"/>
    <w:rsid w:val="001972C4"/>
    <w:rsid w:val="00197644"/>
    <w:rsid w:val="001A0A01"/>
    <w:rsid w:val="001A110C"/>
    <w:rsid w:val="001A2639"/>
    <w:rsid w:val="001A2E4B"/>
    <w:rsid w:val="001A322E"/>
    <w:rsid w:val="001A3BE4"/>
    <w:rsid w:val="001A3C5B"/>
    <w:rsid w:val="001A49F9"/>
    <w:rsid w:val="001A4F9D"/>
    <w:rsid w:val="001A649A"/>
    <w:rsid w:val="001A79CD"/>
    <w:rsid w:val="001B0D87"/>
    <w:rsid w:val="001B0EFD"/>
    <w:rsid w:val="001B2461"/>
    <w:rsid w:val="001B28F9"/>
    <w:rsid w:val="001B2AE1"/>
    <w:rsid w:val="001B506C"/>
    <w:rsid w:val="001B5381"/>
    <w:rsid w:val="001B77E1"/>
    <w:rsid w:val="001C168A"/>
    <w:rsid w:val="001C2E11"/>
    <w:rsid w:val="001C3ADD"/>
    <w:rsid w:val="001C3CCC"/>
    <w:rsid w:val="001C4F60"/>
    <w:rsid w:val="001C4FA7"/>
    <w:rsid w:val="001C548E"/>
    <w:rsid w:val="001C663D"/>
    <w:rsid w:val="001C6675"/>
    <w:rsid w:val="001C667C"/>
    <w:rsid w:val="001C6D89"/>
    <w:rsid w:val="001C706A"/>
    <w:rsid w:val="001C7AD2"/>
    <w:rsid w:val="001D2687"/>
    <w:rsid w:val="001D2D5E"/>
    <w:rsid w:val="001D46B7"/>
    <w:rsid w:val="001D5717"/>
    <w:rsid w:val="001D61C5"/>
    <w:rsid w:val="001D73F6"/>
    <w:rsid w:val="001D7881"/>
    <w:rsid w:val="001E03E3"/>
    <w:rsid w:val="001E0D27"/>
    <w:rsid w:val="001E2DD5"/>
    <w:rsid w:val="001E4A98"/>
    <w:rsid w:val="001E4DB1"/>
    <w:rsid w:val="001E6104"/>
    <w:rsid w:val="001E63AA"/>
    <w:rsid w:val="001E6F22"/>
    <w:rsid w:val="001F04F3"/>
    <w:rsid w:val="001F084E"/>
    <w:rsid w:val="001F25E5"/>
    <w:rsid w:val="001F2E99"/>
    <w:rsid w:val="001F3CD2"/>
    <w:rsid w:val="001F450F"/>
    <w:rsid w:val="001F4767"/>
    <w:rsid w:val="001F515E"/>
    <w:rsid w:val="001F6904"/>
    <w:rsid w:val="00200922"/>
    <w:rsid w:val="0020093E"/>
    <w:rsid w:val="00204909"/>
    <w:rsid w:val="0021064F"/>
    <w:rsid w:val="0021280A"/>
    <w:rsid w:val="00212955"/>
    <w:rsid w:val="00212F40"/>
    <w:rsid w:val="00212F93"/>
    <w:rsid w:val="002131A7"/>
    <w:rsid w:val="00213EDA"/>
    <w:rsid w:val="00214814"/>
    <w:rsid w:val="00214C8E"/>
    <w:rsid w:val="002212EF"/>
    <w:rsid w:val="00221E0C"/>
    <w:rsid w:val="002220F5"/>
    <w:rsid w:val="002224F7"/>
    <w:rsid w:val="00222795"/>
    <w:rsid w:val="002234E9"/>
    <w:rsid w:val="00223D11"/>
    <w:rsid w:val="00223DFF"/>
    <w:rsid w:val="002244C6"/>
    <w:rsid w:val="002248B4"/>
    <w:rsid w:val="00224DE9"/>
    <w:rsid w:val="00225098"/>
    <w:rsid w:val="00225182"/>
    <w:rsid w:val="002255E1"/>
    <w:rsid w:val="00225CE5"/>
    <w:rsid w:val="00226C63"/>
    <w:rsid w:val="00226EB4"/>
    <w:rsid w:val="002271A4"/>
    <w:rsid w:val="0023102A"/>
    <w:rsid w:val="002311A3"/>
    <w:rsid w:val="002340EF"/>
    <w:rsid w:val="00234DD8"/>
    <w:rsid w:val="00237744"/>
    <w:rsid w:val="00240553"/>
    <w:rsid w:val="0024174E"/>
    <w:rsid w:val="00242274"/>
    <w:rsid w:val="0024249B"/>
    <w:rsid w:val="002424C5"/>
    <w:rsid w:val="00242DBB"/>
    <w:rsid w:val="00243519"/>
    <w:rsid w:val="00244BC9"/>
    <w:rsid w:val="00244C44"/>
    <w:rsid w:val="00245E30"/>
    <w:rsid w:val="00247179"/>
    <w:rsid w:val="002472A9"/>
    <w:rsid w:val="002477AB"/>
    <w:rsid w:val="00247DEA"/>
    <w:rsid w:val="002507E1"/>
    <w:rsid w:val="002513BD"/>
    <w:rsid w:val="00252092"/>
    <w:rsid w:val="0025257F"/>
    <w:rsid w:val="00253B7E"/>
    <w:rsid w:val="00255560"/>
    <w:rsid w:val="00255902"/>
    <w:rsid w:val="00257247"/>
    <w:rsid w:val="002609B4"/>
    <w:rsid w:val="00260B86"/>
    <w:rsid w:val="00265D43"/>
    <w:rsid w:val="002665CA"/>
    <w:rsid w:val="00270464"/>
    <w:rsid w:val="002704CB"/>
    <w:rsid w:val="00270FF4"/>
    <w:rsid w:val="0027189D"/>
    <w:rsid w:val="00271A1C"/>
    <w:rsid w:val="002739BB"/>
    <w:rsid w:val="00275924"/>
    <w:rsid w:val="00275C9E"/>
    <w:rsid w:val="00276DFA"/>
    <w:rsid w:val="00276E0E"/>
    <w:rsid w:val="00280A8F"/>
    <w:rsid w:val="00280E01"/>
    <w:rsid w:val="00281474"/>
    <w:rsid w:val="002817E5"/>
    <w:rsid w:val="00281C61"/>
    <w:rsid w:val="00281EED"/>
    <w:rsid w:val="00281F76"/>
    <w:rsid w:val="00282677"/>
    <w:rsid w:val="00286196"/>
    <w:rsid w:val="00287FFD"/>
    <w:rsid w:val="002907F2"/>
    <w:rsid w:val="00293983"/>
    <w:rsid w:val="002958CF"/>
    <w:rsid w:val="00295B50"/>
    <w:rsid w:val="002A0869"/>
    <w:rsid w:val="002A1BCA"/>
    <w:rsid w:val="002A21B9"/>
    <w:rsid w:val="002A5B18"/>
    <w:rsid w:val="002B000B"/>
    <w:rsid w:val="002B067D"/>
    <w:rsid w:val="002B0781"/>
    <w:rsid w:val="002B108A"/>
    <w:rsid w:val="002B1522"/>
    <w:rsid w:val="002B2B6C"/>
    <w:rsid w:val="002B2FF5"/>
    <w:rsid w:val="002B542C"/>
    <w:rsid w:val="002C2A7D"/>
    <w:rsid w:val="002C2E3C"/>
    <w:rsid w:val="002C34E1"/>
    <w:rsid w:val="002C3B34"/>
    <w:rsid w:val="002C500F"/>
    <w:rsid w:val="002D3987"/>
    <w:rsid w:val="002D51F1"/>
    <w:rsid w:val="002D7CC6"/>
    <w:rsid w:val="002E0913"/>
    <w:rsid w:val="002E255A"/>
    <w:rsid w:val="002E49A5"/>
    <w:rsid w:val="002E49FF"/>
    <w:rsid w:val="002E60B3"/>
    <w:rsid w:val="002E64C9"/>
    <w:rsid w:val="002E70FE"/>
    <w:rsid w:val="002F03E9"/>
    <w:rsid w:val="002F096D"/>
    <w:rsid w:val="002F1625"/>
    <w:rsid w:val="002F4EFF"/>
    <w:rsid w:val="002F57B9"/>
    <w:rsid w:val="002F5C02"/>
    <w:rsid w:val="002F5EC2"/>
    <w:rsid w:val="002F60EC"/>
    <w:rsid w:val="002F73EF"/>
    <w:rsid w:val="002F7873"/>
    <w:rsid w:val="002F79E2"/>
    <w:rsid w:val="002F7DC2"/>
    <w:rsid w:val="00302825"/>
    <w:rsid w:val="003033B4"/>
    <w:rsid w:val="00303E2C"/>
    <w:rsid w:val="0030453A"/>
    <w:rsid w:val="00305F9A"/>
    <w:rsid w:val="003073BB"/>
    <w:rsid w:val="003102CD"/>
    <w:rsid w:val="003110E6"/>
    <w:rsid w:val="00312270"/>
    <w:rsid w:val="003124C9"/>
    <w:rsid w:val="003134DD"/>
    <w:rsid w:val="003147AE"/>
    <w:rsid w:val="00315C05"/>
    <w:rsid w:val="00316FBC"/>
    <w:rsid w:val="00321B73"/>
    <w:rsid w:val="00324B36"/>
    <w:rsid w:val="00324BF2"/>
    <w:rsid w:val="00324E87"/>
    <w:rsid w:val="00325212"/>
    <w:rsid w:val="003256DE"/>
    <w:rsid w:val="00326E96"/>
    <w:rsid w:val="0032779D"/>
    <w:rsid w:val="0032780C"/>
    <w:rsid w:val="003301DF"/>
    <w:rsid w:val="00330B41"/>
    <w:rsid w:val="003332BD"/>
    <w:rsid w:val="00334C18"/>
    <w:rsid w:val="00335A92"/>
    <w:rsid w:val="00335C84"/>
    <w:rsid w:val="003364A4"/>
    <w:rsid w:val="003374F7"/>
    <w:rsid w:val="003378E0"/>
    <w:rsid w:val="00337A3D"/>
    <w:rsid w:val="003425FF"/>
    <w:rsid w:val="00342F11"/>
    <w:rsid w:val="003463FA"/>
    <w:rsid w:val="00346EBD"/>
    <w:rsid w:val="003504C2"/>
    <w:rsid w:val="0035080E"/>
    <w:rsid w:val="003529BB"/>
    <w:rsid w:val="003549A7"/>
    <w:rsid w:val="00355B56"/>
    <w:rsid w:val="00356820"/>
    <w:rsid w:val="0036496F"/>
    <w:rsid w:val="00366520"/>
    <w:rsid w:val="00366A99"/>
    <w:rsid w:val="003703BD"/>
    <w:rsid w:val="00370A17"/>
    <w:rsid w:val="00371829"/>
    <w:rsid w:val="00372320"/>
    <w:rsid w:val="003723FC"/>
    <w:rsid w:val="0037329C"/>
    <w:rsid w:val="00375684"/>
    <w:rsid w:val="00376D91"/>
    <w:rsid w:val="00376E4D"/>
    <w:rsid w:val="00377002"/>
    <w:rsid w:val="003777EC"/>
    <w:rsid w:val="00377EBE"/>
    <w:rsid w:val="003804C2"/>
    <w:rsid w:val="0038193D"/>
    <w:rsid w:val="00382EB2"/>
    <w:rsid w:val="00384FDE"/>
    <w:rsid w:val="00385F28"/>
    <w:rsid w:val="0038602F"/>
    <w:rsid w:val="00387B81"/>
    <w:rsid w:val="00391761"/>
    <w:rsid w:val="00391D77"/>
    <w:rsid w:val="00393B78"/>
    <w:rsid w:val="0039428D"/>
    <w:rsid w:val="00395984"/>
    <w:rsid w:val="00396F51"/>
    <w:rsid w:val="00397FB2"/>
    <w:rsid w:val="003A0202"/>
    <w:rsid w:val="003A09E1"/>
    <w:rsid w:val="003A102A"/>
    <w:rsid w:val="003A1733"/>
    <w:rsid w:val="003A3596"/>
    <w:rsid w:val="003A3917"/>
    <w:rsid w:val="003A46E0"/>
    <w:rsid w:val="003A4A83"/>
    <w:rsid w:val="003A71AC"/>
    <w:rsid w:val="003A770E"/>
    <w:rsid w:val="003A7CC6"/>
    <w:rsid w:val="003B0CEA"/>
    <w:rsid w:val="003B2BCE"/>
    <w:rsid w:val="003B2C30"/>
    <w:rsid w:val="003B5DCE"/>
    <w:rsid w:val="003B607A"/>
    <w:rsid w:val="003B64E8"/>
    <w:rsid w:val="003C1241"/>
    <w:rsid w:val="003C3BD2"/>
    <w:rsid w:val="003C44C2"/>
    <w:rsid w:val="003C5206"/>
    <w:rsid w:val="003D0E91"/>
    <w:rsid w:val="003D5FC6"/>
    <w:rsid w:val="003E0BFC"/>
    <w:rsid w:val="003E0D57"/>
    <w:rsid w:val="003E100A"/>
    <w:rsid w:val="003E1155"/>
    <w:rsid w:val="003E16D8"/>
    <w:rsid w:val="003E1FED"/>
    <w:rsid w:val="003E281B"/>
    <w:rsid w:val="003E4C99"/>
    <w:rsid w:val="003E5349"/>
    <w:rsid w:val="003E65C0"/>
    <w:rsid w:val="003E6926"/>
    <w:rsid w:val="003E7142"/>
    <w:rsid w:val="003E76EF"/>
    <w:rsid w:val="003E7A66"/>
    <w:rsid w:val="003F0255"/>
    <w:rsid w:val="003F0D2F"/>
    <w:rsid w:val="003F27AC"/>
    <w:rsid w:val="003F6175"/>
    <w:rsid w:val="003F78F9"/>
    <w:rsid w:val="00400496"/>
    <w:rsid w:val="004008C1"/>
    <w:rsid w:val="00404ADF"/>
    <w:rsid w:val="00404C98"/>
    <w:rsid w:val="0040704A"/>
    <w:rsid w:val="00407772"/>
    <w:rsid w:val="00410EE0"/>
    <w:rsid w:val="00410F44"/>
    <w:rsid w:val="004110F9"/>
    <w:rsid w:val="00412933"/>
    <w:rsid w:val="00413E8B"/>
    <w:rsid w:val="004146B1"/>
    <w:rsid w:val="00415E24"/>
    <w:rsid w:val="00417995"/>
    <w:rsid w:val="00417FCA"/>
    <w:rsid w:val="00420A25"/>
    <w:rsid w:val="00421FD2"/>
    <w:rsid w:val="004230DB"/>
    <w:rsid w:val="00423759"/>
    <w:rsid w:val="0042490F"/>
    <w:rsid w:val="00424977"/>
    <w:rsid w:val="00426E6B"/>
    <w:rsid w:val="004320B0"/>
    <w:rsid w:val="0043469A"/>
    <w:rsid w:val="00434D61"/>
    <w:rsid w:val="00436C8D"/>
    <w:rsid w:val="00436F34"/>
    <w:rsid w:val="00437A57"/>
    <w:rsid w:val="00440DF7"/>
    <w:rsid w:val="00440FF5"/>
    <w:rsid w:val="00441B47"/>
    <w:rsid w:val="00443A0F"/>
    <w:rsid w:val="00443EA4"/>
    <w:rsid w:val="0044526B"/>
    <w:rsid w:val="00445A02"/>
    <w:rsid w:val="00446315"/>
    <w:rsid w:val="00446D36"/>
    <w:rsid w:val="0044770F"/>
    <w:rsid w:val="00447BD9"/>
    <w:rsid w:val="0045059C"/>
    <w:rsid w:val="004513FD"/>
    <w:rsid w:val="0045274B"/>
    <w:rsid w:val="00453010"/>
    <w:rsid w:val="004541E2"/>
    <w:rsid w:val="00454A05"/>
    <w:rsid w:val="00455C12"/>
    <w:rsid w:val="00457190"/>
    <w:rsid w:val="004628CB"/>
    <w:rsid w:val="0046356A"/>
    <w:rsid w:val="004643F4"/>
    <w:rsid w:val="00464879"/>
    <w:rsid w:val="004653FF"/>
    <w:rsid w:val="00465495"/>
    <w:rsid w:val="0046610D"/>
    <w:rsid w:val="00466A00"/>
    <w:rsid w:val="00466D1D"/>
    <w:rsid w:val="004705D1"/>
    <w:rsid w:val="00470D73"/>
    <w:rsid w:val="004754DA"/>
    <w:rsid w:val="00475979"/>
    <w:rsid w:val="00477571"/>
    <w:rsid w:val="004777A9"/>
    <w:rsid w:val="00481D89"/>
    <w:rsid w:val="004822AB"/>
    <w:rsid w:val="004827E7"/>
    <w:rsid w:val="004844EA"/>
    <w:rsid w:val="004851F7"/>
    <w:rsid w:val="00485576"/>
    <w:rsid w:val="00485804"/>
    <w:rsid w:val="00486535"/>
    <w:rsid w:val="004903C9"/>
    <w:rsid w:val="00490731"/>
    <w:rsid w:val="00491137"/>
    <w:rsid w:val="00491172"/>
    <w:rsid w:val="0049190E"/>
    <w:rsid w:val="0049403B"/>
    <w:rsid w:val="00495E1B"/>
    <w:rsid w:val="004961F8"/>
    <w:rsid w:val="00496A1C"/>
    <w:rsid w:val="004A1805"/>
    <w:rsid w:val="004A2AC3"/>
    <w:rsid w:val="004A3AB3"/>
    <w:rsid w:val="004A4487"/>
    <w:rsid w:val="004A58EA"/>
    <w:rsid w:val="004A7D62"/>
    <w:rsid w:val="004B12F2"/>
    <w:rsid w:val="004B163D"/>
    <w:rsid w:val="004B2F2C"/>
    <w:rsid w:val="004B4989"/>
    <w:rsid w:val="004B4F36"/>
    <w:rsid w:val="004B573F"/>
    <w:rsid w:val="004B5F09"/>
    <w:rsid w:val="004B5F8A"/>
    <w:rsid w:val="004B69E9"/>
    <w:rsid w:val="004C0CC8"/>
    <w:rsid w:val="004C1713"/>
    <w:rsid w:val="004C29B3"/>
    <w:rsid w:val="004C2AF3"/>
    <w:rsid w:val="004C2F87"/>
    <w:rsid w:val="004C3CFF"/>
    <w:rsid w:val="004C41DE"/>
    <w:rsid w:val="004C5569"/>
    <w:rsid w:val="004C60AC"/>
    <w:rsid w:val="004C6134"/>
    <w:rsid w:val="004C7624"/>
    <w:rsid w:val="004D14AE"/>
    <w:rsid w:val="004D1528"/>
    <w:rsid w:val="004D15C7"/>
    <w:rsid w:val="004D1AD4"/>
    <w:rsid w:val="004D318C"/>
    <w:rsid w:val="004D3C19"/>
    <w:rsid w:val="004D4608"/>
    <w:rsid w:val="004D6AE2"/>
    <w:rsid w:val="004D6B8D"/>
    <w:rsid w:val="004E0A36"/>
    <w:rsid w:val="004E135E"/>
    <w:rsid w:val="004E1706"/>
    <w:rsid w:val="004E2C6C"/>
    <w:rsid w:val="004E2ECE"/>
    <w:rsid w:val="004E3110"/>
    <w:rsid w:val="004E3BF1"/>
    <w:rsid w:val="004E4DD3"/>
    <w:rsid w:val="004E6898"/>
    <w:rsid w:val="004E79D7"/>
    <w:rsid w:val="004F0756"/>
    <w:rsid w:val="004F0C71"/>
    <w:rsid w:val="004F234E"/>
    <w:rsid w:val="004F28C6"/>
    <w:rsid w:val="004F3418"/>
    <w:rsid w:val="004F3D0A"/>
    <w:rsid w:val="004F4C36"/>
    <w:rsid w:val="004F5394"/>
    <w:rsid w:val="004F5CE2"/>
    <w:rsid w:val="004F63FF"/>
    <w:rsid w:val="004F7D8F"/>
    <w:rsid w:val="004F7D9A"/>
    <w:rsid w:val="00501D69"/>
    <w:rsid w:val="00501FA6"/>
    <w:rsid w:val="0050229F"/>
    <w:rsid w:val="005025F7"/>
    <w:rsid w:val="00502A64"/>
    <w:rsid w:val="00502B68"/>
    <w:rsid w:val="00502CE5"/>
    <w:rsid w:val="00502FE4"/>
    <w:rsid w:val="0050356F"/>
    <w:rsid w:val="00504787"/>
    <w:rsid w:val="005113B5"/>
    <w:rsid w:val="00511CB3"/>
    <w:rsid w:val="005127D9"/>
    <w:rsid w:val="00512F05"/>
    <w:rsid w:val="0051323F"/>
    <w:rsid w:val="005140DF"/>
    <w:rsid w:val="00515367"/>
    <w:rsid w:val="00516066"/>
    <w:rsid w:val="0051658B"/>
    <w:rsid w:val="005176C8"/>
    <w:rsid w:val="00520320"/>
    <w:rsid w:val="00521D6E"/>
    <w:rsid w:val="00522B58"/>
    <w:rsid w:val="00524AA9"/>
    <w:rsid w:val="0052758F"/>
    <w:rsid w:val="00527714"/>
    <w:rsid w:val="00527736"/>
    <w:rsid w:val="0053025A"/>
    <w:rsid w:val="0053064D"/>
    <w:rsid w:val="00531611"/>
    <w:rsid w:val="00532049"/>
    <w:rsid w:val="00532E7C"/>
    <w:rsid w:val="00533D8D"/>
    <w:rsid w:val="00537600"/>
    <w:rsid w:val="005376BC"/>
    <w:rsid w:val="00537FE1"/>
    <w:rsid w:val="00540368"/>
    <w:rsid w:val="00540BB0"/>
    <w:rsid w:val="00543350"/>
    <w:rsid w:val="0054446A"/>
    <w:rsid w:val="00544DA0"/>
    <w:rsid w:val="005476EE"/>
    <w:rsid w:val="005478EF"/>
    <w:rsid w:val="00550C53"/>
    <w:rsid w:val="00551F3B"/>
    <w:rsid w:val="005524D0"/>
    <w:rsid w:val="00555F4C"/>
    <w:rsid w:val="00556139"/>
    <w:rsid w:val="005604A2"/>
    <w:rsid w:val="005614AD"/>
    <w:rsid w:val="00562C0E"/>
    <w:rsid w:val="00563426"/>
    <w:rsid w:val="00563606"/>
    <w:rsid w:val="0056375F"/>
    <w:rsid w:val="005639EF"/>
    <w:rsid w:val="005643F5"/>
    <w:rsid w:val="00564A35"/>
    <w:rsid w:val="00565D36"/>
    <w:rsid w:val="00566A89"/>
    <w:rsid w:val="00570576"/>
    <w:rsid w:val="00570B9E"/>
    <w:rsid w:val="00572CB9"/>
    <w:rsid w:val="0057422C"/>
    <w:rsid w:val="00574D4A"/>
    <w:rsid w:val="00580073"/>
    <w:rsid w:val="005801E7"/>
    <w:rsid w:val="0058077E"/>
    <w:rsid w:val="00581829"/>
    <w:rsid w:val="00582783"/>
    <w:rsid w:val="00583852"/>
    <w:rsid w:val="005855DE"/>
    <w:rsid w:val="0058562E"/>
    <w:rsid w:val="00585E8B"/>
    <w:rsid w:val="00585EEF"/>
    <w:rsid w:val="00592090"/>
    <w:rsid w:val="00593259"/>
    <w:rsid w:val="00593D49"/>
    <w:rsid w:val="005941A1"/>
    <w:rsid w:val="005946DF"/>
    <w:rsid w:val="00594A92"/>
    <w:rsid w:val="00595023"/>
    <w:rsid w:val="005962FA"/>
    <w:rsid w:val="005A1296"/>
    <w:rsid w:val="005A1E44"/>
    <w:rsid w:val="005A349D"/>
    <w:rsid w:val="005A5ABC"/>
    <w:rsid w:val="005A77BD"/>
    <w:rsid w:val="005A7DC2"/>
    <w:rsid w:val="005B0117"/>
    <w:rsid w:val="005B1206"/>
    <w:rsid w:val="005B15AD"/>
    <w:rsid w:val="005B165B"/>
    <w:rsid w:val="005B1804"/>
    <w:rsid w:val="005B1AD8"/>
    <w:rsid w:val="005B2168"/>
    <w:rsid w:val="005B2A81"/>
    <w:rsid w:val="005B326C"/>
    <w:rsid w:val="005B3690"/>
    <w:rsid w:val="005B4804"/>
    <w:rsid w:val="005B4A4A"/>
    <w:rsid w:val="005B6502"/>
    <w:rsid w:val="005B6DEA"/>
    <w:rsid w:val="005B7D86"/>
    <w:rsid w:val="005C0C91"/>
    <w:rsid w:val="005C149A"/>
    <w:rsid w:val="005C2BCD"/>
    <w:rsid w:val="005C3612"/>
    <w:rsid w:val="005C3CD6"/>
    <w:rsid w:val="005C3E57"/>
    <w:rsid w:val="005C4065"/>
    <w:rsid w:val="005C4D0C"/>
    <w:rsid w:val="005C78C8"/>
    <w:rsid w:val="005D06A1"/>
    <w:rsid w:val="005D0CEB"/>
    <w:rsid w:val="005D141E"/>
    <w:rsid w:val="005D2536"/>
    <w:rsid w:val="005D63EE"/>
    <w:rsid w:val="005D6451"/>
    <w:rsid w:val="005D6A65"/>
    <w:rsid w:val="005D77D9"/>
    <w:rsid w:val="005E0E1F"/>
    <w:rsid w:val="005E1F2E"/>
    <w:rsid w:val="005E2F72"/>
    <w:rsid w:val="005E40F6"/>
    <w:rsid w:val="005E49BF"/>
    <w:rsid w:val="005E6DD0"/>
    <w:rsid w:val="005E72DF"/>
    <w:rsid w:val="005F088B"/>
    <w:rsid w:val="005F2D1C"/>
    <w:rsid w:val="005F3E1C"/>
    <w:rsid w:val="005F4B41"/>
    <w:rsid w:val="005F53EB"/>
    <w:rsid w:val="005F6E96"/>
    <w:rsid w:val="005F7AE5"/>
    <w:rsid w:val="00600640"/>
    <w:rsid w:val="00601D43"/>
    <w:rsid w:val="00602753"/>
    <w:rsid w:val="00602795"/>
    <w:rsid w:val="00602C5D"/>
    <w:rsid w:val="00603630"/>
    <w:rsid w:val="006039B2"/>
    <w:rsid w:val="00604CB9"/>
    <w:rsid w:val="00605427"/>
    <w:rsid w:val="00606043"/>
    <w:rsid w:val="006071FB"/>
    <w:rsid w:val="006107D6"/>
    <w:rsid w:val="00610BF2"/>
    <w:rsid w:val="006118C6"/>
    <w:rsid w:val="006121F6"/>
    <w:rsid w:val="00612675"/>
    <w:rsid w:val="006127AF"/>
    <w:rsid w:val="0061288E"/>
    <w:rsid w:val="00612F62"/>
    <w:rsid w:val="006138D4"/>
    <w:rsid w:val="0061503D"/>
    <w:rsid w:val="006167D3"/>
    <w:rsid w:val="00616DEC"/>
    <w:rsid w:val="00621867"/>
    <w:rsid w:val="006227C8"/>
    <w:rsid w:val="00623283"/>
    <w:rsid w:val="00623D1D"/>
    <w:rsid w:val="0062426F"/>
    <w:rsid w:val="006254E3"/>
    <w:rsid w:val="00625BAE"/>
    <w:rsid w:val="00626330"/>
    <w:rsid w:val="00627CB8"/>
    <w:rsid w:val="00633286"/>
    <w:rsid w:val="00633E95"/>
    <w:rsid w:val="00633FE1"/>
    <w:rsid w:val="00635819"/>
    <w:rsid w:val="00635F71"/>
    <w:rsid w:val="00643E0F"/>
    <w:rsid w:val="00643EDA"/>
    <w:rsid w:val="00645DC1"/>
    <w:rsid w:val="006468A3"/>
    <w:rsid w:val="00646AB0"/>
    <w:rsid w:val="0064733E"/>
    <w:rsid w:val="006502E7"/>
    <w:rsid w:val="00651E8F"/>
    <w:rsid w:val="00652801"/>
    <w:rsid w:val="006536F8"/>
    <w:rsid w:val="00655E86"/>
    <w:rsid w:val="006567E4"/>
    <w:rsid w:val="006573BB"/>
    <w:rsid w:val="00657AEF"/>
    <w:rsid w:val="00660ADC"/>
    <w:rsid w:val="00660D2F"/>
    <w:rsid w:val="006641A2"/>
    <w:rsid w:val="00664475"/>
    <w:rsid w:val="00664F96"/>
    <w:rsid w:val="0066540E"/>
    <w:rsid w:val="0066547D"/>
    <w:rsid w:val="0066561D"/>
    <w:rsid w:val="00665CCD"/>
    <w:rsid w:val="0066712A"/>
    <w:rsid w:val="006672EE"/>
    <w:rsid w:val="006706DB"/>
    <w:rsid w:val="00674E91"/>
    <w:rsid w:val="00675BE7"/>
    <w:rsid w:val="00677CAB"/>
    <w:rsid w:val="00680FEB"/>
    <w:rsid w:val="0068111D"/>
    <w:rsid w:val="0068140D"/>
    <w:rsid w:val="006826F6"/>
    <w:rsid w:val="00682D0C"/>
    <w:rsid w:val="00682DFE"/>
    <w:rsid w:val="00683314"/>
    <w:rsid w:val="006833BA"/>
    <w:rsid w:val="0068369C"/>
    <w:rsid w:val="00683C82"/>
    <w:rsid w:val="006843DA"/>
    <w:rsid w:val="00684A98"/>
    <w:rsid w:val="00684DCA"/>
    <w:rsid w:val="00686FDA"/>
    <w:rsid w:val="0069008A"/>
    <w:rsid w:val="00690A55"/>
    <w:rsid w:val="00690AAA"/>
    <w:rsid w:val="00690D8A"/>
    <w:rsid w:val="0069101E"/>
    <w:rsid w:val="00692CD0"/>
    <w:rsid w:val="0069473C"/>
    <w:rsid w:val="00694845"/>
    <w:rsid w:val="00695BA9"/>
    <w:rsid w:val="006971D5"/>
    <w:rsid w:val="0069762B"/>
    <w:rsid w:val="00697E23"/>
    <w:rsid w:val="006A0564"/>
    <w:rsid w:val="006A17B6"/>
    <w:rsid w:val="006A18DC"/>
    <w:rsid w:val="006A1F36"/>
    <w:rsid w:val="006A24AD"/>
    <w:rsid w:val="006A3270"/>
    <w:rsid w:val="006A53D8"/>
    <w:rsid w:val="006A691F"/>
    <w:rsid w:val="006B0119"/>
    <w:rsid w:val="006B0452"/>
    <w:rsid w:val="006B371F"/>
    <w:rsid w:val="006B47A0"/>
    <w:rsid w:val="006B4D2D"/>
    <w:rsid w:val="006B4FDD"/>
    <w:rsid w:val="006B695B"/>
    <w:rsid w:val="006B6EEA"/>
    <w:rsid w:val="006B7340"/>
    <w:rsid w:val="006B74BE"/>
    <w:rsid w:val="006C1C65"/>
    <w:rsid w:val="006C2313"/>
    <w:rsid w:val="006C2DED"/>
    <w:rsid w:val="006C3055"/>
    <w:rsid w:val="006C34BD"/>
    <w:rsid w:val="006C358E"/>
    <w:rsid w:val="006C55B1"/>
    <w:rsid w:val="006C72FB"/>
    <w:rsid w:val="006D0690"/>
    <w:rsid w:val="006D1693"/>
    <w:rsid w:val="006D1D28"/>
    <w:rsid w:val="006D589E"/>
    <w:rsid w:val="006D7E0C"/>
    <w:rsid w:val="006E01E8"/>
    <w:rsid w:val="006E1144"/>
    <w:rsid w:val="006E211C"/>
    <w:rsid w:val="006E30B1"/>
    <w:rsid w:val="006E324E"/>
    <w:rsid w:val="006E3268"/>
    <w:rsid w:val="006E3798"/>
    <w:rsid w:val="006E6D07"/>
    <w:rsid w:val="006F00CB"/>
    <w:rsid w:val="006F05F2"/>
    <w:rsid w:val="006F0ABA"/>
    <w:rsid w:val="006F0D42"/>
    <w:rsid w:val="006F0D93"/>
    <w:rsid w:val="006F2B58"/>
    <w:rsid w:val="006F3624"/>
    <w:rsid w:val="006F5C2F"/>
    <w:rsid w:val="006F5DA6"/>
    <w:rsid w:val="006F7812"/>
    <w:rsid w:val="006F7A6A"/>
    <w:rsid w:val="006F7E3F"/>
    <w:rsid w:val="00700114"/>
    <w:rsid w:val="007002C8"/>
    <w:rsid w:val="00702F89"/>
    <w:rsid w:val="00703026"/>
    <w:rsid w:val="00703235"/>
    <w:rsid w:val="00703587"/>
    <w:rsid w:val="007037DE"/>
    <w:rsid w:val="00704799"/>
    <w:rsid w:val="0070703D"/>
    <w:rsid w:val="00710B90"/>
    <w:rsid w:val="00711BF9"/>
    <w:rsid w:val="00712036"/>
    <w:rsid w:val="00712CE3"/>
    <w:rsid w:val="00712DEF"/>
    <w:rsid w:val="00713995"/>
    <w:rsid w:val="00713E48"/>
    <w:rsid w:val="0071481C"/>
    <w:rsid w:val="00715266"/>
    <w:rsid w:val="007154AD"/>
    <w:rsid w:val="007176F5"/>
    <w:rsid w:val="00717DE4"/>
    <w:rsid w:val="00720629"/>
    <w:rsid w:val="00720A48"/>
    <w:rsid w:val="007218D4"/>
    <w:rsid w:val="007221B3"/>
    <w:rsid w:val="00723BF7"/>
    <w:rsid w:val="00723BFD"/>
    <w:rsid w:val="00726A0A"/>
    <w:rsid w:val="00726B2E"/>
    <w:rsid w:val="007278BB"/>
    <w:rsid w:val="00727E35"/>
    <w:rsid w:val="00730C05"/>
    <w:rsid w:val="00730EF7"/>
    <w:rsid w:val="00731B68"/>
    <w:rsid w:val="00731DCA"/>
    <w:rsid w:val="00732081"/>
    <w:rsid w:val="0073293A"/>
    <w:rsid w:val="007335D4"/>
    <w:rsid w:val="00734076"/>
    <w:rsid w:val="007340AF"/>
    <w:rsid w:val="00734E63"/>
    <w:rsid w:val="007377FC"/>
    <w:rsid w:val="0074057F"/>
    <w:rsid w:val="007405BA"/>
    <w:rsid w:val="00741D39"/>
    <w:rsid w:val="007446B2"/>
    <w:rsid w:val="00745635"/>
    <w:rsid w:val="00745D56"/>
    <w:rsid w:val="00747F60"/>
    <w:rsid w:val="00751A6D"/>
    <w:rsid w:val="00751B88"/>
    <w:rsid w:val="00754B8F"/>
    <w:rsid w:val="00754F4B"/>
    <w:rsid w:val="0075628A"/>
    <w:rsid w:val="007617B4"/>
    <w:rsid w:val="00762BB0"/>
    <w:rsid w:val="00762C9D"/>
    <w:rsid w:val="00763CF9"/>
    <w:rsid w:val="00766336"/>
    <w:rsid w:val="00767265"/>
    <w:rsid w:val="0077286B"/>
    <w:rsid w:val="00773CA8"/>
    <w:rsid w:val="007750B4"/>
    <w:rsid w:val="00775B79"/>
    <w:rsid w:val="007770A6"/>
    <w:rsid w:val="00777B90"/>
    <w:rsid w:val="00777C4E"/>
    <w:rsid w:val="00780A2C"/>
    <w:rsid w:val="00780AA7"/>
    <w:rsid w:val="00782657"/>
    <w:rsid w:val="00783465"/>
    <w:rsid w:val="00783807"/>
    <w:rsid w:val="00785E00"/>
    <w:rsid w:val="00787609"/>
    <w:rsid w:val="00790685"/>
    <w:rsid w:val="00790AA9"/>
    <w:rsid w:val="00790F8A"/>
    <w:rsid w:val="007915CA"/>
    <w:rsid w:val="007925D2"/>
    <w:rsid w:val="00792B27"/>
    <w:rsid w:val="00793AB8"/>
    <w:rsid w:val="00793F3C"/>
    <w:rsid w:val="00794699"/>
    <w:rsid w:val="00794F1E"/>
    <w:rsid w:val="007A010A"/>
    <w:rsid w:val="007A0ACA"/>
    <w:rsid w:val="007A0BE2"/>
    <w:rsid w:val="007A143A"/>
    <w:rsid w:val="007A2A89"/>
    <w:rsid w:val="007A3D77"/>
    <w:rsid w:val="007A3EE9"/>
    <w:rsid w:val="007A547A"/>
    <w:rsid w:val="007A770C"/>
    <w:rsid w:val="007A7883"/>
    <w:rsid w:val="007B07E1"/>
    <w:rsid w:val="007B0A6A"/>
    <w:rsid w:val="007B1D8D"/>
    <w:rsid w:val="007B21A5"/>
    <w:rsid w:val="007B2239"/>
    <w:rsid w:val="007B3246"/>
    <w:rsid w:val="007B3B19"/>
    <w:rsid w:val="007B3B70"/>
    <w:rsid w:val="007B4F28"/>
    <w:rsid w:val="007B7570"/>
    <w:rsid w:val="007C06C0"/>
    <w:rsid w:val="007C362E"/>
    <w:rsid w:val="007C59DF"/>
    <w:rsid w:val="007C671D"/>
    <w:rsid w:val="007D5317"/>
    <w:rsid w:val="007D5C64"/>
    <w:rsid w:val="007D6277"/>
    <w:rsid w:val="007D682E"/>
    <w:rsid w:val="007E1B55"/>
    <w:rsid w:val="007E374E"/>
    <w:rsid w:val="007E432B"/>
    <w:rsid w:val="007E442F"/>
    <w:rsid w:val="007E4D2F"/>
    <w:rsid w:val="007E532C"/>
    <w:rsid w:val="007E6A29"/>
    <w:rsid w:val="007E7D3F"/>
    <w:rsid w:val="007F09B7"/>
    <w:rsid w:val="007F0D58"/>
    <w:rsid w:val="007F1366"/>
    <w:rsid w:val="007F18F1"/>
    <w:rsid w:val="007F1DEA"/>
    <w:rsid w:val="007F3617"/>
    <w:rsid w:val="007F3A04"/>
    <w:rsid w:val="007F3BC1"/>
    <w:rsid w:val="007F56DB"/>
    <w:rsid w:val="007F5792"/>
    <w:rsid w:val="007F6364"/>
    <w:rsid w:val="007F6F98"/>
    <w:rsid w:val="0080250E"/>
    <w:rsid w:val="00802F15"/>
    <w:rsid w:val="00804130"/>
    <w:rsid w:val="008044C4"/>
    <w:rsid w:val="00806111"/>
    <w:rsid w:val="0080630B"/>
    <w:rsid w:val="00806F74"/>
    <w:rsid w:val="008074D3"/>
    <w:rsid w:val="00807EA0"/>
    <w:rsid w:val="00810414"/>
    <w:rsid w:val="00811254"/>
    <w:rsid w:val="00811688"/>
    <w:rsid w:val="008116C8"/>
    <w:rsid w:val="00811EE8"/>
    <w:rsid w:val="00811FB9"/>
    <w:rsid w:val="00813D96"/>
    <w:rsid w:val="00813DEE"/>
    <w:rsid w:val="0081455F"/>
    <w:rsid w:val="00814B74"/>
    <w:rsid w:val="008155EE"/>
    <w:rsid w:val="00815ADC"/>
    <w:rsid w:val="00817AA5"/>
    <w:rsid w:val="00817C55"/>
    <w:rsid w:val="00817E8E"/>
    <w:rsid w:val="00824B3D"/>
    <w:rsid w:val="00824E3D"/>
    <w:rsid w:val="00825F35"/>
    <w:rsid w:val="008262CB"/>
    <w:rsid w:val="00827333"/>
    <w:rsid w:val="008277D0"/>
    <w:rsid w:val="00831EE5"/>
    <w:rsid w:val="0083226F"/>
    <w:rsid w:val="00834016"/>
    <w:rsid w:val="00834398"/>
    <w:rsid w:val="00834F54"/>
    <w:rsid w:val="008356D5"/>
    <w:rsid w:val="00835C9B"/>
    <w:rsid w:val="00836059"/>
    <w:rsid w:val="00837830"/>
    <w:rsid w:val="00837ECD"/>
    <w:rsid w:val="00841B1D"/>
    <w:rsid w:val="0084359B"/>
    <w:rsid w:val="00844032"/>
    <w:rsid w:val="008454E9"/>
    <w:rsid w:val="00845550"/>
    <w:rsid w:val="00846219"/>
    <w:rsid w:val="00846B97"/>
    <w:rsid w:val="00847335"/>
    <w:rsid w:val="0084767A"/>
    <w:rsid w:val="00847887"/>
    <w:rsid w:val="00851E01"/>
    <w:rsid w:val="00855BF8"/>
    <w:rsid w:val="008567A9"/>
    <w:rsid w:val="00856962"/>
    <w:rsid w:val="008625FD"/>
    <w:rsid w:val="008632F0"/>
    <w:rsid w:val="0086366C"/>
    <w:rsid w:val="00864096"/>
    <w:rsid w:val="00865B3E"/>
    <w:rsid w:val="00865B5F"/>
    <w:rsid w:val="00865F53"/>
    <w:rsid w:val="008662F8"/>
    <w:rsid w:val="00871C25"/>
    <w:rsid w:val="00872B79"/>
    <w:rsid w:val="00872C08"/>
    <w:rsid w:val="00872E98"/>
    <w:rsid w:val="00874A19"/>
    <w:rsid w:val="0087587A"/>
    <w:rsid w:val="00875DF3"/>
    <w:rsid w:val="00876943"/>
    <w:rsid w:val="00876AC3"/>
    <w:rsid w:val="00876ACE"/>
    <w:rsid w:val="008807D9"/>
    <w:rsid w:val="00881E8F"/>
    <w:rsid w:val="00883F4C"/>
    <w:rsid w:val="00884E73"/>
    <w:rsid w:val="00885055"/>
    <w:rsid w:val="008865B6"/>
    <w:rsid w:val="008877C7"/>
    <w:rsid w:val="00887D13"/>
    <w:rsid w:val="00891267"/>
    <w:rsid w:val="00891B22"/>
    <w:rsid w:val="00891FC7"/>
    <w:rsid w:val="008926C5"/>
    <w:rsid w:val="00892C1F"/>
    <w:rsid w:val="00893078"/>
    <w:rsid w:val="00893310"/>
    <w:rsid w:val="00893CF3"/>
    <w:rsid w:val="00893D64"/>
    <w:rsid w:val="008949FB"/>
    <w:rsid w:val="00894C40"/>
    <w:rsid w:val="00895212"/>
    <w:rsid w:val="00895542"/>
    <w:rsid w:val="008960AC"/>
    <w:rsid w:val="0089627D"/>
    <w:rsid w:val="00897547"/>
    <w:rsid w:val="00897F9A"/>
    <w:rsid w:val="008A043E"/>
    <w:rsid w:val="008A12DA"/>
    <w:rsid w:val="008A3120"/>
    <w:rsid w:val="008A3951"/>
    <w:rsid w:val="008A579D"/>
    <w:rsid w:val="008A6316"/>
    <w:rsid w:val="008A6981"/>
    <w:rsid w:val="008B1333"/>
    <w:rsid w:val="008B163E"/>
    <w:rsid w:val="008B180C"/>
    <w:rsid w:val="008B1B41"/>
    <w:rsid w:val="008B2381"/>
    <w:rsid w:val="008B3328"/>
    <w:rsid w:val="008B41E9"/>
    <w:rsid w:val="008B4CAD"/>
    <w:rsid w:val="008B50A2"/>
    <w:rsid w:val="008B5CF1"/>
    <w:rsid w:val="008B64A5"/>
    <w:rsid w:val="008B653C"/>
    <w:rsid w:val="008B7BF5"/>
    <w:rsid w:val="008C0C83"/>
    <w:rsid w:val="008C1374"/>
    <w:rsid w:val="008C1A4F"/>
    <w:rsid w:val="008C1BF0"/>
    <w:rsid w:val="008C3754"/>
    <w:rsid w:val="008C47C3"/>
    <w:rsid w:val="008C4D1A"/>
    <w:rsid w:val="008D09FA"/>
    <w:rsid w:val="008D13B1"/>
    <w:rsid w:val="008D2B15"/>
    <w:rsid w:val="008D381D"/>
    <w:rsid w:val="008D4393"/>
    <w:rsid w:val="008D4EBE"/>
    <w:rsid w:val="008D50E5"/>
    <w:rsid w:val="008D5981"/>
    <w:rsid w:val="008D5D1B"/>
    <w:rsid w:val="008D7885"/>
    <w:rsid w:val="008D7E2A"/>
    <w:rsid w:val="008E0E92"/>
    <w:rsid w:val="008E154C"/>
    <w:rsid w:val="008E1CB2"/>
    <w:rsid w:val="008E1EDB"/>
    <w:rsid w:val="008E40F6"/>
    <w:rsid w:val="008E50BE"/>
    <w:rsid w:val="008E5C4B"/>
    <w:rsid w:val="008E6522"/>
    <w:rsid w:val="008E6663"/>
    <w:rsid w:val="008E787B"/>
    <w:rsid w:val="008F17C7"/>
    <w:rsid w:val="008F4A92"/>
    <w:rsid w:val="008F4F16"/>
    <w:rsid w:val="008F5D25"/>
    <w:rsid w:val="008F5F1A"/>
    <w:rsid w:val="008F6646"/>
    <w:rsid w:val="008F7B44"/>
    <w:rsid w:val="0090094D"/>
    <w:rsid w:val="00901A3D"/>
    <w:rsid w:val="0090391A"/>
    <w:rsid w:val="00903DAE"/>
    <w:rsid w:val="009048C4"/>
    <w:rsid w:val="00904B1E"/>
    <w:rsid w:val="0090646E"/>
    <w:rsid w:val="00907E06"/>
    <w:rsid w:val="00910F65"/>
    <w:rsid w:val="009126E1"/>
    <w:rsid w:val="00913AF5"/>
    <w:rsid w:val="00914035"/>
    <w:rsid w:val="00914B6A"/>
    <w:rsid w:val="0091538D"/>
    <w:rsid w:val="00915538"/>
    <w:rsid w:val="00916D0F"/>
    <w:rsid w:val="00916D87"/>
    <w:rsid w:val="0091705A"/>
    <w:rsid w:val="00922CF0"/>
    <w:rsid w:val="0092389A"/>
    <w:rsid w:val="0092536B"/>
    <w:rsid w:val="0092679C"/>
    <w:rsid w:val="00926BCC"/>
    <w:rsid w:val="00926C3C"/>
    <w:rsid w:val="00927B6A"/>
    <w:rsid w:val="00930668"/>
    <w:rsid w:val="00932D25"/>
    <w:rsid w:val="00933440"/>
    <w:rsid w:val="00934EAE"/>
    <w:rsid w:val="0093574C"/>
    <w:rsid w:val="00935FAD"/>
    <w:rsid w:val="00936882"/>
    <w:rsid w:val="0094170C"/>
    <w:rsid w:val="009417F2"/>
    <w:rsid w:val="00942E5A"/>
    <w:rsid w:val="00943F03"/>
    <w:rsid w:val="00944285"/>
    <w:rsid w:val="00944A2B"/>
    <w:rsid w:val="00944BD1"/>
    <w:rsid w:val="009451E5"/>
    <w:rsid w:val="00947071"/>
    <w:rsid w:val="0094777C"/>
    <w:rsid w:val="009528AB"/>
    <w:rsid w:val="00953037"/>
    <w:rsid w:val="00954287"/>
    <w:rsid w:val="00960014"/>
    <w:rsid w:val="00962183"/>
    <w:rsid w:val="009647C1"/>
    <w:rsid w:val="009648AF"/>
    <w:rsid w:val="00964AE9"/>
    <w:rsid w:val="0096553D"/>
    <w:rsid w:val="00965FD9"/>
    <w:rsid w:val="0096789B"/>
    <w:rsid w:val="00967F93"/>
    <w:rsid w:val="00967FDE"/>
    <w:rsid w:val="00971A62"/>
    <w:rsid w:val="00972460"/>
    <w:rsid w:val="00974CC0"/>
    <w:rsid w:val="009758E2"/>
    <w:rsid w:val="009800DD"/>
    <w:rsid w:val="0098025D"/>
    <w:rsid w:val="00980663"/>
    <w:rsid w:val="009807BD"/>
    <w:rsid w:val="00981036"/>
    <w:rsid w:val="0098414A"/>
    <w:rsid w:val="009846A3"/>
    <w:rsid w:val="00985F8C"/>
    <w:rsid w:val="009862D5"/>
    <w:rsid w:val="0098633F"/>
    <w:rsid w:val="00986CB0"/>
    <w:rsid w:val="009872F7"/>
    <w:rsid w:val="0098775E"/>
    <w:rsid w:val="00987A1D"/>
    <w:rsid w:val="009912B7"/>
    <w:rsid w:val="00991EAB"/>
    <w:rsid w:val="00992E28"/>
    <w:rsid w:val="00992E7F"/>
    <w:rsid w:val="0099654D"/>
    <w:rsid w:val="009A0E97"/>
    <w:rsid w:val="009A1663"/>
    <w:rsid w:val="009A2796"/>
    <w:rsid w:val="009A43C6"/>
    <w:rsid w:val="009A487A"/>
    <w:rsid w:val="009A4C6D"/>
    <w:rsid w:val="009A63CC"/>
    <w:rsid w:val="009A7BDB"/>
    <w:rsid w:val="009A7E15"/>
    <w:rsid w:val="009A7E4B"/>
    <w:rsid w:val="009B0805"/>
    <w:rsid w:val="009B0B86"/>
    <w:rsid w:val="009B1803"/>
    <w:rsid w:val="009B1BEE"/>
    <w:rsid w:val="009B1DB8"/>
    <w:rsid w:val="009B2016"/>
    <w:rsid w:val="009B3868"/>
    <w:rsid w:val="009B3B91"/>
    <w:rsid w:val="009B6580"/>
    <w:rsid w:val="009B6A09"/>
    <w:rsid w:val="009B7144"/>
    <w:rsid w:val="009C0857"/>
    <w:rsid w:val="009C0943"/>
    <w:rsid w:val="009C0ECB"/>
    <w:rsid w:val="009C18D0"/>
    <w:rsid w:val="009C2103"/>
    <w:rsid w:val="009C228F"/>
    <w:rsid w:val="009C3EA3"/>
    <w:rsid w:val="009C40E6"/>
    <w:rsid w:val="009C4813"/>
    <w:rsid w:val="009C4D09"/>
    <w:rsid w:val="009C52F5"/>
    <w:rsid w:val="009C5F5F"/>
    <w:rsid w:val="009C708F"/>
    <w:rsid w:val="009C72D6"/>
    <w:rsid w:val="009D0222"/>
    <w:rsid w:val="009D2678"/>
    <w:rsid w:val="009D393B"/>
    <w:rsid w:val="009D3C24"/>
    <w:rsid w:val="009D4CD4"/>
    <w:rsid w:val="009D4D3A"/>
    <w:rsid w:val="009D70A9"/>
    <w:rsid w:val="009E2474"/>
    <w:rsid w:val="009E49CA"/>
    <w:rsid w:val="009E4C64"/>
    <w:rsid w:val="009E51D8"/>
    <w:rsid w:val="009E665F"/>
    <w:rsid w:val="009E6D26"/>
    <w:rsid w:val="009E76B9"/>
    <w:rsid w:val="009F0C0E"/>
    <w:rsid w:val="009F15A5"/>
    <w:rsid w:val="009F1C0C"/>
    <w:rsid w:val="009F5577"/>
    <w:rsid w:val="009F5A80"/>
    <w:rsid w:val="00A03F97"/>
    <w:rsid w:val="00A04AA6"/>
    <w:rsid w:val="00A05644"/>
    <w:rsid w:val="00A05E0C"/>
    <w:rsid w:val="00A070E7"/>
    <w:rsid w:val="00A07935"/>
    <w:rsid w:val="00A07FAA"/>
    <w:rsid w:val="00A1029D"/>
    <w:rsid w:val="00A1447B"/>
    <w:rsid w:val="00A14EED"/>
    <w:rsid w:val="00A15267"/>
    <w:rsid w:val="00A1533C"/>
    <w:rsid w:val="00A15B1D"/>
    <w:rsid w:val="00A15B20"/>
    <w:rsid w:val="00A15BFC"/>
    <w:rsid w:val="00A15F82"/>
    <w:rsid w:val="00A1619E"/>
    <w:rsid w:val="00A17AD9"/>
    <w:rsid w:val="00A17E2D"/>
    <w:rsid w:val="00A20918"/>
    <w:rsid w:val="00A2130A"/>
    <w:rsid w:val="00A21D4E"/>
    <w:rsid w:val="00A22C54"/>
    <w:rsid w:val="00A23635"/>
    <w:rsid w:val="00A2412B"/>
    <w:rsid w:val="00A2442E"/>
    <w:rsid w:val="00A246BE"/>
    <w:rsid w:val="00A24B88"/>
    <w:rsid w:val="00A254C4"/>
    <w:rsid w:val="00A25BBC"/>
    <w:rsid w:val="00A31854"/>
    <w:rsid w:val="00A330EA"/>
    <w:rsid w:val="00A33A8E"/>
    <w:rsid w:val="00A3481A"/>
    <w:rsid w:val="00A34C24"/>
    <w:rsid w:val="00A40356"/>
    <w:rsid w:val="00A41847"/>
    <w:rsid w:val="00A41D16"/>
    <w:rsid w:val="00A42BDC"/>
    <w:rsid w:val="00A42D6F"/>
    <w:rsid w:val="00A43B70"/>
    <w:rsid w:val="00A44616"/>
    <w:rsid w:val="00A44A7F"/>
    <w:rsid w:val="00A45AD0"/>
    <w:rsid w:val="00A462E7"/>
    <w:rsid w:val="00A46389"/>
    <w:rsid w:val="00A465A8"/>
    <w:rsid w:val="00A515FC"/>
    <w:rsid w:val="00A51D57"/>
    <w:rsid w:val="00A5240D"/>
    <w:rsid w:val="00A528D3"/>
    <w:rsid w:val="00A53A5E"/>
    <w:rsid w:val="00A54A41"/>
    <w:rsid w:val="00A560AD"/>
    <w:rsid w:val="00A574E6"/>
    <w:rsid w:val="00A576CC"/>
    <w:rsid w:val="00A57824"/>
    <w:rsid w:val="00A602E0"/>
    <w:rsid w:val="00A605E0"/>
    <w:rsid w:val="00A608B8"/>
    <w:rsid w:val="00A6168F"/>
    <w:rsid w:val="00A6287B"/>
    <w:rsid w:val="00A62DD2"/>
    <w:rsid w:val="00A6392D"/>
    <w:rsid w:val="00A65C61"/>
    <w:rsid w:val="00A66018"/>
    <w:rsid w:val="00A7026D"/>
    <w:rsid w:val="00A707D2"/>
    <w:rsid w:val="00A71317"/>
    <w:rsid w:val="00A718D9"/>
    <w:rsid w:val="00A71960"/>
    <w:rsid w:val="00A71B85"/>
    <w:rsid w:val="00A72D9B"/>
    <w:rsid w:val="00A733F4"/>
    <w:rsid w:val="00A734CA"/>
    <w:rsid w:val="00A73655"/>
    <w:rsid w:val="00A738F5"/>
    <w:rsid w:val="00A73CF6"/>
    <w:rsid w:val="00A774E7"/>
    <w:rsid w:val="00A81C10"/>
    <w:rsid w:val="00A82706"/>
    <w:rsid w:val="00A85050"/>
    <w:rsid w:val="00A86F96"/>
    <w:rsid w:val="00A87214"/>
    <w:rsid w:val="00A908D2"/>
    <w:rsid w:val="00A90E09"/>
    <w:rsid w:val="00A91410"/>
    <w:rsid w:val="00A9232C"/>
    <w:rsid w:val="00A95E23"/>
    <w:rsid w:val="00A973B6"/>
    <w:rsid w:val="00AA0042"/>
    <w:rsid w:val="00AA1E97"/>
    <w:rsid w:val="00AA39AE"/>
    <w:rsid w:val="00AA4631"/>
    <w:rsid w:val="00AA5CD1"/>
    <w:rsid w:val="00AA610C"/>
    <w:rsid w:val="00AA6325"/>
    <w:rsid w:val="00AB15EB"/>
    <w:rsid w:val="00AB349B"/>
    <w:rsid w:val="00AB6160"/>
    <w:rsid w:val="00AB7363"/>
    <w:rsid w:val="00AC027C"/>
    <w:rsid w:val="00AC0894"/>
    <w:rsid w:val="00AC265E"/>
    <w:rsid w:val="00AC425D"/>
    <w:rsid w:val="00AC482D"/>
    <w:rsid w:val="00AC59D7"/>
    <w:rsid w:val="00AC5F3C"/>
    <w:rsid w:val="00AC6ABA"/>
    <w:rsid w:val="00AC77C1"/>
    <w:rsid w:val="00AD1344"/>
    <w:rsid w:val="00AD2C9F"/>
    <w:rsid w:val="00AD5045"/>
    <w:rsid w:val="00AD5D97"/>
    <w:rsid w:val="00AD66FD"/>
    <w:rsid w:val="00AD71AB"/>
    <w:rsid w:val="00AE52D5"/>
    <w:rsid w:val="00AE5BD1"/>
    <w:rsid w:val="00AE5F8C"/>
    <w:rsid w:val="00AE7A55"/>
    <w:rsid w:val="00AE7AEF"/>
    <w:rsid w:val="00AF0E56"/>
    <w:rsid w:val="00AF143F"/>
    <w:rsid w:val="00AF2624"/>
    <w:rsid w:val="00AF3702"/>
    <w:rsid w:val="00AF69F0"/>
    <w:rsid w:val="00AF77FF"/>
    <w:rsid w:val="00B013CB"/>
    <w:rsid w:val="00B037D2"/>
    <w:rsid w:val="00B0399F"/>
    <w:rsid w:val="00B045F2"/>
    <w:rsid w:val="00B065A3"/>
    <w:rsid w:val="00B0764A"/>
    <w:rsid w:val="00B07D43"/>
    <w:rsid w:val="00B1283C"/>
    <w:rsid w:val="00B13FE2"/>
    <w:rsid w:val="00B1421A"/>
    <w:rsid w:val="00B14DB9"/>
    <w:rsid w:val="00B159FD"/>
    <w:rsid w:val="00B15E84"/>
    <w:rsid w:val="00B220E8"/>
    <w:rsid w:val="00B231B7"/>
    <w:rsid w:val="00B235D8"/>
    <w:rsid w:val="00B259D1"/>
    <w:rsid w:val="00B261C4"/>
    <w:rsid w:val="00B2652A"/>
    <w:rsid w:val="00B30800"/>
    <w:rsid w:val="00B30815"/>
    <w:rsid w:val="00B30F3E"/>
    <w:rsid w:val="00B31079"/>
    <w:rsid w:val="00B316AE"/>
    <w:rsid w:val="00B31D3D"/>
    <w:rsid w:val="00B337BC"/>
    <w:rsid w:val="00B342D0"/>
    <w:rsid w:val="00B35CA9"/>
    <w:rsid w:val="00B36EA5"/>
    <w:rsid w:val="00B37374"/>
    <w:rsid w:val="00B374A6"/>
    <w:rsid w:val="00B40CC7"/>
    <w:rsid w:val="00B40D85"/>
    <w:rsid w:val="00B41179"/>
    <w:rsid w:val="00B424AD"/>
    <w:rsid w:val="00B434DC"/>
    <w:rsid w:val="00B4384C"/>
    <w:rsid w:val="00B471CF"/>
    <w:rsid w:val="00B51ED0"/>
    <w:rsid w:val="00B522C7"/>
    <w:rsid w:val="00B5276C"/>
    <w:rsid w:val="00B52917"/>
    <w:rsid w:val="00B5307E"/>
    <w:rsid w:val="00B53E9F"/>
    <w:rsid w:val="00B54781"/>
    <w:rsid w:val="00B54B49"/>
    <w:rsid w:val="00B55020"/>
    <w:rsid w:val="00B55E41"/>
    <w:rsid w:val="00B5612A"/>
    <w:rsid w:val="00B56388"/>
    <w:rsid w:val="00B56615"/>
    <w:rsid w:val="00B603BD"/>
    <w:rsid w:val="00B6142B"/>
    <w:rsid w:val="00B63701"/>
    <w:rsid w:val="00B63959"/>
    <w:rsid w:val="00B6425A"/>
    <w:rsid w:val="00B6551D"/>
    <w:rsid w:val="00B70C9E"/>
    <w:rsid w:val="00B7135C"/>
    <w:rsid w:val="00B71FE0"/>
    <w:rsid w:val="00B72814"/>
    <w:rsid w:val="00B72DD5"/>
    <w:rsid w:val="00B755C3"/>
    <w:rsid w:val="00B75944"/>
    <w:rsid w:val="00B76C56"/>
    <w:rsid w:val="00B7703B"/>
    <w:rsid w:val="00B77E7F"/>
    <w:rsid w:val="00B77FB4"/>
    <w:rsid w:val="00B83094"/>
    <w:rsid w:val="00B834B1"/>
    <w:rsid w:val="00B83D08"/>
    <w:rsid w:val="00B853C4"/>
    <w:rsid w:val="00B859D5"/>
    <w:rsid w:val="00B861A7"/>
    <w:rsid w:val="00B87953"/>
    <w:rsid w:val="00B92473"/>
    <w:rsid w:val="00B93774"/>
    <w:rsid w:val="00B94294"/>
    <w:rsid w:val="00B946AC"/>
    <w:rsid w:val="00B9518A"/>
    <w:rsid w:val="00B960BB"/>
    <w:rsid w:val="00B97756"/>
    <w:rsid w:val="00B97BAD"/>
    <w:rsid w:val="00BA09DE"/>
    <w:rsid w:val="00BA13C7"/>
    <w:rsid w:val="00BA3720"/>
    <w:rsid w:val="00BA42CB"/>
    <w:rsid w:val="00BA6DFB"/>
    <w:rsid w:val="00BA738E"/>
    <w:rsid w:val="00BB03EC"/>
    <w:rsid w:val="00BB121D"/>
    <w:rsid w:val="00BB27A4"/>
    <w:rsid w:val="00BB2AB9"/>
    <w:rsid w:val="00BB36BB"/>
    <w:rsid w:val="00BB3EA4"/>
    <w:rsid w:val="00BB3EFB"/>
    <w:rsid w:val="00BB4D46"/>
    <w:rsid w:val="00BB5049"/>
    <w:rsid w:val="00BB7B69"/>
    <w:rsid w:val="00BC150E"/>
    <w:rsid w:val="00BC3854"/>
    <w:rsid w:val="00BC5D22"/>
    <w:rsid w:val="00BC6E83"/>
    <w:rsid w:val="00BC7C86"/>
    <w:rsid w:val="00BD0347"/>
    <w:rsid w:val="00BD0FCC"/>
    <w:rsid w:val="00BD1875"/>
    <w:rsid w:val="00BD21A4"/>
    <w:rsid w:val="00BD2324"/>
    <w:rsid w:val="00BD28F5"/>
    <w:rsid w:val="00BD2E1D"/>
    <w:rsid w:val="00BD300B"/>
    <w:rsid w:val="00BD3F77"/>
    <w:rsid w:val="00BD4450"/>
    <w:rsid w:val="00BD4D5E"/>
    <w:rsid w:val="00BD54E7"/>
    <w:rsid w:val="00BD5613"/>
    <w:rsid w:val="00BD6D7F"/>
    <w:rsid w:val="00BD6E20"/>
    <w:rsid w:val="00BD7BF6"/>
    <w:rsid w:val="00BE1EEB"/>
    <w:rsid w:val="00BE3BEF"/>
    <w:rsid w:val="00BE3F28"/>
    <w:rsid w:val="00BE44D2"/>
    <w:rsid w:val="00BE6F85"/>
    <w:rsid w:val="00BE7B96"/>
    <w:rsid w:val="00BF1143"/>
    <w:rsid w:val="00BF2529"/>
    <w:rsid w:val="00BF257A"/>
    <w:rsid w:val="00BF3009"/>
    <w:rsid w:val="00BF4939"/>
    <w:rsid w:val="00BF497B"/>
    <w:rsid w:val="00BF5752"/>
    <w:rsid w:val="00BF7DFA"/>
    <w:rsid w:val="00C00512"/>
    <w:rsid w:val="00C00C57"/>
    <w:rsid w:val="00C00D1E"/>
    <w:rsid w:val="00C011BB"/>
    <w:rsid w:val="00C0120A"/>
    <w:rsid w:val="00C0420A"/>
    <w:rsid w:val="00C04798"/>
    <w:rsid w:val="00C06FDD"/>
    <w:rsid w:val="00C074D0"/>
    <w:rsid w:val="00C1092E"/>
    <w:rsid w:val="00C13F20"/>
    <w:rsid w:val="00C14478"/>
    <w:rsid w:val="00C1477F"/>
    <w:rsid w:val="00C170B9"/>
    <w:rsid w:val="00C17A19"/>
    <w:rsid w:val="00C20EF3"/>
    <w:rsid w:val="00C22AD2"/>
    <w:rsid w:val="00C22AE1"/>
    <w:rsid w:val="00C22F49"/>
    <w:rsid w:val="00C24813"/>
    <w:rsid w:val="00C264E2"/>
    <w:rsid w:val="00C27417"/>
    <w:rsid w:val="00C32724"/>
    <w:rsid w:val="00C338DD"/>
    <w:rsid w:val="00C358A1"/>
    <w:rsid w:val="00C36562"/>
    <w:rsid w:val="00C367F4"/>
    <w:rsid w:val="00C36B79"/>
    <w:rsid w:val="00C4102F"/>
    <w:rsid w:val="00C42637"/>
    <w:rsid w:val="00C42A60"/>
    <w:rsid w:val="00C434EF"/>
    <w:rsid w:val="00C43C1B"/>
    <w:rsid w:val="00C44989"/>
    <w:rsid w:val="00C4597B"/>
    <w:rsid w:val="00C4684A"/>
    <w:rsid w:val="00C46E4D"/>
    <w:rsid w:val="00C475B8"/>
    <w:rsid w:val="00C47CCC"/>
    <w:rsid w:val="00C50B42"/>
    <w:rsid w:val="00C52065"/>
    <w:rsid w:val="00C520EF"/>
    <w:rsid w:val="00C526A6"/>
    <w:rsid w:val="00C57AF5"/>
    <w:rsid w:val="00C60182"/>
    <w:rsid w:val="00C629A7"/>
    <w:rsid w:val="00C63913"/>
    <w:rsid w:val="00C640E9"/>
    <w:rsid w:val="00C659C6"/>
    <w:rsid w:val="00C66145"/>
    <w:rsid w:val="00C66A40"/>
    <w:rsid w:val="00C71C27"/>
    <w:rsid w:val="00C72422"/>
    <w:rsid w:val="00C747EF"/>
    <w:rsid w:val="00C75DD2"/>
    <w:rsid w:val="00C77B2E"/>
    <w:rsid w:val="00C8222B"/>
    <w:rsid w:val="00C82329"/>
    <w:rsid w:val="00C8370A"/>
    <w:rsid w:val="00C84960"/>
    <w:rsid w:val="00C8592D"/>
    <w:rsid w:val="00C86929"/>
    <w:rsid w:val="00C86C90"/>
    <w:rsid w:val="00C8747D"/>
    <w:rsid w:val="00C9170A"/>
    <w:rsid w:val="00C91FA3"/>
    <w:rsid w:val="00C92A45"/>
    <w:rsid w:val="00C944D8"/>
    <w:rsid w:val="00C950A6"/>
    <w:rsid w:val="00C96330"/>
    <w:rsid w:val="00C96619"/>
    <w:rsid w:val="00C96693"/>
    <w:rsid w:val="00C9678E"/>
    <w:rsid w:val="00C96AA9"/>
    <w:rsid w:val="00C96BE5"/>
    <w:rsid w:val="00C97E64"/>
    <w:rsid w:val="00CA0D22"/>
    <w:rsid w:val="00CA3296"/>
    <w:rsid w:val="00CA3841"/>
    <w:rsid w:val="00CA47B0"/>
    <w:rsid w:val="00CA51FF"/>
    <w:rsid w:val="00CA5306"/>
    <w:rsid w:val="00CA5A6E"/>
    <w:rsid w:val="00CB0F01"/>
    <w:rsid w:val="00CB13A8"/>
    <w:rsid w:val="00CB198C"/>
    <w:rsid w:val="00CB4865"/>
    <w:rsid w:val="00CB5C43"/>
    <w:rsid w:val="00CB6A8C"/>
    <w:rsid w:val="00CB79C9"/>
    <w:rsid w:val="00CC00DA"/>
    <w:rsid w:val="00CC506B"/>
    <w:rsid w:val="00CC64A2"/>
    <w:rsid w:val="00CC735D"/>
    <w:rsid w:val="00CC7666"/>
    <w:rsid w:val="00CD1018"/>
    <w:rsid w:val="00CD1C9F"/>
    <w:rsid w:val="00CD22AC"/>
    <w:rsid w:val="00CD2ECA"/>
    <w:rsid w:val="00CD2F9A"/>
    <w:rsid w:val="00CD4E92"/>
    <w:rsid w:val="00CD556B"/>
    <w:rsid w:val="00CD75C8"/>
    <w:rsid w:val="00CD79AA"/>
    <w:rsid w:val="00CE0823"/>
    <w:rsid w:val="00CE0BEE"/>
    <w:rsid w:val="00CE2AE7"/>
    <w:rsid w:val="00CE3F47"/>
    <w:rsid w:val="00CE6421"/>
    <w:rsid w:val="00CE75F0"/>
    <w:rsid w:val="00CE7723"/>
    <w:rsid w:val="00CE77BD"/>
    <w:rsid w:val="00CE7F9F"/>
    <w:rsid w:val="00CF0408"/>
    <w:rsid w:val="00CF089F"/>
    <w:rsid w:val="00CF08EC"/>
    <w:rsid w:val="00CF16F4"/>
    <w:rsid w:val="00CF27B1"/>
    <w:rsid w:val="00CF2C6F"/>
    <w:rsid w:val="00CF34B1"/>
    <w:rsid w:val="00CF38E2"/>
    <w:rsid w:val="00CF453B"/>
    <w:rsid w:val="00CF54A6"/>
    <w:rsid w:val="00CF60C5"/>
    <w:rsid w:val="00CF7F56"/>
    <w:rsid w:val="00D002C6"/>
    <w:rsid w:val="00D019C1"/>
    <w:rsid w:val="00D064CB"/>
    <w:rsid w:val="00D1238B"/>
    <w:rsid w:val="00D123B3"/>
    <w:rsid w:val="00D12AA3"/>
    <w:rsid w:val="00D1610A"/>
    <w:rsid w:val="00D16937"/>
    <w:rsid w:val="00D172D9"/>
    <w:rsid w:val="00D174C1"/>
    <w:rsid w:val="00D17A32"/>
    <w:rsid w:val="00D17AF0"/>
    <w:rsid w:val="00D203BD"/>
    <w:rsid w:val="00D20F81"/>
    <w:rsid w:val="00D210F6"/>
    <w:rsid w:val="00D21D57"/>
    <w:rsid w:val="00D21DB2"/>
    <w:rsid w:val="00D22B1A"/>
    <w:rsid w:val="00D24C34"/>
    <w:rsid w:val="00D24E57"/>
    <w:rsid w:val="00D25102"/>
    <w:rsid w:val="00D25190"/>
    <w:rsid w:val="00D266DA"/>
    <w:rsid w:val="00D27D1C"/>
    <w:rsid w:val="00D30E7C"/>
    <w:rsid w:val="00D31828"/>
    <w:rsid w:val="00D31D19"/>
    <w:rsid w:val="00D321C2"/>
    <w:rsid w:val="00D32672"/>
    <w:rsid w:val="00D32ABB"/>
    <w:rsid w:val="00D33A9E"/>
    <w:rsid w:val="00D354D7"/>
    <w:rsid w:val="00D355C8"/>
    <w:rsid w:val="00D36423"/>
    <w:rsid w:val="00D36BCE"/>
    <w:rsid w:val="00D37793"/>
    <w:rsid w:val="00D419CD"/>
    <w:rsid w:val="00D41B8A"/>
    <w:rsid w:val="00D43E72"/>
    <w:rsid w:val="00D44527"/>
    <w:rsid w:val="00D45372"/>
    <w:rsid w:val="00D4640A"/>
    <w:rsid w:val="00D46EB7"/>
    <w:rsid w:val="00D51BA2"/>
    <w:rsid w:val="00D51CDC"/>
    <w:rsid w:val="00D51F98"/>
    <w:rsid w:val="00D5552D"/>
    <w:rsid w:val="00D55A1E"/>
    <w:rsid w:val="00D56A63"/>
    <w:rsid w:val="00D57CE2"/>
    <w:rsid w:val="00D60565"/>
    <w:rsid w:val="00D60D22"/>
    <w:rsid w:val="00D616E6"/>
    <w:rsid w:val="00D62D0E"/>
    <w:rsid w:val="00D658CE"/>
    <w:rsid w:val="00D6707F"/>
    <w:rsid w:val="00D70652"/>
    <w:rsid w:val="00D70987"/>
    <w:rsid w:val="00D72FD0"/>
    <w:rsid w:val="00D73036"/>
    <w:rsid w:val="00D731CE"/>
    <w:rsid w:val="00D74181"/>
    <w:rsid w:val="00D75C22"/>
    <w:rsid w:val="00D75FE6"/>
    <w:rsid w:val="00D76BA4"/>
    <w:rsid w:val="00D774FA"/>
    <w:rsid w:val="00D80CC5"/>
    <w:rsid w:val="00D81462"/>
    <w:rsid w:val="00D817F9"/>
    <w:rsid w:val="00D81D39"/>
    <w:rsid w:val="00D8247D"/>
    <w:rsid w:val="00D85C54"/>
    <w:rsid w:val="00D874D2"/>
    <w:rsid w:val="00D87DF6"/>
    <w:rsid w:val="00D935A5"/>
    <w:rsid w:val="00D93F40"/>
    <w:rsid w:val="00D94A06"/>
    <w:rsid w:val="00D94E2A"/>
    <w:rsid w:val="00D953CC"/>
    <w:rsid w:val="00D95E86"/>
    <w:rsid w:val="00D9620E"/>
    <w:rsid w:val="00D96218"/>
    <w:rsid w:val="00D96234"/>
    <w:rsid w:val="00DA286D"/>
    <w:rsid w:val="00DA3C31"/>
    <w:rsid w:val="00DA5576"/>
    <w:rsid w:val="00DA5604"/>
    <w:rsid w:val="00DB0471"/>
    <w:rsid w:val="00DB05A0"/>
    <w:rsid w:val="00DB0711"/>
    <w:rsid w:val="00DB07C0"/>
    <w:rsid w:val="00DB1C9B"/>
    <w:rsid w:val="00DB490A"/>
    <w:rsid w:val="00DB63BB"/>
    <w:rsid w:val="00DB707A"/>
    <w:rsid w:val="00DB748A"/>
    <w:rsid w:val="00DB7E44"/>
    <w:rsid w:val="00DC1645"/>
    <w:rsid w:val="00DC1B6E"/>
    <w:rsid w:val="00DC2FB9"/>
    <w:rsid w:val="00DC427D"/>
    <w:rsid w:val="00DC60AA"/>
    <w:rsid w:val="00DD04E0"/>
    <w:rsid w:val="00DD157D"/>
    <w:rsid w:val="00DD6C8B"/>
    <w:rsid w:val="00DD6FD2"/>
    <w:rsid w:val="00DD79BE"/>
    <w:rsid w:val="00DE22A9"/>
    <w:rsid w:val="00DE2EC4"/>
    <w:rsid w:val="00DE3A45"/>
    <w:rsid w:val="00DE3B67"/>
    <w:rsid w:val="00DE4CDA"/>
    <w:rsid w:val="00DE5C01"/>
    <w:rsid w:val="00DE6721"/>
    <w:rsid w:val="00DE75B6"/>
    <w:rsid w:val="00DF169B"/>
    <w:rsid w:val="00DF30F2"/>
    <w:rsid w:val="00DF39EB"/>
    <w:rsid w:val="00DF43FB"/>
    <w:rsid w:val="00DF5D26"/>
    <w:rsid w:val="00DF62CC"/>
    <w:rsid w:val="00E0058E"/>
    <w:rsid w:val="00E014ED"/>
    <w:rsid w:val="00E01734"/>
    <w:rsid w:val="00E02428"/>
    <w:rsid w:val="00E0475D"/>
    <w:rsid w:val="00E06EFA"/>
    <w:rsid w:val="00E10B98"/>
    <w:rsid w:val="00E1184D"/>
    <w:rsid w:val="00E11B6E"/>
    <w:rsid w:val="00E12402"/>
    <w:rsid w:val="00E12C0B"/>
    <w:rsid w:val="00E1399E"/>
    <w:rsid w:val="00E14BC3"/>
    <w:rsid w:val="00E1637B"/>
    <w:rsid w:val="00E1725A"/>
    <w:rsid w:val="00E17706"/>
    <w:rsid w:val="00E20768"/>
    <w:rsid w:val="00E20E3A"/>
    <w:rsid w:val="00E21D9A"/>
    <w:rsid w:val="00E2251A"/>
    <w:rsid w:val="00E229BA"/>
    <w:rsid w:val="00E23B37"/>
    <w:rsid w:val="00E253E9"/>
    <w:rsid w:val="00E26992"/>
    <w:rsid w:val="00E32A87"/>
    <w:rsid w:val="00E33394"/>
    <w:rsid w:val="00E3401A"/>
    <w:rsid w:val="00E3416E"/>
    <w:rsid w:val="00E34DE1"/>
    <w:rsid w:val="00E35AD1"/>
    <w:rsid w:val="00E36CEF"/>
    <w:rsid w:val="00E415FD"/>
    <w:rsid w:val="00E42DB6"/>
    <w:rsid w:val="00E458C4"/>
    <w:rsid w:val="00E50BDE"/>
    <w:rsid w:val="00E50D68"/>
    <w:rsid w:val="00E52AC8"/>
    <w:rsid w:val="00E5314A"/>
    <w:rsid w:val="00E53FF4"/>
    <w:rsid w:val="00E54247"/>
    <w:rsid w:val="00E54392"/>
    <w:rsid w:val="00E54A5D"/>
    <w:rsid w:val="00E54E3E"/>
    <w:rsid w:val="00E55754"/>
    <w:rsid w:val="00E55CC6"/>
    <w:rsid w:val="00E56414"/>
    <w:rsid w:val="00E62316"/>
    <w:rsid w:val="00E6563E"/>
    <w:rsid w:val="00E65EA9"/>
    <w:rsid w:val="00E66209"/>
    <w:rsid w:val="00E70672"/>
    <w:rsid w:val="00E714F3"/>
    <w:rsid w:val="00E7353D"/>
    <w:rsid w:val="00E73CE6"/>
    <w:rsid w:val="00E74D65"/>
    <w:rsid w:val="00E7680B"/>
    <w:rsid w:val="00E7706A"/>
    <w:rsid w:val="00E7793A"/>
    <w:rsid w:val="00E812C8"/>
    <w:rsid w:val="00E82119"/>
    <w:rsid w:val="00E83792"/>
    <w:rsid w:val="00E839F8"/>
    <w:rsid w:val="00E85549"/>
    <w:rsid w:val="00E90954"/>
    <w:rsid w:val="00E90C6E"/>
    <w:rsid w:val="00E90E85"/>
    <w:rsid w:val="00E919A2"/>
    <w:rsid w:val="00E93DE3"/>
    <w:rsid w:val="00E94273"/>
    <w:rsid w:val="00E9587D"/>
    <w:rsid w:val="00E963D0"/>
    <w:rsid w:val="00EA0539"/>
    <w:rsid w:val="00EA07C2"/>
    <w:rsid w:val="00EA3C65"/>
    <w:rsid w:val="00EA3CDA"/>
    <w:rsid w:val="00EA3F1D"/>
    <w:rsid w:val="00EA42EA"/>
    <w:rsid w:val="00EA44AF"/>
    <w:rsid w:val="00EA5864"/>
    <w:rsid w:val="00EA5E8A"/>
    <w:rsid w:val="00EB256F"/>
    <w:rsid w:val="00EB3120"/>
    <w:rsid w:val="00EB35BE"/>
    <w:rsid w:val="00EB386A"/>
    <w:rsid w:val="00EB4FBD"/>
    <w:rsid w:val="00EB587E"/>
    <w:rsid w:val="00EB6410"/>
    <w:rsid w:val="00EC00C0"/>
    <w:rsid w:val="00EC0860"/>
    <w:rsid w:val="00EC11AD"/>
    <w:rsid w:val="00EC20C6"/>
    <w:rsid w:val="00EC2E84"/>
    <w:rsid w:val="00EC55A1"/>
    <w:rsid w:val="00EC6600"/>
    <w:rsid w:val="00EC67D4"/>
    <w:rsid w:val="00ED1263"/>
    <w:rsid w:val="00ED2239"/>
    <w:rsid w:val="00ED2C99"/>
    <w:rsid w:val="00ED3B9D"/>
    <w:rsid w:val="00ED491B"/>
    <w:rsid w:val="00ED7453"/>
    <w:rsid w:val="00EE0791"/>
    <w:rsid w:val="00EE1397"/>
    <w:rsid w:val="00EE2641"/>
    <w:rsid w:val="00EE2D09"/>
    <w:rsid w:val="00EE2FCC"/>
    <w:rsid w:val="00EE3B87"/>
    <w:rsid w:val="00EE3EEA"/>
    <w:rsid w:val="00EE400C"/>
    <w:rsid w:val="00EE4E01"/>
    <w:rsid w:val="00EE53DB"/>
    <w:rsid w:val="00EE64D3"/>
    <w:rsid w:val="00EE66B2"/>
    <w:rsid w:val="00EE7A14"/>
    <w:rsid w:val="00EF0A0C"/>
    <w:rsid w:val="00EF0A73"/>
    <w:rsid w:val="00EF10D0"/>
    <w:rsid w:val="00EF1625"/>
    <w:rsid w:val="00EF26D2"/>
    <w:rsid w:val="00EF28F7"/>
    <w:rsid w:val="00EF2952"/>
    <w:rsid w:val="00EF483D"/>
    <w:rsid w:val="00EF4F54"/>
    <w:rsid w:val="00EF5B25"/>
    <w:rsid w:val="00EF6CC5"/>
    <w:rsid w:val="00F0023F"/>
    <w:rsid w:val="00F01B2E"/>
    <w:rsid w:val="00F01EB7"/>
    <w:rsid w:val="00F023C6"/>
    <w:rsid w:val="00F047AF"/>
    <w:rsid w:val="00F04851"/>
    <w:rsid w:val="00F04C55"/>
    <w:rsid w:val="00F04C59"/>
    <w:rsid w:val="00F04F84"/>
    <w:rsid w:val="00F05FB7"/>
    <w:rsid w:val="00F06AE3"/>
    <w:rsid w:val="00F06EEB"/>
    <w:rsid w:val="00F073CA"/>
    <w:rsid w:val="00F1167F"/>
    <w:rsid w:val="00F11A5C"/>
    <w:rsid w:val="00F11FB0"/>
    <w:rsid w:val="00F1231D"/>
    <w:rsid w:val="00F12A84"/>
    <w:rsid w:val="00F135C6"/>
    <w:rsid w:val="00F140A5"/>
    <w:rsid w:val="00F15206"/>
    <w:rsid w:val="00F1779B"/>
    <w:rsid w:val="00F22022"/>
    <w:rsid w:val="00F226D3"/>
    <w:rsid w:val="00F2282D"/>
    <w:rsid w:val="00F23BAB"/>
    <w:rsid w:val="00F254C5"/>
    <w:rsid w:val="00F25683"/>
    <w:rsid w:val="00F26064"/>
    <w:rsid w:val="00F2788C"/>
    <w:rsid w:val="00F30733"/>
    <w:rsid w:val="00F31108"/>
    <w:rsid w:val="00F3345A"/>
    <w:rsid w:val="00F33763"/>
    <w:rsid w:val="00F34482"/>
    <w:rsid w:val="00F34B03"/>
    <w:rsid w:val="00F35E96"/>
    <w:rsid w:val="00F368DF"/>
    <w:rsid w:val="00F3706A"/>
    <w:rsid w:val="00F37071"/>
    <w:rsid w:val="00F37561"/>
    <w:rsid w:val="00F40168"/>
    <w:rsid w:val="00F404B5"/>
    <w:rsid w:val="00F41865"/>
    <w:rsid w:val="00F420C8"/>
    <w:rsid w:val="00F424C1"/>
    <w:rsid w:val="00F42D0C"/>
    <w:rsid w:val="00F44389"/>
    <w:rsid w:val="00F44479"/>
    <w:rsid w:val="00F450D6"/>
    <w:rsid w:val="00F45B1E"/>
    <w:rsid w:val="00F46262"/>
    <w:rsid w:val="00F4653E"/>
    <w:rsid w:val="00F468AE"/>
    <w:rsid w:val="00F47DB6"/>
    <w:rsid w:val="00F501F3"/>
    <w:rsid w:val="00F5095F"/>
    <w:rsid w:val="00F51254"/>
    <w:rsid w:val="00F51964"/>
    <w:rsid w:val="00F523ED"/>
    <w:rsid w:val="00F57BAF"/>
    <w:rsid w:val="00F60BE0"/>
    <w:rsid w:val="00F60C1C"/>
    <w:rsid w:val="00F625D4"/>
    <w:rsid w:val="00F63901"/>
    <w:rsid w:val="00F65DB3"/>
    <w:rsid w:val="00F66B68"/>
    <w:rsid w:val="00F67E8B"/>
    <w:rsid w:val="00F71260"/>
    <w:rsid w:val="00F71B8E"/>
    <w:rsid w:val="00F72C5E"/>
    <w:rsid w:val="00F73076"/>
    <w:rsid w:val="00F7352D"/>
    <w:rsid w:val="00F7497A"/>
    <w:rsid w:val="00F74AC1"/>
    <w:rsid w:val="00F75824"/>
    <w:rsid w:val="00F7737D"/>
    <w:rsid w:val="00F80906"/>
    <w:rsid w:val="00F822B4"/>
    <w:rsid w:val="00F848BF"/>
    <w:rsid w:val="00F85235"/>
    <w:rsid w:val="00F85F24"/>
    <w:rsid w:val="00F86899"/>
    <w:rsid w:val="00F86B34"/>
    <w:rsid w:val="00F90126"/>
    <w:rsid w:val="00F9046A"/>
    <w:rsid w:val="00F94087"/>
    <w:rsid w:val="00F95126"/>
    <w:rsid w:val="00F965A7"/>
    <w:rsid w:val="00F97481"/>
    <w:rsid w:val="00F97C4F"/>
    <w:rsid w:val="00F97CBD"/>
    <w:rsid w:val="00FA0200"/>
    <w:rsid w:val="00FA051A"/>
    <w:rsid w:val="00FA1619"/>
    <w:rsid w:val="00FA2414"/>
    <w:rsid w:val="00FA254A"/>
    <w:rsid w:val="00FA2B48"/>
    <w:rsid w:val="00FA3743"/>
    <w:rsid w:val="00FA480B"/>
    <w:rsid w:val="00FA4C05"/>
    <w:rsid w:val="00FA4E53"/>
    <w:rsid w:val="00FA5CAC"/>
    <w:rsid w:val="00FB27A5"/>
    <w:rsid w:val="00FB441E"/>
    <w:rsid w:val="00FB50A9"/>
    <w:rsid w:val="00FB51D3"/>
    <w:rsid w:val="00FB6202"/>
    <w:rsid w:val="00FB6496"/>
    <w:rsid w:val="00FB7780"/>
    <w:rsid w:val="00FB7F6B"/>
    <w:rsid w:val="00FC325F"/>
    <w:rsid w:val="00FC48FF"/>
    <w:rsid w:val="00FC4A9E"/>
    <w:rsid w:val="00FC4E55"/>
    <w:rsid w:val="00FC5494"/>
    <w:rsid w:val="00FC59F9"/>
    <w:rsid w:val="00FC5C61"/>
    <w:rsid w:val="00FC647A"/>
    <w:rsid w:val="00FC6633"/>
    <w:rsid w:val="00FC6738"/>
    <w:rsid w:val="00FC792C"/>
    <w:rsid w:val="00FD2D77"/>
    <w:rsid w:val="00FD2DE4"/>
    <w:rsid w:val="00FD3685"/>
    <w:rsid w:val="00FD36FE"/>
    <w:rsid w:val="00FD4674"/>
    <w:rsid w:val="00FD4818"/>
    <w:rsid w:val="00FD4C60"/>
    <w:rsid w:val="00FD5D50"/>
    <w:rsid w:val="00FE1786"/>
    <w:rsid w:val="00FE2703"/>
    <w:rsid w:val="00FE2981"/>
    <w:rsid w:val="00FE3B3E"/>
    <w:rsid w:val="00FE7033"/>
    <w:rsid w:val="00FE7BBA"/>
    <w:rsid w:val="00FF0535"/>
    <w:rsid w:val="00FF0C89"/>
    <w:rsid w:val="00FF1D3C"/>
    <w:rsid w:val="00FF257D"/>
    <w:rsid w:val="00FF33F1"/>
    <w:rsid w:val="00FF3BAC"/>
    <w:rsid w:val="00FF4656"/>
    <w:rsid w:val="00FF4759"/>
    <w:rsid w:val="00FF4CB3"/>
    <w:rsid w:val="00FF6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51F1"/>
  <w15:docId w15:val="{6E083274-1C9D-4E7D-A926-7753F0C5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88C"/>
    <w:pPr>
      <w:keepNext/>
      <w:keepLines/>
      <w:spacing w:before="240" w:after="0"/>
      <w:outlineLvl w:val="0"/>
    </w:pPr>
    <w:rPr>
      <w:rFonts w:ascii="HelveticaNeueLTGEOW82-45Lt" w:eastAsiaTheme="majorEastAsia" w:hAnsi="HelveticaNeueLTGEOW82-45Lt" w:cstheme="majorBidi"/>
      <w:color w:val="17004C"/>
      <w:sz w:val="36"/>
      <w:szCs w:val="32"/>
    </w:rPr>
  </w:style>
  <w:style w:type="paragraph" w:styleId="Heading2">
    <w:name w:val="heading 2"/>
    <w:basedOn w:val="Normal"/>
    <w:next w:val="Normal"/>
    <w:link w:val="Heading2Char"/>
    <w:uiPriority w:val="9"/>
    <w:unhideWhenUsed/>
    <w:qFormat/>
    <w:rsid w:val="00594A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4A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067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V lower headings,Bullets,Resume Title,List Paragraph_Table bullets,P3Numbered List,CRP Numbered List,Paragraph Bullets,List Paragraph1,Normal Bullet,Normal 2,List Paragraph (numbered (a)),Akapit z listą BS,List_Paragraph"/>
    <w:basedOn w:val="Normal"/>
    <w:link w:val="ListParagraphChar"/>
    <w:uiPriority w:val="34"/>
    <w:qFormat/>
    <w:rsid w:val="002311A3"/>
    <w:pPr>
      <w:spacing w:after="200" w:line="276" w:lineRule="auto"/>
      <w:ind w:left="720"/>
    </w:pPr>
    <w:rPr>
      <w:rFonts w:ascii="Calibri" w:eastAsia="Times New Roman" w:hAnsi="Calibri" w:cs="Calibri"/>
      <w:lang w:val="en-GB"/>
    </w:rPr>
  </w:style>
  <w:style w:type="character" w:customStyle="1" w:styleId="ListParagraphChar">
    <w:name w:val="List Paragraph Char"/>
    <w:aliases w:val="CV lower headings Char,Bullets Char,Resume Title Char,List Paragraph_Table bullets Char,P3Numbered List Char,CRP Numbered List Char,Paragraph Bullets Char,List Paragraph1 Char,Normal Bullet Char,Normal 2 Char,Akapit z listą BS Char"/>
    <w:link w:val="ListParagraph"/>
    <w:uiPriority w:val="34"/>
    <w:qFormat/>
    <w:locked/>
    <w:rsid w:val="002311A3"/>
    <w:rPr>
      <w:rFonts w:ascii="Calibri" w:eastAsia="Times New Roman" w:hAnsi="Calibri" w:cs="Calibri"/>
      <w:lang w:val="en-GB"/>
    </w:rPr>
  </w:style>
  <w:style w:type="paragraph" w:styleId="Header">
    <w:name w:val="header"/>
    <w:aliases w:val="TBSC Header,header,h"/>
    <w:basedOn w:val="Normal"/>
    <w:link w:val="HeaderChar"/>
    <w:unhideWhenUsed/>
    <w:rsid w:val="000F6B9E"/>
    <w:pPr>
      <w:tabs>
        <w:tab w:val="center" w:pos="4680"/>
        <w:tab w:val="right" w:pos="9360"/>
      </w:tabs>
      <w:spacing w:after="0"/>
    </w:pPr>
  </w:style>
  <w:style w:type="character" w:customStyle="1" w:styleId="HeaderChar">
    <w:name w:val="Header Char"/>
    <w:aliases w:val="TBSC Header Char,header Char,h Char"/>
    <w:basedOn w:val="DefaultParagraphFont"/>
    <w:link w:val="Header"/>
    <w:rsid w:val="000F6B9E"/>
  </w:style>
  <w:style w:type="paragraph" w:styleId="Footer">
    <w:name w:val="footer"/>
    <w:basedOn w:val="Normal"/>
    <w:link w:val="FooterChar"/>
    <w:uiPriority w:val="99"/>
    <w:unhideWhenUsed/>
    <w:rsid w:val="000F6B9E"/>
    <w:pPr>
      <w:tabs>
        <w:tab w:val="center" w:pos="4680"/>
        <w:tab w:val="right" w:pos="9360"/>
      </w:tabs>
      <w:spacing w:after="0"/>
    </w:pPr>
  </w:style>
  <w:style w:type="character" w:customStyle="1" w:styleId="FooterChar">
    <w:name w:val="Footer Char"/>
    <w:basedOn w:val="DefaultParagraphFont"/>
    <w:link w:val="Footer"/>
    <w:uiPriority w:val="99"/>
    <w:rsid w:val="000F6B9E"/>
  </w:style>
  <w:style w:type="character" w:customStyle="1" w:styleId="Heading1Char">
    <w:name w:val="Heading 1 Char"/>
    <w:basedOn w:val="DefaultParagraphFont"/>
    <w:link w:val="Heading1"/>
    <w:uiPriority w:val="9"/>
    <w:rsid w:val="00F2788C"/>
    <w:rPr>
      <w:rFonts w:ascii="HelveticaNeueLTGEOW82-45Lt" w:eastAsiaTheme="majorEastAsia" w:hAnsi="HelveticaNeueLTGEOW82-45Lt" w:cstheme="majorBidi"/>
      <w:color w:val="17004C"/>
      <w:sz w:val="36"/>
      <w:szCs w:val="32"/>
    </w:rPr>
  </w:style>
  <w:style w:type="paragraph" w:styleId="NoSpacing">
    <w:name w:val="No Spacing"/>
    <w:link w:val="NoSpacingChar"/>
    <w:uiPriority w:val="1"/>
    <w:qFormat/>
    <w:rsid w:val="00A7026D"/>
    <w:pPr>
      <w:spacing w:before="0" w:beforeAutospacing="0" w:after="0" w:afterAutospacing="0"/>
      <w:jc w:val="left"/>
    </w:pPr>
    <w:rPr>
      <w:rFonts w:ascii="Calibri" w:eastAsia="Times New Roman" w:hAnsi="Calibri" w:cs="Times New Roman"/>
    </w:rPr>
  </w:style>
  <w:style w:type="character" w:customStyle="1" w:styleId="NoSpacingChar">
    <w:name w:val="No Spacing Char"/>
    <w:link w:val="NoSpacing"/>
    <w:uiPriority w:val="1"/>
    <w:rsid w:val="00A7026D"/>
    <w:rPr>
      <w:rFonts w:ascii="Calibri" w:eastAsia="Times New Roman" w:hAnsi="Calibri" w:cs="Times New Roman"/>
    </w:rPr>
  </w:style>
  <w:style w:type="character" w:customStyle="1" w:styleId="Heading2Char">
    <w:name w:val="Heading 2 Char"/>
    <w:basedOn w:val="DefaultParagraphFont"/>
    <w:link w:val="Heading2"/>
    <w:uiPriority w:val="9"/>
    <w:rsid w:val="00594A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4A92"/>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rsid w:val="00594A92"/>
    <w:pPr>
      <w:spacing w:before="0" w:beforeAutospacing="0" w:after="0" w:afterAutospacing="0"/>
      <w:jc w:val="left"/>
    </w:pPr>
    <w:rPr>
      <w:rFonts w:ascii="Times New Roman" w:eastAsia="Times New Roman" w:hAnsi="Times New Roman" w:cs="Times New Roman"/>
      <w:b/>
      <w:bCs/>
      <w:iCs/>
      <w:sz w:val="24"/>
      <w:szCs w:val="20"/>
      <w:lang w:val="ru-RU"/>
    </w:rPr>
  </w:style>
  <w:style w:type="character" w:styleId="Hyperlink">
    <w:name w:val="Hyperlink"/>
    <w:uiPriority w:val="99"/>
    <w:rsid w:val="00594A92"/>
    <w:rPr>
      <w:color w:val="0000FF"/>
      <w:u w:val="single"/>
    </w:rPr>
  </w:style>
  <w:style w:type="character" w:styleId="FootnoteReference">
    <w:name w:val="footnote reference"/>
    <w:uiPriority w:val="99"/>
    <w:rsid w:val="00594A92"/>
    <w:rPr>
      <w:vertAlign w:val="superscript"/>
    </w:rPr>
  </w:style>
  <w:style w:type="paragraph" w:styleId="FootnoteText">
    <w:name w:val="footnote text"/>
    <w:basedOn w:val="Normal"/>
    <w:link w:val="FootnoteTextChar"/>
    <w:uiPriority w:val="99"/>
    <w:rsid w:val="00594A92"/>
    <w:pPr>
      <w:spacing w:before="0" w:beforeAutospacing="0" w:after="0" w:afterAutospacing="0"/>
      <w:jc w:val="left"/>
    </w:pPr>
    <w:rPr>
      <w:rFonts w:ascii="Times New Roman" w:eastAsia="Times New Roman" w:hAnsi="Times New Roman" w:cs="Times New Roman"/>
      <w:sz w:val="20"/>
      <w:szCs w:val="20"/>
      <w:lang w:val="ru-RU" w:eastAsia="x-none"/>
    </w:rPr>
  </w:style>
  <w:style w:type="character" w:customStyle="1" w:styleId="FootnoteTextChar">
    <w:name w:val="Footnote Text Char"/>
    <w:basedOn w:val="DefaultParagraphFont"/>
    <w:link w:val="FootnoteText"/>
    <w:uiPriority w:val="99"/>
    <w:rsid w:val="00594A92"/>
    <w:rPr>
      <w:rFonts w:ascii="Times New Roman" w:eastAsia="Times New Roman" w:hAnsi="Times New Roman" w:cs="Times New Roman"/>
      <w:sz w:val="20"/>
      <w:szCs w:val="20"/>
      <w:lang w:val="ru-RU" w:eastAsia="x-none"/>
    </w:rPr>
  </w:style>
  <w:style w:type="paragraph" w:styleId="Caption">
    <w:name w:val="caption"/>
    <w:basedOn w:val="Normal"/>
    <w:next w:val="Normal"/>
    <w:uiPriority w:val="35"/>
    <w:unhideWhenUsed/>
    <w:qFormat/>
    <w:rsid w:val="00594A92"/>
    <w:pPr>
      <w:spacing w:before="0" w:beforeAutospacing="0" w:after="0" w:afterAutospacing="0"/>
      <w:jc w:val="left"/>
    </w:pPr>
    <w:rPr>
      <w:rFonts w:ascii="Times New Roman" w:eastAsia="Times New Roman" w:hAnsi="Times New Roman" w:cs="Times New Roman"/>
      <w:b/>
      <w:bCs/>
      <w:sz w:val="20"/>
      <w:szCs w:val="20"/>
      <w:lang w:val="ru-RU"/>
    </w:rPr>
  </w:style>
  <w:style w:type="paragraph" w:styleId="TOCHeading">
    <w:name w:val="TOC Heading"/>
    <w:basedOn w:val="Heading1"/>
    <w:next w:val="Normal"/>
    <w:uiPriority w:val="39"/>
    <w:unhideWhenUsed/>
    <w:qFormat/>
    <w:rsid w:val="00594A92"/>
    <w:pPr>
      <w:spacing w:beforeAutospacing="0" w:afterAutospacing="0" w:line="259" w:lineRule="auto"/>
      <w:jc w:val="left"/>
      <w:outlineLvl w:val="9"/>
    </w:pPr>
    <w:rPr>
      <w:rFonts w:ascii="Calibri Light" w:eastAsia="Times New Roman" w:hAnsi="Calibri Light" w:cs="Times New Roman"/>
      <w:color w:val="2E74B5"/>
      <w:sz w:val="32"/>
    </w:rPr>
  </w:style>
  <w:style w:type="paragraph" w:styleId="TOC2">
    <w:name w:val="toc 2"/>
    <w:basedOn w:val="Normal"/>
    <w:next w:val="Normal"/>
    <w:autoRedefine/>
    <w:uiPriority w:val="39"/>
    <w:rsid w:val="00154B67"/>
    <w:pPr>
      <w:tabs>
        <w:tab w:val="left" w:pos="660"/>
        <w:tab w:val="right" w:leader="dot" w:pos="9350"/>
      </w:tabs>
      <w:spacing w:before="0" w:beforeAutospacing="0" w:after="0" w:afterAutospacing="0" w:line="276" w:lineRule="auto"/>
      <w:ind w:left="567" w:hanging="284"/>
      <w:jc w:val="left"/>
    </w:pPr>
    <w:rPr>
      <w:rFonts w:ascii="Times New Roman" w:eastAsia="Times New Roman" w:hAnsi="Times New Roman" w:cs="Times New Roman"/>
      <w:sz w:val="24"/>
      <w:szCs w:val="24"/>
      <w:lang w:val="ru-RU"/>
    </w:rPr>
  </w:style>
  <w:style w:type="paragraph" w:styleId="TOC3">
    <w:name w:val="toc 3"/>
    <w:basedOn w:val="Normal"/>
    <w:next w:val="Normal"/>
    <w:autoRedefine/>
    <w:uiPriority w:val="39"/>
    <w:unhideWhenUsed/>
    <w:rsid w:val="00594A92"/>
    <w:pPr>
      <w:ind w:left="440"/>
    </w:pPr>
  </w:style>
  <w:style w:type="table" w:customStyle="1" w:styleId="TableGridLight1">
    <w:name w:val="Table Grid Light1"/>
    <w:basedOn w:val="TableNormal"/>
    <w:uiPriority w:val="40"/>
    <w:rsid w:val="00AD504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47DEA"/>
    <w:rPr>
      <w:sz w:val="16"/>
      <w:szCs w:val="16"/>
    </w:rPr>
  </w:style>
  <w:style w:type="paragraph" w:styleId="CommentText">
    <w:name w:val="annotation text"/>
    <w:basedOn w:val="Normal"/>
    <w:link w:val="CommentTextChar"/>
    <w:uiPriority w:val="99"/>
    <w:unhideWhenUsed/>
    <w:rsid w:val="00247DEA"/>
    <w:rPr>
      <w:sz w:val="20"/>
      <w:szCs w:val="20"/>
    </w:rPr>
  </w:style>
  <w:style w:type="character" w:customStyle="1" w:styleId="CommentTextChar">
    <w:name w:val="Comment Text Char"/>
    <w:basedOn w:val="DefaultParagraphFont"/>
    <w:link w:val="CommentText"/>
    <w:uiPriority w:val="99"/>
    <w:rsid w:val="00247DEA"/>
    <w:rPr>
      <w:sz w:val="20"/>
      <w:szCs w:val="20"/>
    </w:rPr>
  </w:style>
  <w:style w:type="paragraph" w:styleId="CommentSubject">
    <w:name w:val="annotation subject"/>
    <w:basedOn w:val="CommentText"/>
    <w:next w:val="CommentText"/>
    <w:link w:val="CommentSubjectChar"/>
    <w:uiPriority w:val="99"/>
    <w:semiHidden/>
    <w:unhideWhenUsed/>
    <w:rsid w:val="00247DEA"/>
    <w:rPr>
      <w:b/>
      <w:bCs/>
    </w:rPr>
  </w:style>
  <w:style w:type="character" w:customStyle="1" w:styleId="CommentSubjectChar">
    <w:name w:val="Comment Subject Char"/>
    <w:basedOn w:val="CommentTextChar"/>
    <w:link w:val="CommentSubject"/>
    <w:uiPriority w:val="99"/>
    <w:semiHidden/>
    <w:rsid w:val="00247DEA"/>
    <w:rPr>
      <w:b/>
      <w:bCs/>
      <w:sz w:val="20"/>
      <w:szCs w:val="20"/>
    </w:rPr>
  </w:style>
  <w:style w:type="paragraph" w:styleId="BalloonText">
    <w:name w:val="Balloon Text"/>
    <w:basedOn w:val="Normal"/>
    <w:link w:val="BalloonTextChar"/>
    <w:uiPriority w:val="99"/>
    <w:semiHidden/>
    <w:unhideWhenUsed/>
    <w:rsid w:val="00F9408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87"/>
    <w:rPr>
      <w:rFonts w:ascii="Segoe UI" w:hAnsi="Segoe UI" w:cs="Segoe UI"/>
      <w:sz w:val="18"/>
      <w:szCs w:val="18"/>
    </w:rPr>
  </w:style>
  <w:style w:type="paragraph" w:customStyle="1" w:styleId="Default">
    <w:name w:val="Default"/>
    <w:rsid w:val="00CC506B"/>
    <w:pPr>
      <w:autoSpaceDE w:val="0"/>
      <w:autoSpaceDN w:val="0"/>
      <w:adjustRightInd w:val="0"/>
      <w:spacing w:before="0" w:beforeAutospacing="0" w:after="0" w:afterAutospacing="0"/>
      <w:jc w:val="left"/>
    </w:pPr>
    <w:rPr>
      <w:rFonts w:ascii="Verdana" w:eastAsia="Times New Roman" w:hAnsi="Verdana" w:cs="Verdana"/>
      <w:color w:val="000000"/>
      <w:sz w:val="24"/>
      <w:szCs w:val="24"/>
    </w:rPr>
  </w:style>
  <w:style w:type="character" w:customStyle="1" w:styleId="Heading4Char">
    <w:name w:val="Heading 4 Char"/>
    <w:basedOn w:val="DefaultParagraphFont"/>
    <w:link w:val="Heading4"/>
    <w:uiPriority w:val="9"/>
    <w:rsid w:val="000067DE"/>
    <w:rPr>
      <w:rFonts w:asciiTheme="majorHAnsi" w:eastAsiaTheme="majorEastAsia" w:hAnsiTheme="majorHAnsi" w:cstheme="majorBidi"/>
      <w:i/>
      <w:iCs/>
      <w:color w:val="2F5496" w:themeColor="accent1" w:themeShade="BF"/>
    </w:rPr>
  </w:style>
  <w:style w:type="table" w:customStyle="1" w:styleId="GridTable1Light-Accent31">
    <w:name w:val="Grid Table 1 Light - Accent 31"/>
    <w:basedOn w:val="TableNormal"/>
    <w:uiPriority w:val="46"/>
    <w:rsid w:val="00184E8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6B4FD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99"/>
    <w:unhideWhenUsed/>
    <w:rsid w:val="00D21D57"/>
    <w:pPr>
      <w:spacing w:before="0" w:beforeAutospacing="0" w:after="120" w:afterAutospacing="0" w:line="276" w:lineRule="auto"/>
      <w:jc w:val="left"/>
    </w:pPr>
    <w:rPr>
      <w:rFonts w:ascii="Calibri" w:eastAsia="Calibri" w:hAnsi="Calibri" w:cs="Times New Roman"/>
      <w:lang w:val="en-GB"/>
    </w:rPr>
  </w:style>
  <w:style w:type="character" w:customStyle="1" w:styleId="BodyTextChar">
    <w:name w:val="Body Text Char"/>
    <w:basedOn w:val="DefaultParagraphFont"/>
    <w:link w:val="BodyText"/>
    <w:uiPriority w:val="99"/>
    <w:rsid w:val="00D21D57"/>
    <w:rPr>
      <w:rFonts w:ascii="Calibri" w:eastAsia="Calibri" w:hAnsi="Calibri" w:cs="Times New Roman"/>
      <w:lang w:val="en-GB"/>
    </w:rPr>
  </w:style>
  <w:style w:type="paragraph" w:customStyle="1" w:styleId="NormalSS">
    <w:name w:val="NormalSS"/>
    <w:basedOn w:val="Normal"/>
    <w:qFormat/>
    <w:rsid w:val="0066547D"/>
    <w:pPr>
      <w:tabs>
        <w:tab w:val="left" w:pos="432"/>
      </w:tabs>
      <w:spacing w:before="0" w:beforeAutospacing="0" w:after="240" w:afterAutospacing="0"/>
      <w:ind w:firstLine="432"/>
    </w:pPr>
    <w:rPr>
      <w:rFonts w:ascii="Garamond" w:eastAsia="Times New Roman" w:hAnsi="Garamond" w:cs="Times New Roman"/>
      <w:sz w:val="24"/>
      <w:szCs w:val="24"/>
    </w:rPr>
  </w:style>
  <w:style w:type="table" w:styleId="TableGrid">
    <w:name w:val="Table Grid"/>
    <w:basedOn w:val="TableNormal"/>
    <w:uiPriority w:val="59"/>
    <w:rsid w:val="00E229BA"/>
    <w:pPr>
      <w:spacing w:before="0" w:beforeAutospacing="0"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D21DB2"/>
    <w:pPr>
      <w:spacing w:before="0" w:beforeAutospacing="0" w:after="0" w:afterAutospacing="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31828"/>
    <w:pPr>
      <w:jc w:val="left"/>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3B2C30"/>
    <w:pPr>
      <w:spacing w:after="0"/>
    </w:pPr>
  </w:style>
  <w:style w:type="paragraph" w:styleId="Revision">
    <w:name w:val="Revision"/>
    <w:hidden/>
    <w:uiPriority w:val="99"/>
    <w:semiHidden/>
    <w:rsid w:val="00A070E7"/>
    <w:pPr>
      <w:spacing w:before="0" w:beforeAutospacing="0" w:after="0" w:afterAutospacing="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08852">
      <w:bodyDiv w:val="1"/>
      <w:marLeft w:val="0"/>
      <w:marRight w:val="0"/>
      <w:marTop w:val="0"/>
      <w:marBottom w:val="0"/>
      <w:divBdr>
        <w:top w:val="none" w:sz="0" w:space="0" w:color="auto"/>
        <w:left w:val="none" w:sz="0" w:space="0" w:color="auto"/>
        <w:bottom w:val="none" w:sz="0" w:space="0" w:color="auto"/>
        <w:right w:val="none" w:sz="0" w:space="0" w:color="auto"/>
      </w:divBdr>
    </w:div>
    <w:div w:id="186797203">
      <w:bodyDiv w:val="1"/>
      <w:marLeft w:val="0"/>
      <w:marRight w:val="0"/>
      <w:marTop w:val="0"/>
      <w:marBottom w:val="0"/>
      <w:divBdr>
        <w:top w:val="none" w:sz="0" w:space="0" w:color="auto"/>
        <w:left w:val="none" w:sz="0" w:space="0" w:color="auto"/>
        <w:bottom w:val="none" w:sz="0" w:space="0" w:color="auto"/>
        <w:right w:val="none" w:sz="0" w:space="0" w:color="auto"/>
      </w:divBdr>
    </w:div>
    <w:div w:id="202136123">
      <w:bodyDiv w:val="1"/>
      <w:marLeft w:val="0"/>
      <w:marRight w:val="0"/>
      <w:marTop w:val="0"/>
      <w:marBottom w:val="0"/>
      <w:divBdr>
        <w:top w:val="none" w:sz="0" w:space="0" w:color="auto"/>
        <w:left w:val="none" w:sz="0" w:space="0" w:color="auto"/>
        <w:bottom w:val="none" w:sz="0" w:space="0" w:color="auto"/>
        <w:right w:val="none" w:sz="0" w:space="0" w:color="auto"/>
      </w:divBdr>
    </w:div>
    <w:div w:id="286476322">
      <w:bodyDiv w:val="1"/>
      <w:marLeft w:val="0"/>
      <w:marRight w:val="0"/>
      <w:marTop w:val="0"/>
      <w:marBottom w:val="0"/>
      <w:divBdr>
        <w:top w:val="none" w:sz="0" w:space="0" w:color="auto"/>
        <w:left w:val="none" w:sz="0" w:space="0" w:color="auto"/>
        <w:bottom w:val="none" w:sz="0" w:space="0" w:color="auto"/>
        <w:right w:val="none" w:sz="0" w:space="0" w:color="auto"/>
      </w:divBdr>
    </w:div>
    <w:div w:id="357630406">
      <w:bodyDiv w:val="1"/>
      <w:marLeft w:val="0"/>
      <w:marRight w:val="0"/>
      <w:marTop w:val="0"/>
      <w:marBottom w:val="0"/>
      <w:divBdr>
        <w:top w:val="none" w:sz="0" w:space="0" w:color="auto"/>
        <w:left w:val="none" w:sz="0" w:space="0" w:color="auto"/>
        <w:bottom w:val="none" w:sz="0" w:space="0" w:color="auto"/>
        <w:right w:val="none" w:sz="0" w:space="0" w:color="auto"/>
      </w:divBdr>
    </w:div>
    <w:div w:id="376853563">
      <w:bodyDiv w:val="1"/>
      <w:marLeft w:val="0"/>
      <w:marRight w:val="0"/>
      <w:marTop w:val="0"/>
      <w:marBottom w:val="0"/>
      <w:divBdr>
        <w:top w:val="none" w:sz="0" w:space="0" w:color="auto"/>
        <w:left w:val="none" w:sz="0" w:space="0" w:color="auto"/>
        <w:bottom w:val="none" w:sz="0" w:space="0" w:color="auto"/>
        <w:right w:val="none" w:sz="0" w:space="0" w:color="auto"/>
      </w:divBdr>
    </w:div>
    <w:div w:id="611789337">
      <w:bodyDiv w:val="1"/>
      <w:marLeft w:val="0"/>
      <w:marRight w:val="0"/>
      <w:marTop w:val="0"/>
      <w:marBottom w:val="0"/>
      <w:divBdr>
        <w:top w:val="none" w:sz="0" w:space="0" w:color="auto"/>
        <w:left w:val="none" w:sz="0" w:space="0" w:color="auto"/>
        <w:bottom w:val="none" w:sz="0" w:space="0" w:color="auto"/>
        <w:right w:val="none" w:sz="0" w:space="0" w:color="auto"/>
      </w:divBdr>
    </w:div>
    <w:div w:id="662858825">
      <w:bodyDiv w:val="1"/>
      <w:marLeft w:val="0"/>
      <w:marRight w:val="0"/>
      <w:marTop w:val="0"/>
      <w:marBottom w:val="0"/>
      <w:divBdr>
        <w:top w:val="none" w:sz="0" w:space="0" w:color="auto"/>
        <w:left w:val="none" w:sz="0" w:space="0" w:color="auto"/>
        <w:bottom w:val="none" w:sz="0" w:space="0" w:color="auto"/>
        <w:right w:val="none" w:sz="0" w:space="0" w:color="auto"/>
      </w:divBdr>
    </w:div>
    <w:div w:id="786970369">
      <w:bodyDiv w:val="1"/>
      <w:marLeft w:val="0"/>
      <w:marRight w:val="0"/>
      <w:marTop w:val="0"/>
      <w:marBottom w:val="0"/>
      <w:divBdr>
        <w:top w:val="none" w:sz="0" w:space="0" w:color="auto"/>
        <w:left w:val="none" w:sz="0" w:space="0" w:color="auto"/>
        <w:bottom w:val="none" w:sz="0" w:space="0" w:color="auto"/>
        <w:right w:val="none" w:sz="0" w:space="0" w:color="auto"/>
      </w:divBdr>
    </w:div>
    <w:div w:id="826020987">
      <w:bodyDiv w:val="1"/>
      <w:marLeft w:val="0"/>
      <w:marRight w:val="0"/>
      <w:marTop w:val="0"/>
      <w:marBottom w:val="0"/>
      <w:divBdr>
        <w:top w:val="none" w:sz="0" w:space="0" w:color="auto"/>
        <w:left w:val="none" w:sz="0" w:space="0" w:color="auto"/>
        <w:bottom w:val="none" w:sz="0" w:space="0" w:color="auto"/>
        <w:right w:val="none" w:sz="0" w:space="0" w:color="auto"/>
      </w:divBdr>
    </w:div>
    <w:div w:id="843209976">
      <w:bodyDiv w:val="1"/>
      <w:marLeft w:val="0"/>
      <w:marRight w:val="0"/>
      <w:marTop w:val="0"/>
      <w:marBottom w:val="0"/>
      <w:divBdr>
        <w:top w:val="none" w:sz="0" w:space="0" w:color="auto"/>
        <w:left w:val="none" w:sz="0" w:space="0" w:color="auto"/>
        <w:bottom w:val="none" w:sz="0" w:space="0" w:color="auto"/>
        <w:right w:val="none" w:sz="0" w:space="0" w:color="auto"/>
      </w:divBdr>
    </w:div>
    <w:div w:id="1227571257">
      <w:bodyDiv w:val="1"/>
      <w:marLeft w:val="0"/>
      <w:marRight w:val="0"/>
      <w:marTop w:val="0"/>
      <w:marBottom w:val="0"/>
      <w:divBdr>
        <w:top w:val="none" w:sz="0" w:space="0" w:color="auto"/>
        <w:left w:val="none" w:sz="0" w:space="0" w:color="auto"/>
        <w:bottom w:val="none" w:sz="0" w:space="0" w:color="auto"/>
        <w:right w:val="none" w:sz="0" w:space="0" w:color="auto"/>
      </w:divBdr>
    </w:div>
    <w:div w:id="1323391695">
      <w:bodyDiv w:val="1"/>
      <w:marLeft w:val="0"/>
      <w:marRight w:val="0"/>
      <w:marTop w:val="0"/>
      <w:marBottom w:val="0"/>
      <w:divBdr>
        <w:top w:val="none" w:sz="0" w:space="0" w:color="auto"/>
        <w:left w:val="none" w:sz="0" w:space="0" w:color="auto"/>
        <w:bottom w:val="none" w:sz="0" w:space="0" w:color="auto"/>
        <w:right w:val="none" w:sz="0" w:space="0" w:color="auto"/>
      </w:divBdr>
    </w:div>
    <w:div w:id="1400401772">
      <w:bodyDiv w:val="1"/>
      <w:marLeft w:val="0"/>
      <w:marRight w:val="0"/>
      <w:marTop w:val="0"/>
      <w:marBottom w:val="0"/>
      <w:divBdr>
        <w:top w:val="none" w:sz="0" w:space="0" w:color="auto"/>
        <w:left w:val="none" w:sz="0" w:space="0" w:color="auto"/>
        <w:bottom w:val="none" w:sz="0" w:space="0" w:color="auto"/>
        <w:right w:val="none" w:sz="0" w:space="0" w:color="auto"/>
      </w:divBdr>
    </w:div>
    <w:div w:id="1407609080">
      <w:bodyDiv w:val="1"/>
      <w:marLeft w:val="0"/>
      <w:marRight w:val="0"/>
      <w:marTop w:val="0"/>
      <w:marBottom w:val="0"/>
      <w:divBdr>
        <w:top w:val="none" w:sz="0" w:space="0" w:color="auto"/>
        <w:left w:val="none" w:sz="0" w:space="0" w:color="auto"/>
        <w:bottom w:val="none" w:sz="0" w:space="0" w:color="auto"/>
        <w:right w:val="none" w:sz="0" w:space="0" w:color="auto"/>
      </w:divBdr>
    </w:div>
    <w:div w:id="1428816302">
      <w:bodyDiv w:val="1"/>
      <w:marLeft w:val="0"/>
      <w:marRight w:val="0"/>
      <w:marTop w:val="0"/>
      <w:marBottom w:val="0"/>
      <w:divBdr>
        <w:top w:val="none" w:sz="0" w:space="0" w:color="auto"/>
        <w:left w:val="none" w:sz="0" w:space="0" w:color="auto"/>
        <w:bottom w:val="none" w:sz="0" w:space="0" w:color="auto"/>
        <w:right w:val="none" w:sz="0" w:space="0" w:color="auto"/>
      </w:divBdr>
    </w:div>
    <w:div w:id="1432504693">
      <w:bodyDiv w:val="1"/>
      <w:marLeft w:val="0"/>
      <w:marRight w:val="0"/>
      <w:marTop w:val="0"/>
      <w:marBottom w:val="0"/>
      <w:divBdr>
        <w:top w:val="none" w:sz="0" w:space="0" w:color="auto"/>
        <w:left w:val="none" w:sz="0" w:space="0" w:color="auto"/>
        <w:bottom w:val="none" w:sz="0" w:space="0" w:color="auto"/>
        <w:right w:val="none" w:sz="0" w:space="0" w:color="auto"/>
      </w:divBdr>
    </w:div>
    <w:div w:id="1474254351">
      <w:bodyDiv w:val="1"/>
      <w:marLeft w:val="0"/>
      <w:marRight w:val="0"/>
      <w:marTop w:val="0"/>
      <w:marBottom w:val="0"/>
      <w:divBdr>
        <w:top w:val="none" w:sz="0" w:space="0" w:color="auto"/>
        <w:left w:val="none" w:sz="0" w:space="0" w:color="auto"/>
        <w:bottom w:val="none" w:sz="0" w:space="0" w:color="auto"/>
        <w:right w:val="none" w:sz="0" w:space="0" w:color="auto"/>
      </w:divBdr>
    </w:div>
    <w:div w:id="1564948859">
      <w:bodyDiv w:val="1"/>
      <w:marLeft w:val="0"/>
      <w:marRight w:val="0"/>
      <w:marTop w:val="0"/>
      <w:marBottom w:val="0"/>
      <w:divBdr>
        <w:top w:val="none" w:sz="0" w:space="0" w:color="auto"/>
        <w:left w:val="none" w:sz="0" w:space="0" w:color="auto"/>
        <w:bottom w:val="none" w:sz="0" w:space="0" w:color="auto"/>
        <w:right w:val="none" w:sz="0" w:space="0" w:color="auto"/>
      </w:divBdr>
    </w:div>
    <w:div w:id="1619142533">
      <w:bodyDiv w:val="1"/>
      <w:marLeft w:val="0"/>
      <w:marRight w:val="0"/>
      <w:marTop w:val="0"/>
      <w:marBottom w:val="0"/>
      <w:divBdr>
        <w:top w:val="none" w:sz="0" w:space="0" w:color="auto"/>
        <w:left w:val="none" w:sz="0" w:space="0" w:color="auto"/>
        <w:bottom w:val="none" w:sz="0" w:space="0" w:color="auto"/>
        <w:right w:val="none" w:sz="0" w:space="0" w:color="auto"/>
      </w:divBdr>
    </w:div>
    <w:div w:id="1877306703">
      <w:bodyDiv w:val="1"/>
      <w:marLeft w:val="0"/>
      <w:marRight w:val="0"/>
      <w:marTop w:val="0"/>
      <w:marBottom w:val="0"/>
      <w:divBdr>
        <w:top w:val="none" w:sz="0" w:space="0" w:color="auto"/>
        <w:left w:val="none" w:sz="0" w:space="0" w:color="auto"/>
        <w:bottom w:val="none" w:sz="0" w:space="0" w:color="auto"/>
        <w:right w:val="none" w:sz="0" w:space="0" w:color="auto"/>
      </w:divBdr>
    </w:div>
    <w:div w:id="1970669266">
      <w:bodyDiv w:val="1"/>
      <w:marLeft w:val="0"/>
      <w:marRight w:val="0"/>
      <w:marTop w:val="0"/>
      <w:marBottom w:val="0"/>
      <w:divBdr>
        <w:top w:val="none" w:sz="0" w:space="0" w:color="auto"/>
        <w:left w:val="none" w:sz="0" w:space="0" w:color="auto"/>
        <w:bottom w:val="none" w:sz="0" w:space="0" w:color="auto"/>
        <w:right w:val="none" w:sz="0" w:space="0" w:color="auto"/>
      </w:divBdr>
    </w:div>
    <w:div w:id="206027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hyperlink" Target="https://matsne.gov.ge/ka/document/view/4936402?publication=0&amp;fbclid=IwAR0TFlUPBjjQQ6P-sBkRHcHkI7oK5tgLKLJKpxYWJY3WTk2H8Bj4SDwCdyY" TargetMode="External"/><Relationship Id="rId50" Type="http://schemas.openxmlformats.org/officeDocument/2006/relationships/hyperlink" Target="http://batumicc.ge/files/uploads/20222025_prioritetebi/___2022-2025__.pdf" TargetMode="External"/><Relationship Id="rId55" Type="http://schemas.openxmlformats.org/officeDocument/2006/relationships/chart" Target="charts/chart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3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hyperlink" Target="http://bit.ly/3uDRdsc" TargetMode="External"/><Relationship Id="rId56" Type="http://schemas.openxmlformats.org/officeDocument/2006/relationships/chart" Target="charts/chart40.xml"/><Relationship Id="rId8" Type="http://schemas.openxmlformats.org/officeDocument/2006/relationships/image" Target="media/image1.pn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yperlink" Target="https://library.fes.de/pdf-files/bueros/georgien/18399.pdf"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36.xml"/></Relationships>
</file>

<file path=word/_rels/footnotes.xml.rels><?xml version="1.0" encoding="UTF-8" standalone="yes"?>
<Relationships xmlns="http://schemas.openxmlformats.org/package/2006/relationships"><Relationship Id="rId8" Type="http://schemas.openxmlformats.org/officeDocument/2006/relationships/hyperlink" Target="https://terminal.center" TargetMode="External"/><Relationship Id="rId3" Type="http://schemas.openxmlformats.org/officeDocument/2006/relationships/hyperlink" Target="https://matsne.gov.ge/ka/document/view/4936402?publication=0&amp;fbclid=IwAR0TFlUPBjjQQ6P-sBkRHcHkI7oK5tgLKLJKpxYWJY3WTk2H8Bj4SDwCdyY" TargetMode="External"/><Relationship Id="rId7" Type="http://schemas.openxmlformats.org/officeDocument/2006/relationships/hyperlink" Target="https://bbi.ge/page.php?src=text&amp;id=1&amp;lang=ge" TargetMode="External"/><Relationship Id="rId2" Type="http://schemas.openxmlformats.org/officeDocument/2006/relationships/hyperlink" Target="http://batumicc.ge/files/uploads/20222025_prioritetebi/___2022-2025__.pdf" TargetMode="External"/><Relationship Id="rId1" Type="http://schemas.openxmlformats.org/officeDocument/2006/relationships/hyperlink" Target="https://matsne.gov.ge/ka/document/view/4936402?publication=0&amp;fbclid=IwAR0TFlUPBjjQQ6P-sBkRHcHkI7oK5tgLKLJKpxYWJY3WTk2H8Bj4SDwCdyY" TargetMode="External"/><Relationship Id="rId6" Type="http://schemas.openxmlformats.org/officeDocument/2006/relationships/hyperlink" Target="https://gita.gov.ge/programs?region=610be4bf37da9b66b40af1b4" TargetMode="External"/><Relationship Id="rId5" Type="http://schemas.openxmlformats.org/officeDocument/2006/relationships/hyperlink" Target="https://gita.gov.ge/regions/teknoparki-batumi-27e0Vxzivq" TargetMode="External"/><Relationship Id="rId4" Type="http://schemas.openxmlformats.org/officeDocument/2006/relationships/hyperlink" Target="https://batumicc.ge/files/uploads/korektirebuli_biujeti2022/4.____2022-2025___.pdf" TargetMode="External"/><Relationship Id="rId9" Type="http://schemas.openxmlformats.org/officeDocument/2006/relationships/hyperlink" Target="https://www.yrc.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ქალი</c:v>
                </c:pt>
              </c:strCache>
            </c:strRef>
          </c:tx>
          <c:spPr>
            <a:solidFill>
              <a:srgbClr val="3B3092"/>
            </a:soli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14-17 წელი</c:v>
                </c:pt>
                <c:pt idx="1">
                  <c:v>18-24 წელი</c:v>
                </c:pt>
                <c:pt idx="2">
                  <c:v>25-29 წელი</c:v>
                </c:pt>
                <c:pt idx="3">
                  <c:v>14-29 წელი</c:v>
                </c:pt>
              </c:strCache>
            </c:strRef>
          </c:cat>
          <c:val>
            <c:numRef>
              <c:f>Sheet1!$B$2:$B$5</c:f>
              <c:numCache>
                <c:formatCode>General</c:formatCode>
                <c:ptCount val="4"/>
                <c:pt idx="0">
                  <c:v>3476</c:v>
                </c:pt>
                <c:pt idx="1">
                  <c:v>7845</c:v>
                </c:pt>
                <c:pt idx="2">
                  <c:v>6878</c:v>
                </c:pt>
                <c:pt idx="3">
                  <c:v>18199</c:v>
                </c:pt>
              </c:numCache>
            </c:numRef>
          </c:val>
          <c:extLst>
            <c:ext xmlns:c16="http://schemas.microsoft.com/office/drawing/2014/chart" uri="{C3380CC4-5D6E-409C-BE32-E72D297353CC}">
              <c16:uniqueId val="{00000000-30C4-47AE-B0FA-CBEDECF0939F}"/>
            </c:ext>
          </c:extLst>
        </c:ser>
        <c:ser>
          <c:idx val="1"/>
          <c:order val="1"/>
          <c:tx>
            <c:strRef>
              <c:f>Sheet1!$C$1</c:f>
              <c:strCache>
                <c:ptCount val="1"/>
                <c:pt idx="0">
                  <c:v>კაცი</c:v>
                </c:pt>
              </c:strCache>
            </c:strRef>
          </c:tx>
          <c:spPr>
            <a:solidFill>
              <a:srgbClr val="41AD49"/>
            </a:solidFill>
            <a:ln>
              <a:noFill/>
            </a:ln>
            <a:effectLst>
              <a:outerShdw blurRad="50800" dist="38100" algn="l" rotWithShape="0">
                <a:prstClr val="black">
                  <a:alpha val="40000"/>
                </a:prstClr>
              </a:outerShdw>
            </a:effectLst>
          </c:spPr>
          <c:invertIfNegative val="0"/>
          <c:dLbls>
            <c:dLbl>
              <c:idx val="0"/>
              <c:layout>
                <c:manualLayout>
                  <c:x val="-2.1218890680033321E-17"/>
                  <c:y val="-3.0803080308030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C4-47AE-B0FA-CBEDECF0939F}"/>
                </c:ext>
              </c:extLst>
            </c:dLbl>
            <c:dLbl>
              <c:idx val="1"/>
              <c:layout>
                <c:manualLayout>
                  <c:x val="0"/>
                  <c:y val="-3.9603960396039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C4-47AE-B0FA-CBEDECF0939F}"/>
                </c:ext>
              </c:extLst>
            </c:dLbl>
            <c:dLbl>
              <c:idx val="2"/>
              <c:layout>
                <c:manualLayout>
                  <c:x val="0"/>
                  <c:y val="-3.9603960396039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C4-47AE-B0FA-CBEDECF0939F}"/>
                </c:ext>
              </c:extLst>
            </c:dLbl>
            <c:dLbl>
              <c:idx val="3"/>
              <c:layout>
                <c:manualLayout>
                  <c:x val="-1.6975112544026657E-16"/>
                  <c:y val="-6.6006600660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C4-47AE-B0FA-CBEDECF0939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14-17 წელი</c:v>
                </c:pt>
                <c:pt idx="1">
                  <c:v>18-24 წელი</c:v>
                </c:pt>
                <c:pt idx="2">
                  <c:v>25-29 წელი</c:v>
                </c:pt>
                <c:pt idx="3">
                  <c:v>14-29 წელი</c:v>
                </c:pt>
              </c:strCache>
            </c:strRef>
          </c:cat>
          <c:val>
            <c:numRef>
              <c:f>Sheet1!$C$2:$C$5</c:f>
              <c:numCache>
                <c:formatCode>General</c:formatCode>
                <c:ptCount val="4"/>
                <c:pt idx="0">
                  <c:v>3818</c:v>
                </c:pt>
                <c:pt idx="1">
                  <c:v>7837</c:v>
                </c:pt>
                <c:pt idx="2">
                  <c:v>6631</c:v>
                </c:pt>
                <c:pt idx="3">
                  <c:v>18286</c:v>
                </c:pt>
              </c:numCache>
            </c:numRef>
          </c:val>
          <c:extLst>
            <c:ext xmlns:c16="http://schemas.microsoft.com/office/drawing/2014/chart" uri="{C3380CC4-5D6E-409C-BE32-E72D297353CC}">
              <c16:uniqueId val="{00000005-30C4-47AE-B0FA-CBEDECF0939F}"/>
            </c:ext>
          </c:extLst>
        </c:ser>
        <c:ser>
          <c:idx val="2"/>
          <c:order val="2"/>
          <c:tx>
            <c:strRef>
              <c:f>Sheet1!$D$1</c:f>
              <c:strCache>
                <c:ptCount val="1"/>
                <c:pt idx="0">
                  <c:v>სულ </c:v>
                </c:pt>
              </c:strCache>
            </c:strRef>
          </c:tx>
          <c:spPr>
            <a:solidFill>
              <a:srgbClr val="17004C"/>
            </a:solidFill>
            <a:ln>
              <a:noFill/>
            </a:ln>
            <a:effectLst>
              <a:outerShdw blurRad="50800" dist="38100" algn="l" rotWithShape="0">
                <a:prstClr val="black">
                  <a:alpha val="40000"/>
                </a:prstClr>
              </a:outerShdw>
            </a:effectLst>
          </c:spPr>
          <c:invertIfNegative val="0"/>
          <c:dLbls>
            <c:dLbl>
              <c:idx val="0"/>
              <c:layout>
                <c:manualLayout>
                  <c:x val="-2.1218890680033321E-17"/>
                  <c:y val="-3.52035203520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C4-47AE-B0FA-CBEDECF0939F}"/>
                </c:ext>
              </c:extLst>
            </c:dLbl>
            <c:dLbl>
              <c:idx val="2"/>
              <c:layout>
                <c:manualLayout>
                  <c:x val="-8.4875562720133283E-17"/>
                  <c:y val="-2.6402640264026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C4-47AE-B0FA-CBEDECF0939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14-17 წელი</c:v>
                </c:pt>
                <c:pt idx="1">
                  <c:v>18-24 წელი</c:v>
                </c:pt>
                <c:pt idx="2">
                  <c:v>25-29 წელი</c:v>
                </c:pt>
                <c:pt idx="3">
                  <c:v>14-29 წელი</c:v>
                </c:pt>
              </c:strCache>
            </c:strRef>
          </c:cat>
          <c:val>
            <c:numRef>
              <c:f>Sheet1!$D$2:$D$5</c:f>
              <c:numCache>
                <c:formatCode>General</c:formatCode>
                <c:ptCount val="4"/>
                <c:pt idx="0">
                  <c:v>7294</c:v>
                </c:pt>
                <c:pt idx="1">
                  <c:v>15682</c:v>
                </c:pt>
                <c:pt idx="2">
                  <c:v>13509</c:v>
                </c:pt>
                <c:pt idx="3">
                  <c:v>36485</c:v>
                </c:pt>
              </c:numCache>
            </c:numRef>
          </c:val>
          <c:extLst>
            <c:ext xmlns:c16="http://schemas.microsoft.com/office/drawing/2014/chart" uri="{C3380CC4-5D6E-409C-BE32-E72D297353CC}">
              <c16:uniqueId val="{00000008-30C4-47AE-B0FA-CBEDECF0939F}"/>
            </c:ext>
          </c:extLst>
        </c:ser>
        <c:dLbls>
          <c:showLegendKey val="0"/>
          <c:showVal val="0"/>
          <c:showCatName val="0"/>
          <c:showSerName val="0"/>
          <c:showPercent val="0"/>
          <c:showBubbleSize val="0"/>
        </c:dLbls>
        <c:gapWidth val="219"/>
        <c:overlap val="-27"/>
        <c:axId val="36913152"/>
        <c:axId val="36914688"/>
      </c:barChart>
      <c:catAx>
        <c:axId val="369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6914688"/>
        <c:crosses val="autoZero"/>
        <c:auto val="1"/>
        <c:lblAlgn val="ctr"/>
        <c:lblOffset val="100"/>
        <c:noMultiLvlLbl val="0"/>
      </c:catAx>
      <c:valAx>
        <c:axId val="36914688"/>
        <c:scaling>
          <c:orientation val="minMax"/>
        </c:scaling>
        <c:delete val="1"/>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crossAx val="36913152"/>
        <c:crosses val="autoZero"/>
        <c:crossBetween val="between"/>
      </c:valAx>
      <c:spPr>
        <a:noFill/>
        <a:ln>
          <a:noFill/>
        </a:ln>
        <a:effectLst/>
      </c:spPr>
    </c:plotArea>
    <c:legend>
      <c:legendPos val="t"/>
      <c:layout>
        <c:manualLayout>
          <c:xMode val="edge"/>
          <c:yMode val="edge"/>
          <c:x val="0.3729031787693205"/>
          <c:y val="8.7301587301587297E-2"/>
          <c:w val="0.25419346019247596"/>
          <c:h val="7.42579454795873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32900410873518"/>
          <c:y val="8.4350129826265011E-2"/>
          <c:w val="0.65050929871649732"/>
          <c:h val="0.83184666427420428"/>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Sheet1!$B$2:$B$11</c:f>
              <c:numCache>
                <c:formatCode>0%</c:formatCode>
                <c:ptCount val="10"/>
                <c:pt idx="0">
                  <c:v>0.14599999999999999</c:v>
                </c:pt>
                <c:pt idx="1">
                  <c:v>0.13700000000000001</c:v>
                </c:pt>
                <c:pt idx="2">
                  <c:v>1.9E-2</c:v>
                </c:pt>
                <c:pt idx="3">
                  <c:v>0.125</c:v>
                </c:pt>
                <c:pt idx="4">
                  <c:v>0.16200000000000001</c:v>
                </c:pt>
                <c:pt idx="5">
                  <c:v>4.5999999999999999E-2</c:v>
                </c:pt>
                <c:pt idx="6">
                  <c:v>2.7E-2</c:v>
                </c:pt>
                <c:pt idx="7">
                  <c:v>3.6999999999999998E-2</c:v>
                </c:pt>
                <c:pt idx="8">
                  <c:v>0.01</c:v>
                </c:pt>
                <c:pt idx="9">
                  <c:v>0.42099999999999999</c:v>
                </c:pt>
              </c:numCache>
            </c:numRef>
          </c:val>
          <c:extLst>
            <c:ext xmlns:c16="http://schemas.microsoft.com/office/drawing/2014/chart" uri="{C3380CC4-5D6E-409C-BE32-E72D297353CC}">
              <c16:uniqueId val="{00000000-1946-44C0-BE5C-C477D886FC29}"/>
            </c:ext>
          </c:extLst>
        </c:ser>
        <c:ser>
          <c:idx val="1"/>
          <c:order val="1"/>
          <c:tx>
            <c:strRef>
              <c:f>Sheet1!$C$1</c:f>
              <c:strCache>
                <c:ptCount val="1"/>
                <c:pt idx="0">
                  <c:v>Column1</c:v>
                </c:pt>
              </c:strCache>
            </c:strRef>
          </c:tx>
          <c:spPr>
            <a:noFill/>
            <a:ln>
              <a:noFill/>
            </a:ln>
            <a:effectLst/>
          </c:spPr>
          <c:invertIfNegative val="0"/>
          <c:dLbls>
            <c:dLbl>
              <c:idx val="0"/>
              <c:tx>
                <c:rich>
                  <a:bodyPr/>
                  <a:lstStyle/>
                  <a:p>
                    <a:fld id="{90E8767E-95D9-49AD-9BC8-C5DA18F756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946-44C0-BE5C-C477D886FC29}"/>
                </c:ext>
              </c:extLst>
            </c:dLbl>
            <c:dLbl>
              <c:idx val="1"/>
              <c:layout>
                <c:manualLayout>
                  <c:x val="-4.072163637057484E-2"/>
                  <c:y val="-1.9816116921175216E-3"/>
                </c:manualLayout>
              </c:layout>
              <c:tx>
                <c:rich>
                  <a:bodyPr/>
                  <a:lstStyle/>
                  <a:p>
                    <a:fld id="{1868C06C-A8B6-4013-BA4F-3CE3A669DBE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946-44C0-BE5C-C477D886FC29}"/>
                </c:ext>
              </c:extLst>
            </c:dLbl>
            <c:dLbl>
              <c:idx val="2"/>
              <c:tx>
                <c:rich>
                  <a:bodyPr/>
                  <a:lstStyle/>
                  <a:p>
                    <a:fld id="{56CF750C-D51C-4BAE-B133-B8CAEA6C06C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946-44C0-BE5C-C477D886FC29}"/>
                </c:ext>
              </c:extLst>
            </c:dLbl>
            <c:dLbl>
              <c:idx val="3"/>
              <c:tx>
                <c:rich>
                  <a:bodyPr/>
                  <a:lstStyle/>
                  <a:p>
                    <a:fld id="{FEA4857A-9C72-4818-B3A0-F090347FBB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946-44C0-BE5C-C477D886FC29}"/>
                </c:ext>
              </c:extLst>
            </c:dLbl>
            <c:dLbl>
              <c:idx val="4"/>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FE9EB1B8-A9A2-4F25-AC4E-20A3CFC1209D}"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946-44C0-BE5C-C477D886FC29}"/>
                </c:ext>
              </c:extLst>
            </c:dLbl>
            <c:dLbl>
              <c:idx val="5"/>
              <c:tx>
                <c:rich>
                  <a:bodyPr/>
                  <a:lstStyle/>
                  <a:p>
                    <a:fld id="{DE3CF995-DBBF-4869-8911-BD78C8F931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946-44C0-BE5C-C477D886FC29}"/>
                </c:ext>
              </c:extLst>
            </c:dLbl>
            <c:dLbl>
              <c:idx val="6"/>
              <c:layout>
                <c:manualLayout>
                  <c:x val="-5.2449976466996555E-2"/>
                  <c:y val="-1.867230924315234E-3"/>
                </c:manualLayout>
              </c:layout>
              <c:tx>
                <c:rich>
                  <a:bodyPr/>
                  <a:lstStyle/>
                  <a:p>
                    <a:fld id="{D25EF113-0A43-4620-BCF5-F7447228A87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946-44C0-BE5C-C477D886FC29}"/>
                </c:ext>
              </c:extLst>
            </c:dLbl>
            <c:dLbl>
              <c:idx val="7"/>
              <c:tx>
                <c:rich>
                  <a:bodyPr/>
                  <a:lstStyle/>
                  <a:p>
                    <a:fld id="{EFE9D65F-9F0D-4FF6-B7FE-9415D92BBC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46-44C0-BE5C-C477D886FC29}"/>
                </c:ext>
              </c:extLst>
            </c:dLbl>
            <c:dLbl>
              <c:idx val="8"/>
              <c:tx>
                <c:rich>
                  <a:bodyPr/>
                  <a:lstStyle/>
                  <a:p>
                    <a:fld id="{45F081A4-E200-4AB3-B201-4D88240DAAB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946-44C0-BE5C-C477D886FC29}"/>
                </c:ext>
              </c:extLst>
            </c:dLbl>
            <c:dLbl>
              <c:idx val="9"/>
              <c:tx>
                <c:rich>
                  <a:bodyPr/>
                  <a:lstStyle/>
                  <a:p>
                    <a:fld id="{AE79E85F-204E-478A-B640-314B36C48F1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946-44C0-BE5C-C477D886FC29}"/>
                </c:ext>
              </c:extLst>
            </c:dLbl>
            <c:dLbl>
              <c:idx val="12"/>
              <c:tx>
                <c:rich>
                  <a:bodyPr/>
                  <a:lstStyle/>
                  <a:p>
                    <a:fld id="{35F7CAE8-90E9-4291-A1F0-96E8EF29F85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946-44C0-BE5C-C477D886FC29}"/>
                </c:ext>
              </c:extLst>
            </c:dLbl>
            <c:dLbl>
              <c:idx val="13"/>
              <c:tx>
                <c:rich>
                  <a:bodyPr/>
                  <a:lstStyle/>
                  <a:p>
                    <a:fld id="{5EC260E9-C480-459E-B1D2-84D820AA98C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946-44C0-BE5C-C477D886FC29}"/>
                </c:ext>
              </c:extLst>
            </c:dLbl>
            <c:dLbl>
              <c:idx val="14"/>
              <c:tx>
                <c:rich>
                  <a:bodyPr/>
                  <a:lstStyle/>
                  <a:p>
                    <a:fld id="{86EAF1FA-4D7E-4DFC-BB01-876154804F5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946-44C0-BE5C-C477D886FC29}"/>
                </c:ext>
              </c:extLst>
            </c:dLbl>
            <c:dLbl>
              <c:idx val="17"/>
              <c:tx>
                <c:rich>
                  <a:bodyPr/>
                  <a:lstStyle/>
                  <a:p>
                    <a:fld id="{E40CD4EB-8A3F-43AD-BABB-4BD3F99AED8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946-44C0-BE5C-C477D886FC29}"/>
                </c:ext>
              </c:extLst>
            </c:dLbl>
            <c:dLbl>
              <c:idx val="20"/>
              <c:tx>
                <c:rich>
                  <a:bodyPr/>
                  <a:lstStyle/>
                  <a:p>
                    <a:fld id="{F67C46A6-5343-4F50-A4B2-883EA569582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1946-44C0-BE5C-C477D886FC29}"/>
                </c:ext>
              </c:extLst>
            </c:dLbl>
            <c:dLbl>
              <c:idx val="21"/>
              <c:tx>
                <c:rich>
                  <a:bodyPr/>
                  <a:lstStyle/>
                  <a:p>
                    <a:fld id="{2BC33CC8-C4F2-42D5-8A2E-6260326738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1946-44C0-BE5C-C477D886FC2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Sheet1!$C$2:$C$11</c:f>
              <c:numCache>
                <c:formatCode>0%</c:formatCode>
                <c:ptCount val="10"/>
                <c:pt idx="0">
                  <c:v>1.054</c:v>
                </c:pt>
                <c:pt idx="1">
                  <c:v>1.0629999999999999</c:v>
                </c:pt>
                <c:pt idx="2">
                  <c:v>1.181</c:v>
                </c:pt>
                <c:pt idx="3">
                  <c:v>1.075</c:v>
                </c:pt>
                <c:pt idx="4">
                  <c:v>1.038</c:v>
                </c:pt>
                <c:pt idx="5">
                  <c:v>1.1539999999999999</c:v>
                </c:pt>
                <c:pt idx="6">
                  <c:v>1.173</c:v>
                </c:pt>
                <c:pt idx="7">
                  <c:v>1.163</c:v>
                </c:pt>
                <c:pt idx="8">
                  <c:v>1.19</c:v>
                </c:pt>
                <c:pt idx="9">
                  <c:v>0.77899999999999991</c:v>
                </c:pt>
              </c:numCache>
            </c:numRef>
          </c:val>
          <c:extLst>
            <c:ext xmlns:c15="http://schemas.microsoft.com/office/drawing/2012/chart" uri="{02D57815-91ED-43cb-92C2-25804820EDAC}">
              <c15:datalabelsRange>
                <c15:f>Sheet1!$B$2:$B$11</c15:f>
                <c15:dlblRangeCache>
                  <c:ptCount val="10"/>
                  <c:pt idx="0">
                    <c:v>15%</c:v>
                  </c:pt>
                  <c:pt idx="1">
                    <c:v>14%</c:v>
                  </c:pt>
                  <c:pt idx="2">
                    <c:v>2%</c:v>
                  </c:pt>
                  <c:pt idx="3">
                    <c:v>13%</c:v>
                  </c:pt>
                  <c:pt idx="4">
                    <c:v>16%</c:v>
                  </c:pt>
                  <c:pt idx="5">
                    <c:v>5%</c:v>
                  </c:pt>
                  <c:pt idx="6">
                    <c:v>3%</c:v>
                  </c:pt>
                  <c:pt idx="7">
                    <c:v>4%</c:v>
                  </c:pt>
                  <c:pt idx="8">
                    <c:v>1%</c:v>
                  </c:pt>
                  <c:pt idx="9">
                    <c:v>42%</c:v>
                  </c:pt>
                </c15:dlblRangeCache>
              </c15:datalabelsRange>
            </c:ext>
            <c:ext xmlns:c16="http://schemas.microsoft.com/office/drawing/2014/chart" uri="{C3380CC4-5D6E-409C-BE32-E72D297353CC}">
              <c16:uniqueId val="{00000018-1946-44C0-BE5C-C477D886FC29}"/>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Sheet1!$D$2:$D$11</c:f>
              <c:numCache>
                <c:formatCode>0%</c:formatCode>
                <c:ptCount val="10"/>
                <c:pt idx="0">
                  <c:v>0.26500000000000001</c:v>
                </c:pt>
                <c:pt idx="1">
                  <c:v>0.27400000000000002</c:v>
                </c:pt>
                <c:pt idx="2">
                  <c:v>0.23</c:v>
                </c:pt>
                <c:pt idx="3">
                  <c:v>8.3000000000000004E-2</c:v>
                </c:pt>
                <c:pt idx="4">
                  <c:v>5.2999999999999999E-2</c:v>
                </c:pt>
                <c:pt idx="5">
                  <c:v>4.8000000000000001E-2</c:v>
                </c:pt>
                <c:pt idx="6">
                  <c:v>2.1000000000000001E-2</c:v>
                </c:pt>
                <c:pt idx="7">
                  <c:v>6.0000000000000001E-3</c:v>
                </c:pt>
                <c:pt idx="8">
                  <c:v>1.6E-2</c:v>
                </c:pt>
                <c:pt idx="9">
                  <c:v>0.39100000000000001</c:v>
                </c:pt>
              </c:numCache>
            </c:numRef>
          </c:val>
          <c:extLst>
            <c:ext xmlns:c16="http://schemas.microsoft.com/office/drawing/2014/chart" uri="{C3380CC4-5D6E-409C-BE32-E72D297353CC}">
              <c16:uniqueId val="{00000019-1946-44C0-BE5C-C477D886FC29}"/>
            </c:ext>
          </c:extLst>
        </c:ser>
        <c:ser>
          <c:idx val="3"/>
          <c:order val="3"/>
          <c:tx>
            <c:strRef>
              <c:f>Sheet1!$E$1</c:f>
              <c:strCache>
                <c:ptCount val="1"/>
                <c:pt idx="0">
                  <c:v>Column2</c:v>
                </c:pt>
              </c:strCache>
            </c:strRef>
          </c:tx>
          <c:spPr>
            <a:noFill/>
            <a:ln>
              <a:noFill/>
            </a:ln>
            <a:effectLst/>
          </c:spPr>
          <c:invertIfNegative val="0"/>
          <c:dLbls>
            <c:dLbl>
              <c:idx val="0"/>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1B41186D-56AE-45B7-B02F-8F9CEC302AFD}"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1946-44C0-BE5C-C477D886FC29}"/>
                </c:ext>
              </c:extLst>
            </c:dLbl>
            <c:dLbl>
              <c:idx val="1"/>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64FA7C4B-FCE1-4BB2-8828-7CD02878F100}"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1946-44C0-BE5C-C477D886FC29}"/>
                </c:ext>
              </c:extLst>
            </c:dLbl>
            <c:dLbl>
              <c:idx val="2"/>
              <c:tx>
                <c:rich>
                  <a:bodyPr/>
                  <a:lstStyle/>
                  <a:p>
                    <a:fld id="{98A2940E-D0DE-4D7E-AE37-97EF664F64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1946-44C0-BE5C-C477D886FC29}"/>
                </c:ext>
              </c:extLst>
            </c:dLbl>
            <c:dLbl>
              <c:idx val="3"/>
              <c:tx>
                <c:rich>
                  <a:bodyPr/>
                  <a:lstStyle/>
                  <a:p>
                    <a:fld id="{719086AA-C4D7-43BB-8743-5F6E72100E2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1946-44C0-BE5C-C477D886FC29}"/>
                </c:ext>
              </c:extLst>
            </c:dLbl>
            <c:dLbl>
              <c:idx val="4"/>
              <c:tx>
                <c:rich>
                  <a:bodyPr/>
                  <a:lstStyle/>
                  <a:p>
                    <a:fld id="{9432C33F-072A-4725-9B18-CFEA534D858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1946-44C0-BE5C-C477D886FC29}"/>
                </c:ext>
              </c:extLst>
            </c:dLbl>
            <c:dLbl>
              <c:idx val="5"/>
              <c:tx>
                <c:rich>
                  <a:bodyPr/>
                  <a:lstStyle/>
                  <a:p>
                    <a:fld id="{622467FD-8706-45A7-92EC-142977FB571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1946-44C0-BE5C-C477D886FC29}"/>
                </c:ext>
              </c:extLst>
            </c:dLbl>
            <c:dLbl>
              <c:idx val="6"/>
              <c:tx>
                <c:rich>
                  <a:bodyPr/>
                  <a:lstStyle/>
                  <a:p>
                    <a:fld id="{BABD9EBD-695D-4EB5-B76E-E863249394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1946-44C0-BE5C-C477D886FC29}"/>
                </c:ext>
              </c:extLst>
            </c:dLbl>
            <c:dLbl>
              <c:idx val="7"/>
              <c:tx>
                <c:rich>
                  <a:bodyPr/>
                  <a:lstStyle/>
                  <a:p>
                    <a:fld id="{DFA62C48-611E-4B71-AA2A-E997C1DB4C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1946-44C0-BE5C-C477D886FC29}"/>
                </c:ext>
              </c:extLst>
            </c:dLbl>
            <c:dLbl>
              <c:idx val="8"/>
              <c:tx>
                <c:rich>
                  <a:bodyPr/>
                  <a:lstStyle/>
                  <a:p>
                    <a:fld id="{8F3301C2-8DDE-4D42-9224-256207F8AF9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1946-44C0-BE5C-C477D886FC29}"/>
                </c:ext>
              </c:extLst>
            </c:dLbl>
            <c:dLbl>
              <c:idx val="9"/>
              <c:tx>
                <c:rich>
                  <a:bodyPr/>
                  <a:lstStyle/>
                  <a:p>
                    <a:fld id="{84A68626-8125-47C8-AAB9-62FDC1B7DDE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1946-44C0-BE5C-C477D886FC29}"/>
                </c:ext>
              </c:extLst>
            </c:dLbl>
            <c:dLbl>
              <c:idx val="16"/>
              <c:tx>
                <c:rich>
                  <a:bodyPr/>
                  <a:lstStyle/>
                  <a:p>
                    <a:fld id="{80880C92-E84A-4F74-B51C-06C26A8E71C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1946-44C0-BE5C-C477D886FC29}"/>
                </c:ext>
              </c:extLst>
            </c:dLbl>
            <c:dLbl>
              <c:idx val="18"/>
              <c:tx>
                <c:rich>
                  <a:bodyPr/>
                  <a:lstStyle/>
                  <a:p>
                    <a:fld id="{F3D6BEB4-F43D-4E79-981B-ACA5903D77F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1946-44C0-BE5C-C477D886FC29}"/>
                </c:ext>
              </c:extLst>
            </c:dLbl>
            <c:dLbl>
              <c:idx val="19"/>
              <c:tx>
                <c:rich>
                  <a:bodyPr/>
                  <a:lstStyle/>
                  <a:p>
                    <a:fld id="{31B72E57-A556-40A8-827C-913F61236F4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1946-44C0-BE5C-C477D886FC2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Sheet1!$E$2:$E$11</c:f>
              <c:numCache>
                <c:formatCode>0%</c:formatCode>
                <c:ptCount val="10"/>
                <c:pt idx="0">
                  <c:v>0.93499999999999994</c:v>
                </c:pt>
                <c:pt idx="1">
                  <c:v>0.92599999999999993</c:v>
                </c:pt>
                <c:pt idx="2">
                  <c:v>0.97</c:v>
                </c:pt>
                <c:pt idx="3">
                  <c:v>1.117</c:v>
                </c:pt>
                <c:pt idx="4">
                  <c:v>1.147</c:v>
                </c:pt>
                <c:pt idx="5">
                  <c:v>1.1519999999999999</c:v>
                </c:pt>
                <c:pt idx="6">
                  <c:v>1.179</c:v>
                </c:pt>
                <c:pt idx="7">
                  <c:v>1.194</c:v>
                </c:pt>
                <c:pt idx="8">
                  <c:v>1.1839999999999999</c:v>
                </c:pt>
                <c:pt idx="9">
                  <c:v>0.80899999999999994</c:v>
                </c:pt>
              </c:numCache>
            </c:numRef>
          </c:val>
          <c:extLst>
            <c:ext xmlns:c15="http://schemas.microsoft.com/office/drawing/2012/chart" uri="{02D57815-91ED-43cb-92C2-25804820EDAC}">
              <c15:datalabelsRange>
                <c15:f>Sheet1!$D$2:$D$11</c15:f>
                <c15:dlblRangeCache>
                  <c:ptCount val="10"/>
                  <c:pt idx="0">
                    <c:v>27%</c:v>
                  </c:pt>
                  <c:pt idx="1">
                    <c:v>27%</c:v>
                  </c:pt>
                  <c:pt idx="2">
                    <c:v>23%</c:v>
                  </c:pt>
                  <c:pt idx="3">
                    <c:v>8%</c:v>
                  </c:pt>
                  <c:pt idx="4">
                    <c:v>5%</c:v>
                  </c:pt>
                  <c:pt idx="5">
                    <c:v>5%</c:v>
                  </c:pt>
                  <c:pt idx="6">
                    <c:v>2%</c:v>
                  </c:pt>
                  <c:pt idx="7">
                    <c:v>1%</c:v>
                  </c:pt>
                  <c:pt idx="8">
                    <c:v>2%</c:v>
                  </c:pt>
                  <c:pt idx="9">
                    <c:v>39%</c:v>
                  </c:pt>
                </c15:dlblRangeCache>
              </c15:datalabelsRange>
            </c:ext>
            <c:ext xmlns:c16="http://schemas.microsoft.com/office/drawing/2014/chart" uri="{C3380CC4-5D6E-409C-BE32-E72D297353CC}">
              <c16:uniqueId val="{00000031-1946-44C0-BE5C-C477D886FC29}"/>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Sheet1!$F$2:$F$11</c:f>
              <c:numCache>
                <c:formatCode>0%</c:formatCode>
                <c:ptCount val="10"/>
                <c:pt idx="0">
                  <c:v>0.318</c:v>
                </c:pt>
                <c:pt idx="1">
                  <c:v>0.127</c:v>
                </c:pt>
                <c:pt idx="2">
                  <c:v>0.11</c:v>
                </c:pt>
                <c:pt idx="3">
                  <c:v>8.7999999999999995E-2</c:v>
                </c:pt>
                <c:pt idx="4">
                  <c:v>3.5999999999999997E-2</c:v>
                </c:pt>
                <c:pt idx="5">
                  <c:v>3.5999999999999997E-2</c:v>
                </c:pt>
                <c:pt idx="6">
                  <c:v>7.0999999999999994E-2</c:v>
                </c:pt>
                <c:pt idx="7">
                  <c:v>1.7999999999999999E-2</c:v>
                </c:pt>
                <c:pt idx="8">
                  <c:v>1.7999999999999999E-2</c:v>
                </c:pt>
                <c:pt idx="9">
                  <c:v>0.42899999999999999</c:v>
                </c:pt>
              </c:numCache>
            </c:numRef>
          </c:val>
          <c:extLst>
            <c:ext xmlns:c16="http://schemas.microsoft.com/office/drawing/2014/chart" uri="{C3380CC4-5D6E-409C-BE32-E72D297353CC}">
              <c16:uniqueId val="{00000032-1946-44C0-BE5C-C477D886FC29}"/>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973245CA-2BE4-43E2-A0E8-0D296B3A4D47}"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1946-44C0-BE5C-C477D886FC29}"/>
                </c:ext>
              </c:extLst>
            </c:dLbl>
            <c:dLbl>
              <c:idx val="1"/>
              <c:tx>
                <c:rich>
                  <a:bodyPr/>
                  <a:lstStyle/>
                  <a:p>
                    <a:fld id="{AB31CBDC-34F8-4278-BAF3-F3693552735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1946-44C0-BE5C-C477D886FC29}"/>
                </c:ext>
              </c:extLst>
            </c:dLbl>
            <c:dLbl>
              <c:idx val="2"/>
              <c:tx>
                <c:rich>
                  <a:bodyPr/>
                  <a:lstStyle/>
                  <a:p>
                    <a:fld id="{DAAD0D05-C05B-420A-9A58-8126100ED69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1946-44C0-BE5C-C477D886FC29}"/>
                </c:ext>
              </c:extLst>
            </c:dLbl>
            <c:dLbl>
              <c:idx val="3"/>
              <c:tx>
                <c:rich>
                  <a:bodyPr/>
                  <a:lstStyle/>
                  <a:p>
                    <a:fld id="{72A96D25-AA66-4432-82F3-9B80FDDCCDF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1946-44C0-BE5C-C477D886FC29}"/>
                </c:ext>
              </c:extLst>
            </c:dLbl>
            <c:dLbl>
              <c:idx val="4"/>
              <c:tx>
                <c:rich>
                  <a:bodyPr/>
                  <a:lstStyle/>
                  <a:p>
                    <a:fld id="{CB5D7174-97D5-49F9-A962-ACB3FA845B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1946-44C0-BE5C-C477D886FC29}"/>
                </c:ext>
              </c:extLst>
            </c:dLbl>
            <c:dLbl>
              <c:idx val="5"/>
              <c:tx>
                <c:rich>
                  <a:bodyPr/>
                  <a:lstStyle/>
                  <a:p>
                    <a:fld id="{AF53D171-91FF-469F-9B2C-2F8AB4C7565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1946-44C0-BE5C-C477D886FC29}"/>
                </c:ext>
              </c:extLst>
            </c:dLbl>
            <c:dLbl>
              <c:idx val="6"/>
              <c:tx>
                <c:rich>
                  <a:bodyPr/>
                  <a:lstStyle/>
                  <a:p>
                    <a:fld id="{BFC1D3C6-8361-46FF-A329-13195959FD1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1946-44C0-BE5C-C477D886FC29}"/>
                </c:ext>
              </c:extLst>
            </c:dLbl>
            <c:dLbl>
              <c:idx val="7"/>
              <c:tx>
                <c:rich>
                  <a:bodyPr/>
                  <a:lstStyle/>
                  <a:p>
                    <a:fld id="{CCA6CA60-207E-4586-A1FA-57D3663B721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1946-44C0-BE5C-C477D886FC29}"/>
                </c:ext>
              </c:extLst>
            </c:dLbl>
            <c:dLbl>
              <c:idx val="8"/>
              <c:tx>
                <c:rich>
                  <a:bodyPr/>
                  <a:lstStyle/>
                  <a:p>
                    <a:fld id="{16F60ACF-E5C8-4B8D-BDB2-1C4FE62684D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1946-44C0-BE5C-C477D886FC29}"/>
                </c:ext>
              </c:extLst>
            </c:dLbl>
            <c:dLbl>
              <c:idx val="9"/>
              <c:tx>
                <c:rich>
                  <a:bodyPr/>
                  <a:lstStyle/>
                  <a:p>
                    <a:fld id="{6AEA3751-8041-463D-9462-6590A426FC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1946-44C0-BE5C-C477D886FC29}"/>
                </c:ext>
              </c:extLst>
            </c:dLbl>
            <c:dLbl>
              <c:idx val="10"/>
              <c:tx>
                <c:rich>
                  <a:bodyPr/>
                  <a:lstStyle/>
                  <a:p>
                    <a:fld id="{3641BEB4-9BA0-448C-BC80-B895DB2D760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D-1946-44C0-BE5C-C477D886FC29}"/>
                </c:ext>
              </c:extLst>
            </c:dLbl>
            <c:dLbl>
              <c:idx val="11"/>
              <c:tx>
                <c:rich>
                  <a:bodyPr/>
                  <a:lstStyle/>
                  <a:p>
                    <a:fld id="{25B9317A-9062-4AFD-B314-E9697EFADF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E-1946-44C0-BE5C-C477D886FC29}"/>
                </c:ext>
              </c:extLst>
            </c:dLbl>
            <c:dLbl>
              <c:idx val="12"/>
              <c:tx>
                <c:rich>
                  <a:bodyPr/>
                  <a:lstStyle/>
                  <a:p>
                    <a:fld id="{EDA2F3F7-6538-4CA8-AF9A-62D854322D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F-1946-44C0-BE5C-C477D886FC29}"/>
                </c:ext>
              </c:extLst>
            </c:dLbl>
            <c:dLbl>
              <c:idx val="15"/>
              <c:tx>
                <c:rich>
                  <a:bodyPr/>
                  <a:lstStyle/>
                  <a:p>
                    <a:fld id="{43755270-7F71-4FE0-BFB7-B24DEAC357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2-1946-44C0-BE5C-C477D886FC29}"/>
                </c:ext>
              </c:extLst>
            </c:dLbl>
            <c:dLbl>
              <c:idx val="16"/>
              <c:tx>
                <c:rich>
                  <a:bodyPr/>
                  <a:lstStyle/>
                  <a:p>
                    <a:fld id="{A9FA9FEC-04D8-483B-9BF5-FD3BF2AD02A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3-1946-44C0-BE5C-C477D886FC29}"/>
                </c:ext>
              </c:extLst>
            </c:dLbl>
            <c:dLbl>
              <c:idx val="17"/>
              <c:tx>
                <c:rich>
                  <a:bodyPr/>
                  <a:lstStyle/>
                  <a:p>
                    <a:fld id="{57F9D7D1-78F0-4365-B91B-B830E34166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4-1946-44C0-BE5C-C477D886FC29}"/>
                </c:ext>
              </c:extLst>
            </c:dLbl>
            <c:dLbl>
              <c:idx val="18"/>
              <c:tx>
                <c:rich>
                  <a:bodyPr/>
                  <a:lstStyle/>
                  <a:p>
                    <a:fld id="{332E2290-FFF6-42F0-BDB5-2622717DF5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5-1946-44C0-BE5C-C477D886FC29}"/>
                </c:ext>
              </c:extLst>
            </c:dLbl>
            <c:dLbl>
              <c:idx val="19"/>
              <c:tx>
                <c:rich>
                  <a:bodyPr/>
                  <a:lstStyle/>
                  <a:p>
                    <a:fld id="{2524BC11-7CE9-45BA-9F6E-BEA67F7B162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6-1946-44C0-BE5C-C477D886FC29}"/>
                </c:ext>
              </c:extLst>
            </c:dLbl>
            <c:dLbl>
              <c:idx val="20"/>
              <c:tx>
                <c:rich>
                  <a:bodyPr/>
                  <a:lstStyle/>
                  <a:p>
                    <a:fld id="{0D5A33CE-1FB2-4A41-938A-1AEF893107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7-1946-44C0-BE5C-C477D886FC29}"/>
                </c:ext>
              </c:extLst>
            </c:dLbl>
            <c:dLbl>
              <c:idx val="21"/>
              <c:tx>
                <c:rich>
                  <a:bodyPr/>
                  <a:lstStyle/>
                  <a:p>
                    <a:fld id="{3A971F39-7F6D-4AF0-B5EA-4EAE0D24BD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8-1946-44C0-BE5C-C477D886FC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Sheet1!$G$2:$G$11</c:f>
              <c:numCache>
                <c:formatCode>0%</c:formatCode>
                <c:ptCount val="10"/>
                <c:pt idx="0">
                  <c:v>0.8819999999999999</c:v>
                </c:pt>
                <c:pt idx="1">
                  <c:v>1.073</c:v>
                </c:pt>
                <c:pt idx="2">
                  <c:v>1.0899999999999999</c:v>
                </c:pt>
                <c:pt idx="3">
                  <c:v>1.1119999999999999</c:v>
                </c:pt>
                <c:pt idx="4">
                  <c:v>1.1639999999999999</c:v>
                </c:pt>
                <c:pt idx="5">
                  <c:v>1.1639999999999999</c:v>
                </c:pt>
                <c:pt idx="6">
                  <c:v>1.129</c:v>
                </c:pt>
                <c:pt idx="7">
                  <c:v>1.1819999999999999</c:v>
                </c:pt>
                <c:pt idx="8">
                  <c:v>1.1819999999999999</c:v>
                </c:pt>
                <c:pt idx="9">
                  <c:v>0.77099999999999991</c:v>
                </c:pt>
              </c:numCache>
            </c:numRef>
          </c:val>
          <c:extLst>
            <c:ext xmlns:c15="http://schemas.microsoft.com/office/drawing/2012/chart" uri="{02D57815-91ED-43cb-92C2-25804820EDAC}">
              <c15:datalabelsRange>
                <c15:f>Sheet1!$F$2:$F$11</c15:f>
                <c15:dlblRangeCache>
                  <c:ptCount val="10"/>
                  <c:pt idx="0">
                    <c:v>32%</c:v>
                  </c:pt>
                  <c:pt idx="1">
                    <c:v>13%</c:v>
                  </c:pt>
                  <c:pt idx="2">
                    <c:v>11%</c:v>
                  </c:pt>
                  <c:pt idx="3">
                    <c:v>9%</c:v>
                  </c:pt>
                  <c:pt idx="4">
                    <c:v>4%</c:v>
                  </c:pt>
                  <c:pt idx="5">
                    <c:v>4%</c:v>
                  </c:pt>
                  <c:pt idx="6">
                    <c:v>7%</c:v>
                  </c:pt>
                  <c:pt idx="7">
                    <c:v>2%</c:v>
                  </c:pt>
                  <c:pt idx="8">
                    <c:v>2%</c:v>
                  </c:pt>
                  <c:pt idx="9">
                    <c:v>43%</c:v>
                  </c:pt>
                </c15:dlblRangeCache>
              </c15:datalabelsRange>
            </c:ext>
            <c:ext xmlns:c16="http://schemas.microsoft.com/office/drawing/2014/chart" uri="{C3380CC4-5D6E-409C-BE32-E72D297353CC}">
              <c16:uniqueId val="{0000004A-1946-44C0-BE5C-C477D886FC29}"/>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Sheet1!$H$2:$H$11</c:f>
              <c:numCache>
                <c:formatCode>0%</c:formatCode>
                <c:ptCount val="10"/>
                <c:pt idx="0">
                  <c:v>0.26100000000000001</c:v>
                </c:pt>
                <c:pt idx="1">
                  <c:v>0.192</c:v>
                </c:pt>
                <c:pt idx="2">
                  <c:v>0.14000000000000001</c:v>
                </c:pt>
                <c:pt idx="3">
                  <c:v>9.2999999999999999E-2</c:v>
                </c:pt>
                <c:pt idx="4">
                  <c:v>6.9000000000000006E-2</c:v>
                </c:pt>
                <c:pt idx="5">
                  <c:v>4.2999999999999997E-2</c:v>
                </c:pt>
                <c:pt idx="6">
                  <c:v>4.1000000000000002E-2</c:v>
                </c:pt>
                <c:pt idx="7">
                  <c:v>1.6E-2</c:v>
                </c:pt>
                <c:pt idx="8">
                  <c:v>1.4999999999999999E-2</c:v>
                </c:pt>
                <c:pt idx="9">
                  <c:v>0.41099999999999998</c:v>
                </c:pt>
              </c:numCache>
            </c:numRef>
          </c:val>
          <c:extLst>
            <c:ext xmlns:c16="http://schemas.microsoft.com/office/drawing/2014/chart" uri="{C3380CC4-5D6E-409C-BE32-E72D297353CC}">
              <c16:uniqueId val="{0000004B-1946-44C0-BE5C-C477D886FC29}"/>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A0DA2EE1-7FCE-4C42-9160-325DDC017CB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1946-44C0-BE5C-C477D886FC29}"/>
                </c:ext>
              </c:extLst>
            </c:dLbl>
            <c:dLbl>
              <c:idx val="1"/>
              <c:tx>
                <c:rich>
                  <a:bodyPr/>
                  <a:lstStyle/>
                  <a:p>
                    <a:fld id="{2D77CAFF-D2A2-4E7F-8896-60BF1BC32C1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1946-44C0-BE5C-C477D886FC29}"/>
                </c:ext>
              </c:extLst>
            </c:dLbl>
            <c:dLbl>
              <c:idx val="2"/>
              <c:tx>
                <c:rich>
                  <a:bodyPr/>
                  <a:lstStyle/>
                  <a:p>
                    <a:fld id="{95A98372-E546-4CB4-A582-937964EB1D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1946-44C0-BE5C-C477D886FC29}"/>
                </c:ext>
              </c:extLst>
            </c:dLbl>
            <c:dLbl>
              <c:idx val="3"/>
              <c:tx>
                <c:rich>
                  <a:bodyPr/>
                  <a:lstStyle/>
                  <a:p>
                    <a:fld id="{0F4EABBC-3B49-4688-A722-00F625170B0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1946-44C0-BE5C-C477D886FC29}"/>
                </c:ext>
              </c:extLst>
            </c:dLbl>
            <c:dLbl>
              <c:idx val="4"/>
              <c:tx>
                <c:rich>
                  <a:bodyPr/>
                  <a:lstStyle/>
                  <a:p>
                    <a:fld id="{22027150-51EE-4470-A87A-A53F7B768A8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1946-44C0-BE5C-C477D886FC29}"/>
                </c:ext>
              </c:extLst>
            </c:dLbl>
            <c:dLbl>
              <c:idx val="5"/>
              <c:tx>
                <c:rich>
                  <a:bodyPr/>
                  <a:lstStyle/>
                  <a:p>
                    <a:fld id="{A956C3D0-0A1B-4B12-9EC4-9F070573E3E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1946-44C0-BE5C-C477D886FC29}"/>
                </c:ext>
              </c:extLst>
            </c:dLbl>
            <c:dLbl>
              <c:idx val="6"/>
              <c:tx>
                <c:rich>
                  <a:bodyPr/>
                  <a:lstStyle/>
                  <a:p>
                    <a:fld id="{4B6C901C-A815-4146-ACF7-5F67F69B96A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1946-44C0-BE5C-C477D886FC29}"/>
                </c:ext>
              </c:extLst>
            </c:dLbl>
            <c:dLbl>
              <c:idx val="7"/>
              <c:tx>
                <c:rich>
                  <a:bodyPr/>
                  <a:lstStyle/>
                  <a:p>
                    <a:fld id="{66A019A2-7787-4389-8DB8-BC9A9B8F0ED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1946-44C0-BE5C-C477D886FC29}"/>
                </c:ext>
              </c:extLst>
            </c:dLbl>
            <c:dLbl>
              <c:idx val="8"/>
              <c:tx>
                <c:rich>
                  <a:bodyPr/>
                  <a:lstStyle/>
                  <a:p>
                    <a:fld id="{C05AAADA-FDFF-4D92-A2FC-AA3EC747319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1946-44C0-BE5C-C477D886FC29}"/>
                </c:ext>
              </c:extLst>
            </c:dLbl>
            <c:dLbl>
              <c:idx val="9"/>
              <c:tx>
                <c:rich>
                  <a:bodyPr/>
                  <a:lstStyle/>
                  <a:p>
                    <a:fld id="{701C60F9-292B-4490-BC2C-BBE529D8B31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1946-44C0-BE5C-C477D886FC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გართობა</c:v>
                </c:pt>
                <c:pt idx="1">
                  <c:v> განათლება</c:v>
                </c:pt>
                <c:pt idx="2">
                  <c:v>დასაქმება/კარიერა</c:v>
                </c:pt>
                <c:pt idx="3">
                  <c:v> სპორტული აქტივობები</c:v>
                </c:pt>
                <c:pt idx="4">
                  <c:v>ინფორმაციული ტექნოლოგიები </c:v>
                </c:pt>
                <c:pt idx="5">
                  <c:v>თვითგანვითარება</c:v>
                </c:pt>
                <c:pt idx="6">
                  <c:v>კომპიუტერული თამაშები/გეიმინგი</c:v>
                </c:pt>
                <c:pt idx="7">
                  <c:v>ხელოვნება </c:v>
                </c:pt>
                <c:pt idx="8">
                  <c:v>  ტურიზმის განვითარება</c:v>
                </c:pt>
                <c:pt idx="9">
                  <c:v> არ ვიცი/მიჭირს პასუხის გაცემა</c:v>
                </c:pt>
              </c:strCache>
            </c:strRef>
          </c:cat>
          <c:val>
            <c:numRef>
              <c:f>Sheet1!$I$2:$I$11</c:f>
              <c:numCache>
                <c:formatCode>0%</c:formatCode>
                <c:ptCount val="10"/>
                <c:pt idx="0">
                  <c:v>0.93899999999999995</c:v>
                </c:pt>
                <c:pt idx="1">
                  <c:v>1.008</c:v>
                </c:pt>
                <c:pt idx="2">
                  <c:v>1.06</c:v>
                </c:pt>
                <c:pt idx="3">
                  <c:v>1.107</c:v>
                </c:pt>
                <c:pt idx="4">
                  <c:v>1.131</c:v>
                </c:pt>
                <c:pt idx="5">
                  <c:v>1.157</c:v>
                </c:pt>
                <c:pt idx="6">
                  <c:v>1.159</c:v>
                </c:pt>
                <c:pt idx="7">
                  <c:v>1.1839999999999999</c:v>
                </c:pt>
                <c:pt idx="8">
                  <c:v>1.1850000000000001</c:v>
                </c:pt>
                <c:pt idx="9">
                  <c:v>0.78899999999999992</c:v>
                </c:pt>
              </c:numCache>
            </c:numRef>
          </c:val>
          <c:extLst>
            <c:ext xmlns:c15="http://schemas.microsoft.com/office/drawing/2012/chart" uri="{02D57815-91ED-43cb-92C2-25804820EDAC}">
              <c15:datalabelsRange>
                <c15:f>Sheet1!$H$2:$H$11</c15:f>
                <c15:dlblRangeCache>
                  <c:ptCount val="10"/>
                  <c:pt idx="0">
                    <c:v>26%</c:v>
                  </c:pt>
                  <c:pt idx="1">
                    <c:v>19%</c:v>
                  </c:pt>
                  <c:pt idx="2">
                    <c:v>14%</c:v>
                  </c:pt>
                  <c:pt idx="3">
                    <c:v>9%</c:v>
                  </c:pt>
                  <c:pt idx="4">
                    <c:v>7%</c:v>
                  </c:pt>
                  <c:pt idx="5">
                    <c:v>4%</c:v>
                  </c:pt>
                  <c:pt idx="6">
                    <c:v>4%</c:v>
                  </c:pt>
                  <c:pt idx="7">
                    <c:v>2%</c:v>
                  </c:pt>
                  <c:pt idx="8">
                    <c:v>2%</c:v>
                  </c:pt>
                  <c:pt idx="9">
                    <c:v>41%</c:v>
                  </c:pt>
                </c15:dlblRangeCache>
              </c15:datalabelsRange>
            </c:ext>
            <c:ext xmlns:c16="http://schemas.microsoft.com/office/drawing/2014/chart" uri="{C3380CC4-5D6E-409C-BE32-E72D297353CC}">
              <c16:uniqueId val="{00000063-1946-44C0-BE5C-C477D886FC29}"/>
            </c:ext>
          </c:extLst>
        </c:ser>
        <c:dLbls>
          <c:dLblPos val="ctr"/>
          <c:showLegendKey val="0"/>
          <c:showVal val="1"/>
          <c:showCatName val="0"/>
          <c:showSerName val="0"/>
          <c:showPercent val="0"/>
          <c:showBubbleSize val="0"/>
        </c:dLbls>
        <c:gapWidth val="150"/>
        <c:overlap val="100"/>
        <c:axId val="227128448"/>
        <c:axId val="227129984"/>
      </c:barChart>
      <c:catAx>
        <c:axId val="22712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7129984"/>
        <c:crosses val="autoZero"/>
        <c:auto val="1"/>
        <c:lblAlgn val="ctr"/>
        <c:lblOffset val="100"/>
        <c:noMultiLvlLbl val="0"/>
      </c:catAx>
      <c:valAx>
        <c:axId val="227129984"/>
        <c:scaling>
          <c:orientation val="minMax"/>
        </c:scaling>
        <c:delete val="1"/>
        <c:axPos val="t"/>
        <c:numFmt formatCode="0%" sourceLinked="1"/>
        <c:majorTickMark val="none"/>
        <c:minorTickMark val="none"/>
        <c:tickLblPos val="nextTo"/>
        <c:crossAx val="2271284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48285180568645"/>
          <c:y val="8.7706613751029113E-3"/>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661158372255844"/>
          <c:y val="0.16791874942973187"/>
          <c:w val="0.44477830953225855"/>
          <c:h val="0.77630915067655382"/>
        </c:manualLayout>
      </c:layout>
      <c:barChart>
        <c:barDir val="bar"/>
        <c:grouping val="percentStacked"/>
        <c:varyColors val="0"/>
        <c:ser>
          <c:idx val="0"/>
          <c:order val="0"/>
          <c:tx>
            <c:strRef>
              <c:f>Sheet1!$B$1</c:f>
              <c:strCache>
                <c:ptCount val="1"/>
                <c:pt idx="0">
                  <c:v>1. საერთოდ არ არის საინტერესო</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Sheet1!$B$2:$B$9</c:f>
              <c:numCache>
                <c:formatCode>0%</c:formatCode>
                <c:ptCount val="8"/>
                <c:pt idx="0">
                  <c:v>0.03</c:v>
                </c:pt>
                <c:pt idx="1">
                  <c:v>3.6999999999999998E-2</c:v>
                </c:pt>
                <c:pt idx="2">
                  <c:v>5.0999999999999997E-2</c:v>
                </c:pt>
                <c:pt idx="3">
                  <c:v>3.3000000000000002E-2</c:v>
                </c:pt>
                <c:pt idx="4">
                  <c:v>9.2999999999999999E-2</c:v>
                </c:pt>
                <c:pt idx="5">
                  <c:v>7.6999999999999999E-2</c:v>
                </c:pt>
                <c:pt idx="6">
                  <c:v>6.7000000000000004E-2</c:v>
                </c:pt>
                <c:pt idx="7">
                  <c:v>7.1999999999999995E-2</c:v>
                </c:pt>
              </c:numCache>
            </c:numRef>
          </c:val>
          <c:extLst>
            <c:ext xmlns:c16="http://schemas.microsoft.com/office/drawing/2014/chart" uri="{C3380CC4-5D6E-409C-BE32-E72D297353CC}">
              <c16:uniqueId val="{00000000-2ECA-47B6-9749-0E80B9FE760C}"/>
            </c:ext>
          </c:extLst>
        </c:ser>
        <c:ser>
          <c:idx val="1"/>
          <c:order val="1"/>
          <c:tx>
            <c:strRef>
              <c:f>Sheet1!$C$1</c:f>
              <c:strCache>
                <c:ptCount val="1"/>
                <c:pt idx="0">
                  <c:v>2</c:v>
                </c:pt>
              </c:strCache>
            </c:strRef>
          </c:tx>
          <c:spPr>
            <a:solidFill>
              <a:schemeClr val="accent2">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2ECA-47B6-9749-0E80B9FE76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Sheet1!$C$2:$C$9</c:f>
              <c:numCache>
                <c:formatCode>0%</c:formatCode>
                <c:ptCount val="8"/>
                <c:pt idx="0">
                  <c:v>2.4E-2</c:v>
                </c:pt>
                <c:pt idx="1">
                  <c:v>4.1000000000000002E-2</c:v>
                </c:pt>
                <c:pt idx="2">
                  <c:v>5.8999999999999997E-2</c:v>
                </c:pt>
                <c:pt idx="3">
                  <c:v>5.0999999999999997E-2</c:v>
                </c:pt>
                <c:pt idx="4">
                  <c:v>0.13200000000000001</c:v>
                </c:pt>
                <c:pt idx="5">
                  <c:v>0.09</c:v>
                </c:pt>
                <c:pt idx="6">
                  <c:v>7.9000000000000001E-2</c:v>
                </c:pt>
                <c:pt idx="7">
                  <c:v>0.122</c:v>
                </c:pt>
              </c:numCache>
            </c:numRef>
          </c:val>
          <c:extLst>
            <c:ext xmlns:c16="http://schemas.microsoft.com/office/drawing/2014/chart" uri="{C3380CC4-5D6E-409C-BE32-E72D297353CC}">
              <c16:uniqueId val="{00000002-2ECA-47B6-9749-0E80B9FE760C}"/>
            </c:ext>
          </c:extLst>
        </c:ser>
        <c:ser>
          <c:idx val="2"/>
          <c:order val="2"/>
          <c:tx>
            <c:strRef>
              <c:f>Sheet1!$D$1</c:f>
              <c:strCache>
                <c:ptCount val="1"/>
                <c:pt idx="0">
                  <c:v>3</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Sheet1!$D$2:$D$9</c:f>
              <c:numCache>
                <c:formatCode>0%</c:formatCode>
                <c:ptCount val="8"/>
                <c:pt idx="0">
                  <c:v>3.5000000000000003E-2</c:v>
                </c:pt>
                <c:pt idx="1">
                  <c:v>9.6000000000000002E-2</c:v>
                </c:pt>
                <c:pt idx="2">
                  <c:v>0.121</c:v>
                </c:pt>
                <c:pt idx="3">
                  <c:v>0.104</c:v>
                </c:pt>
                <c:pt idx="4">
                  <c:v>0.13400000000000001</c:v>
                </c:pt>
                <c:pt idx="5">
                  <c:v>0.17499999999999999</c:v>
                </c:pt>
                <c:pt idx="6">
                  <c:v>0.16200000000000001</c:v>
                </c:pt>
                <c:pt idx="7">
                  <c:v>0.126</c:v>
                </c:pt>
              </c:numCache>
            </c:numRef>
          </c:val>
          <c:extLst>
            <c:ext xmlns:c16="http://schemas.microsoft.com/office/drawing/2014/chart" uri="{C3380CC4-5D6E-409C-BE32-E72D297353CC}">
              <c16:uniqueId val="{00000003-2ECA-47B6-9749-0E80B9FE760C}"/>
            </c:ext>
          </c:extLst>
        </c:ser>
        <c:ser>
          <c:idx val="3"/>
          <c:order val="3"/>
          <c:tx>
            <c:strRef>
              <c:f>Sheet1!$E$1</c:f>
              <c:strCache>
                <c:ptCount val="1"/>
                <c:pt idx="0">
                  <c:v>4</c:v>
                </c:pt>
              </c:strCache>
            </c:strRef>
          </c:tx>
          <c:spPr>
            <a:solidFill>
              <a:srgbClr val="41AD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Sheet1!$E$2:$E$9</c:f>
              <c:numCache>
                <c:formatCode>0%</c:formatCode>
                <c:ptCount val="8"/>
                <c:pt idx="0">
                  <c:v>4.8000000000000001E-2</c:v>
                </c:pt>
                <c:pt idx="1">
                  <c:v>0.13100000000000001</c:v>
                </c:pt>
                <c:pt idx="2">
                  <c:v>6.7000000000000004E-2</c:v>
                </c:pt>
                <c:pt idx="3">
                  <c:v>0.215</c:v>
                </c:pt>
                <c:pt idx="4">
                  <c:v>0.19</c:v>
                </c:pt>
                <c:pt idx="5">
                  <c:v>0.187</c:v>
                </c:pt>
                <c:pt idx="6">
                  <c:v>0.13800000000000001</c:v>
                </c:pt>
                <c:pt idx="7">
                  <c:v>0.114</c:v>
                </c:pt>
              </c:numCache>
            </c:numRef>
          </c:val>
          <c:extLst>
            <c:ext xmlns:c16="http://schemas.microsoft.com/office/drawing/2014/chart" uri="{C3380CC4-5D6E-409C-BE32-E72D297353CC}">
              <c16:uniqueId val="{00000004-2ECA-47B6-9749-0E80B9FE760C}"/>
            </c:ext>
          </c:extLst>
        </c:ser>
        <c:ser>
          <c:idx val="4"/>
          <c:order val="4"/>
          <c:tx>
            <c:strRef>
              <c:f>Sheet1!$F$1</c:f>
              <c:strCache>
                <c:ptCount val="1"/>
                <c:pt idx="0">
                  <c:v>5</c:v>
                </c:pt>
              </c:strCache>
            </c:strRef>
          </c:tx>
          <c:spPr>
            <a:solidFill>
              <a:srgbClr val="17004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Sheet1!$F$2:$F$9</c:f>
              <c:numCache>
                <c:formatCode>0%</c:formatCode>
                <c:ptCount val="8"/>
                <c:pt idx="0">
                  <c:v>0.123</c:v>
                </c:pt>
                <c:pt idx="1">
                  <c:v>0.17499999999999999</c:v>
                </c:pt>
                <c:pt idx="2">
                  <c:v>0.186</c:v>
                </c:pt>
                <c:pt idx="3">
                  <c:v>0.16300000000000001</c:v>
                </c:pt>
                <c:pt idx="4">
                  <c:v>0.18099999999999999</c:v>
                </c:pt>
                <c:pt idx="5">
                  <c:v>0.157</c:v>
                </c:pt>
                <c:pt idx="6">
                  <c:v>0.18099999999999999</c:v>
                </c:pt>
                <c:pt idx="7">
                  <c:v>0.15</c:v>
                </c:pt>
              </c:numCache>
            </c:numRef>
          </c:val>
          <c:extLst>
            <c:ext xmlns:c16="http://schemas.microsoft.com/office/drawing/2014/chart" uri="{C3380CC4-5D6E-409C-BE32-E72D297353CC}">
              <c16:uniqueId val="{00000005-2ECA-47B6-9749-0E80B9FE760C}"/>
            </c:ext>
          </c:extLst>
        </c:ser>
        <c:ser>
          <c:idx val="5"/>
          <c:order val="5"/>
          <c:tx>
            <c:strRef>
              <c:f>Sheet1!$G$1</c:f>
              <c:strCache>
                <c:ptCount val="1"/>
                <c:pt idx="0">
                  <c:v>6</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Sheet1!$G$2:$G$9</c:f>
              <c:numCache>
                <c:formatCode>0%</c:formatCode>
                <c:ptCount val="8"/>
                <c:pt idx="0">
                  <c:v>0.13900000000000001</c:v>
                </c:pt>
                <c:pt idx="1">
                  <c:v>0.16400000000000001</c:v>
                </c:pt>
                <c:pt idx="2">
                  <c:v>0.20300000000000001</c:v>
                </c:pt>
                <c:pt idx="3">
                  <c:v>0.184</c:v>
                </c:pt>
                <c:pt idx="4">
                  <c:v>0.121</c:v>
                </c:pt>
                <c:pt idx="5">
                  <c:v>0.13500000000000001</c:v>
                </c:pt>
                <c:pt idx="6">
                  <c:v>0.113</c:v>
                </c:pt>
                <c:pt idx="7">
                  <c:v>0.157</c:v>
                </c:pt>
              </c:numCache>
            </c:numRef>
          </c:val>
          <c:extLst>
            <c:ext xmlns:c16="http://schemas.microsoft.com/office/drawing/2014/chart" uri="{C3380CC4-5D6E-409C-BE32-E72D297353CC}">
              <c16:uniqueId val="{00000006-2ECA-47B6-9749-0E80B9FE760C}"/>
            </c:ext>
          </c:extLst>
        </c:ser>
        <c:ser>
          <c:idx val="6"/>
          <c:order val="6"/>
          <c:tx>
            <c:strRef>
              <c:f>Sheet1!$H$1</c:f>
              <c:strCache>
                <c:ptCount val="1"/>
                <c:pt idx="0">
                  <c:v>7.ძალიან აინტერესებთ</c:v>
                </c:pt>
              </c:strCache>
            </c:strRef>
          </c:tx>
          <c:spPr>
            <a:solidFill>
              <a:srgbClr val="88B2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Sheet1!$H$2:$H$9</c:f>
              <c:numCache>
                <c:formatCode>0%</c:formatCode>
                <c:ptCount val="8"/>
                <c:pt idx="0">
                  <c:v>0.58299999999999996</c:v>
                </c:pt>
                <c:pt idx="1">
                  <c:v>0.34</c:v>
                </c:pt>
                <c:pt idx="2">
                  <c:v>0.29099999999999998</c:v>
                </c:pt>
                <c:pt idx="3">
                  <c:v>0.22800000000000001</c:v>
                </c:pt>
                <c:pt idx="4">
                  <c:v>0.126</c:v>
                </c:pt>
                <c:pt idx="5">
                  <c:v>0.156</c:v>
                </c:pt>
                <c:pt idx="6">
                  <c:v>0.23400000000000001</c:v>
                </c:pt>
                <c:pt idx="7">
                  <c:v>0.23699999999999999</c:v>
                </c:pt>
              </c:numCache>
            </c:numRef>
          </c:val>
          <c:extLst>
            <c:ext xmlns:c16="http://schemas.microsoft.com/office/drawing/2014/chart" uri="{C3380CC4-5D6E-409C-BE32-E72D297353CC}">
              <c16:uniqueId val="{00000007-2ECA-47B6-9749-0E80B9FE760C}"/>
            </c:ext>
          </c:extLst>
        </c:ser>
        <c:ser>
          <c:idx val="7"/>
          <c:order val="7"/>
          <c:tx>
            <c:strRef>
              <c:f>Sheet1!$I$1</c:f>
              <c:strCache>
                <c:ptCount val="1"/>
                <c:pt idx="0">
                  <c:v>არ ვიცი/უარი პასუხზე</c:v>
                </c:pt>
              </c:strCache>
            </c:strRef>
          </c:tx>
          <c:spPr>
            <a:solidFill>
              <a:srgbClr val="E7E6E6">
                <a:lumMod val="90000"/>
              </a:srgbClr>
            </a:solidFill>
            <a:ln>
              <a:noFill/>
            </a:ln>
            <a:effectLst/>
          </c:spPr>
          <c:invertIfNegative val="0"/>
          <c:dLbls>
            <c:dLbl>
              <c:idx val="3"/>
              <c:layout>
                <c:manualLayout>
                  <c:x val="6.0901339829476245E-3"/>
                  <c:y val="3.13209752633103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CA-47B6-9749-0E80B9FE76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გართობა</c:v>
                </c:pt>
                <c:pt idx="1">
                  <c:v>სპორტული აქტივობები</c:v>
                </c:pt>
                <c:pt idx="2">
                  <c:v>კომპიუტერული თამაშები/გეიმინგი</c:v>
                </c:pt>
                <c:pt idx="3">
                  <c:v>ინფორმაციული ტექნოლოგიები (მაგ: პროგრამებირება)</c:v>
                </c:pt>
                <c:pt idx="4">
                  <c:v>მეწარმეობა / სამეწარმეო საქმიანობასთან დაკავშირებული აქტივობები (მაგ: ტრენინგები შესაბამის თემატიკაზე)</c:v>
                </c:pt>
                <c:pt idx="5">
                  <c:v>მოხალისეობრივი საქმიანობა</c:v>
                </c:pt>
                <c:pt idx="6">
                  <c:v>არაფორმალური განათლება</c:v>
                </c:pt>
                <c:pt idx="7">
                  <c:v>ინტელექტუალური თამაშები</c:v>
                </c:pt>
              </c:strCache>
            </c:strRef>
          </c:cat>
          <c:val>
            <c:numRef>
              <c:f>Sheet1!$I$2:$I$9</c:f>
              <c:numCache>
                <c:formatCode>0%</c:formatCode>
                <c:ptCount val="8"/>
                <c:pt idx="0">
                  <c:v>1.7999999999999999E-2</c:v>
                </c:pt>
                <c:pt idx="1">
                  <c:v>1.4999999999999999E-2</c:v>
                </c:pt>
                <c:pt idx="2">
                  <c:v>2.1999999999999999E-2</c:v>
                </c:pt>
                <c:pt idx="3">
                  <c:v>2.1999999999999999E-2</c:v>
                </c:pt>
                <c:pt idx="4">
                  <c:v>2.3E-2</c:v>
                </c:pt>
                <c:pt idx="5">
                  <c:v>2.3E-2</c:v>
                </c:pt>
                <c:pt idx="6">
                  <c:v>2.5000000000000001E-2</c:v>
                </c:pt>
                <c:pt idx="7">
                  <c:v>2.3E-2</c:v>
                </c:pt>
              </c:numCache>
            </c:numRef>
          </c:val>
          <c:extLst>
            <c:ext xmlns:c16="http://schemas.microsoft.com/office/drawing/2014/chart" uri="{C3380CC4-5D6E-409C-BE32-E72D297353CC}">
              <c16:uniqueId val="{00000009-2ECA-47B6-9749-0E80B9FE760C}"/>
            </c:ext>
          </c:extLst>
        </c:ser>
        <c:dLbls>
          <c:showLegendKey val="0"/>
          <c:showVal val="0"/>
          <c:showCatName val="0"/>
          <c:showSerName val="0"/>
          <c:showPercent val="0"/>
          <c:showBubbleSize val="0"/>
        </c:dLbls>
        <c:gapWidth val="150"/>
        <c:overlap val="100"/>
        <c:axId val="226331648"/>
        <c:axId val="226345728"/>
      </c:barChart>
      <c:catAx>
        <c:axId val="226331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6345728"/>
        <c:crosses val="autoZero"/>
        <c:auto val="1"/>
        <c:lblAlgn val="ctr"/>
        <c:lblOffset val="100"/>
        <c:noMultiLvlLbl val="0"/>
      </c:catAx>
      <c:valAx>
        <c:axId val="226345728"/>
        <c:scaling>
          <c:orientation val="minMax"/>
        </c:scaling>
        <c:delete val="1"/>
        <c:axPos val="t"/>
        <c:numFmt formatCode="0%" sourceLinked="1"/>
        <c:majorTickMark val="none"/>
        <c:minorTickMark val="none"/>
        <c:tickLblPos val="nextTo"/>
        <c:crossAx val="226331648"/>
        <c:crosses val="autoZero"/>
        <c:crossBetween val="between"/>
      </c:valAx>
      <c:spPr>
        <a:noFill/>
        <a:ln>
          <a:noFill/>
        </a:ln>
        <a:effectLst/>
      </c:spPr>
    </c:plotArea>
    <c:legend>
      <c:legendPos val="t"/>
      <c:layout>
        <c:manualLayout>
          <c:xMode val="edge"/>
          <c:yMode val="edge"/>
          <c:x val="3.4487347735379224E-2"/>
          <c:y val="1.335113484646195E-2"/>
          <c:w val="0.85656975570361393"/>
          <c:h val="0.101724444490589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85429145804111"/>
          <c:y val="8.4865808336847065E-2"/>
          <c:w val="0.62898402329097669"/>
          <c:h val="0.83816871116515168"/>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Sheet1!$B$2:$B$20</c:f>
              <c:numCache>
                <c:formatCode>0%</c:formatCode>
                <c:ptCount val="19"/>
                <c:pt idx="0">
                  <c:v>0.254</c:v>
                </c:pt>
                <c:pt idx="1">
                  <c:v>0.222</c:v>
                </c:pt>
                <c:pt idx="2">
                  <c:v>2.9000000000000001E-2</c:v>
                </c:pt>
                <c:pt idx="3">
                  <c:v>0.17599999999999999</c:v>
                </c:pt>
                <c:pt idx="4">
                  <c:v>0.111</c:v>
                </c:pt>
                <c:pt idx="5">
                  <c:v>4.5999999999999999E-2</c:v>
                </c:pt>
                <c:pt idx="6">
                  <c:v>0.108</c:v>
                </c:pt>
                <c:pt idx="7">
                  <c:v>3.6999999999999998E-2</c:v>
                </c:pt>
                <c:pt idx="9">
                  <c:v>0.01</c:v>
                </c:pt>
                <c:pt idx="10">
                  <c:v>3.6999999999999998E-2</c:v>
                </c:pt>
                <c:pt idx="11">
                  <c:v>5.1999999999999998E-2</c:v>
                </c:pt>
                <c:pt idx="12">
                  <c:v>7.5999999999999998E-2</c:v>
                </c:pt>
                <c:pt idx="13">
                  <c:v>1.7000000000000001E-2</c:v>
                </c:pt>
                <c:pt idx="14">
                  <c:v>8.3000000000000004E-2</c:v>
                </c:pt>
                <c:pt idx="15">
                  <c:v>1.7000000000000001E-2</c:v>
                </c:pt>
                <c:pt idx="17">
                  <c:v>2.7E-2</c:v>
                </c:pt>
                <c:pt idx="18">
                  <c:v>0.23499999999999999</c:v>
                </c:pt>
              </c:numCache>
            </c:numRef>
          </c:val>
          <c:extLst>
            <c:ext xmlns:c16="http://schemas.microsoft.com/office/drawing/2014/chart" uri="{C3380CC4-5D6E-409C-BE32-E72D297353CC}">
              <c16:uniqueId val="{00000000-0062-4DF1-B68A-2F48E2EB049B}"/>
            </c:ext>
          </c:extLst>
        </c:ser>
        <c:ser>
          <c:idx val="1"/>
          <c:order val="1"/>
          <c:tx>
            <c:strRef>
              <c:f>Sheet1!$C$1</c:f>
              <c:strCache>
                <c:ptCount val="1"/>
                <c:pt idx="0">
                  <c:v>Column1</c:v>
                </c:pt>
              </c:strCache>
            </c:strRef>
          </c:tx>
          <c:spPr>
            <a:noFill/>
            <a:ln>
              <a:noFill/>
            </a:ln>
            <a:effectLst/>
          </c:spPr>
          <c:invertIfNegative val="0"/>
          <c:dLbls>
            <c:dLbl>
              <c:idx val="0"/>
              <c:layout>
                <c:manualLayout>
                  <c:x val="-2.6173642054433118E-2"/>
                  <c:y val="2.5606555278151209E-7"/>
                </c:manualLayout>
              </c:layout>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FE804A54-A684-42C5-9C45-7189C4D2EFBA}"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062-4DF1-B68A-2F48E2EB049B}"/>
                </c:ext>
              </c:extLst>
            </c:dLbl>
            <c:dLbl>
              <c:idx val="1"/>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6A7F7BF0-F070-4B9B-82EC-2BAE46EFA9DD}"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062-4DF1-B68A-2F48E2EB049B}"/>
                </c:ext>
              </c:extLst>
            </c:dLbl>
            <c:dLbl>
              <c:idx val="2"/>
              <c:tx>
                <c:rich>
                  <a:bodyPr/>
                  <a:lstStyle/>
                  <a:p>
                    <a:fld id="{25D6C0B2-6D17-4669-A9EB-11A5079BF6B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062-4DF1-B68A-2F48E2EB049B}"/>
                </c:ext>
              </c:extLst>
            </c:dLbl>
            <c:dLbl>
              <c:idx val="3"/>
              <c:tx>
                <c:rich>
                  <a:bodyPr/>
                  <a:lstStyle/>
                  <a:p>
                    <a:fld id="{47EF02B4-2E42-4034-B043-447A3C0E562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062-4DF1-B68A-2F48E2EB049B}"/>
                </c:ext>
              </c:extLst>
            </c:dLbl>
            <c:dLbl>
              <c:idx val="4"/>
              <c:tx>
                <c:rich>
                  <a:bodyPr/>
                  <a:lstStyle/>
                  <a:p>
                    <a:fld id="{83B5FAE9-8377-471E-B3CF-1764CA9AA7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062-4DF1-B68A-2F48E2EB049B}"/>
                </c:ext>
              </c:extLst>
            </c:dLbl>
            <c:dLbl>
              <c:idx val="5"/>
              <c:tx>
                <c:rich>
                  <a:bodyPr/>
                  <a:lstStyle/>
                  <a:p>
                    <a:fld id="{65810C28-2E2E-4862-A173-7AB29812BB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062-4DF1-B68A-2F48E2EB049B}"/>
                </c:ext>
              </c:extLst>
            </c:dLbl>
            <c:dLbl>
              <c:idx val="6"/>
              <c:tx>
                <c:rich>
                  <a:bodyPr/>
                  <a:lstStyle/>
                  <a:p>
                    <a:fld id="{ED55DD0D-AF75-4BE1-9691-5C42DA8D6BC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062-4DF1-B68A-2F48E2EB049B}"/>
                </c:ext>
              </c:extLst>
            </c:dLbl>
            <c:dLbl>
              <c:idx val="7"/>
              <c:tx>
                <c:rich>
                  <a:bodyPr/>
                  <a:lstStyle/>
                  <a:p>
                    <a:fld id="{0754FB05-1AF3-4237-B8DE-ACC8CAF050D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062-4DF1-B68A-2F48E2EB049B}"/>
                </c:ext>
              </c:extLst>
            </c:dLbl>
            <c:dLbl>
              <c:idx val="8"/>
              <c:delete val="1"/>
              <c:extLst>
                <c:ext xmlns:c15="http://schemas.microsoft.com/office/drawing/2012/chart" uri="{CE6537A1-D6FC-4f65-9D91-7224C49458BB}"/>
                <c:ext xmlns:c16="http://schemas.microsoft.com/office/drawing/2014/chart" uri="{C3380CC4-5D6E-409C-BE32-E72D297353CC}">
                  <c16:uniqueId val="{00000009-0062-4DF1-B68A-2F48E2EB049B}"/>
                </c:ext>
              </c:extLst>
            </c:dLbl>
            <c:dLbl>
              <c:idx val="9"/>
              <c:delete val="1"/>
              <c:extLst>
                <c:ext xmlns:c15="http://schemas.microsoft.com/office/drawing/2012/chart" uri="{CE6537A1-D6FC-4f65-9D91-7224C49458BB}"/>
                <c:ext xmlns:c16="http://schemas.microsoft.com/office/drawing/2014/chart" uri="{C3380CC4-5D6E-409C-BE32-E72D297353CC}">
                  <c16:uniqueId val="{0000000A-0062-4DF1-B68A-2F48E2EB049B}"/>
                </c:ext>
              </c:extLst>
            </c:dLbl>
            <c:dLbl>
              <c:idx val="10"/>
              <c:tx>
                <c:rich>
                  <a:bodyPr/>
                  <a:lstStyle/>
                  <a:p>
                    <a:fld id="{5E7FDC0E-3C20-4125-8F77-7EC1325214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062-4DF1-B68A-2F48E2EB049B}"/>
                </c:ext>
              </c:extLst>
            </c:dLbl>
            <c:dLbl>
              <c:idx val="11"/>
              <c:delete val="1"/>
              <c:extLst>
                <c:ext xmlns:c15="http://schemas.microsoft.com/office/drawing/2012/chart" uri="{CE6537A1-D6FC-4f65-9D91-7224C49458BB}"/>
                <c:ext xmlns:c16="http://schemas.microsoft.com/office/drawing/2014/chart" uri="{C3380CC4-5D6E-409C-BE32-E72D297353CC}">
                  <c16:uniqueId val="{0000000C-0062-4DF1-B68A-2F48E2EB049B}"/>
                </c:ext>
              </c:extLst>
            </c:dLbl>
            <c:dLbl>
              <c:idx val="12"/>
              <c:tx>
                <c:rich>
                  <a:bodyPr/>
                  <a:lstStyle/>
                  <a:p>
                    <a:fld id="{E4BB0670-844B-43EB-B2D3-7669C7FD230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062-4DF1-B68A-2F48E2EB049B}"/>
                </c:ext>
              </c:extLst>
            </c:dLbl>
            <c:dLbl>
              <c:idx val="13"/>
              <c:tx>
                <c:rich>
                  <a:bodyPr/>
                  <a:lstStyle/>
                  <a:p>
                    <a:fld id="{5EEC8F4E-EDEF-47DE-82F4-5280BB524B8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062-4DF1-B68A-2F48E2EB049B}"/>
                </c:ext>
              </c:extLst>
            </c:dLbl>
            <c:dLbl>
              <c:idx val="14"/>
              <c:tx>
                <c:rich>
                  <a:bodyPr/>
                  <a:lstStyle/>
                  <a:p>
                    <a:fld id="{882BA713-68BB-4D52-94B3-D58ACC66CB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062-4DF1-B68A-2F48E2EB049B}"/>
                </c:ext>
              </c:extLst>
            </c:dLbl>
            <c:dLbl>
              <c:idx val="15"/>
              <c:tx>
                <c:rich>
                  <a:bodyPr/>
                  <a:lstStyle/>
                  <a:p>
                    <a:fld id="{2F2C0C05-DB28-48CC-B296-ABAC424F819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062-4DF1-B68A-2F48E2EB049B}"/>
                </c:ext>
              </c:extLst>
            </c:dLbl>
            <c:dLbl>
              <c:idx val="16"/>
              <c:tx>
                <c:rich>
                  <a:bodyPr/>
                  <a:lstStyle/>
                  <a:p>
                    <a:fld id="{0A0D9D17-C8BB-4CFF-9156-9F8E480F4F9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0062-4DF1-B68A-2F48E2EB049B}"/>
                </c:ext>
              </c:extLst>
            </c:dLbl>
            <c:dLbl>
              <c:idx val="17"/>
              <c:tx>
                <c:rich>
                  <a:bodyPr/>
                  <a:lstStyle/>
                  <a:p>
                    <a:fld id="{770ACBAA-A165-4BC3-8469-DC31D7E289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062-4DF1-B68A-2F48E2EB049B}"/>
                </c:ext>
              </c:extLst>
            </c:dLbl>
            <c:dLbl>
              <c:idx val="18"/>
              <c:tx>
                <c:rich>
                  <a:bodyPr/>
                  <a:lstStyle/>
                  <a:p>
                    <a:fld id="{2D159297-9833-4944-9BE7-74B432E5EE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062-4DF1-B68A-2F48E2EB04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Sheet1!$C$2:$C$20</c:f>
              <c:numCache>
                <c:formatCode>0%</c:formatCode>
                <c:ptCount val="19"/>
                <c:pt idx="0">
                  <c:v>0.94599999999999995</c:v>
                </c:pt>
                <c:pt idx="1">
                  <c:v>0.97799999999999998</c:v>
                </c:pt>
                <c:pt idx="2">
                  <c:v>1.171</c:v>
                </c:pt>
                <c:pt idx="3">
                  <c:v>1.024</c:v>
                </c:pt>
                <c:pt idx="4">
                  <c:v>1.089</c:v>
                </c:pt>
                <c:pt idx="5">
                  <c:v>1.1539999999999999</c:v>
                </c:pt>
                <c:pt idx="6">
                  <c:v>1.0919999999999999</c:v>
                </c:pt>
                <c:pt idx="7">
                  <c:v>1.163</c:v>
                </c:pt>
                <c:pt idx="8">
                  <c:v>1.2</c:v>
                </c:pt>
                <c:pt idx="9">
                  <c:v>1.19</c:v>
                </c:pt>
                <c:pt idx="10">
                  <c:v>1.163</c:v>
                </c:pt>
                <c:pt idx="11">
                  <c:v>1.1479999999999999</c:v>
                </c:pt>
                <c:pt idx="12">
                  <c:v>1.1239999999999999</c:v>
                </c:pt>
                <c:pt idx="13">
                  <c:v>1.1830000000000001</c:v>
                </c:pt>
                <c:pt idx="14">
                  <c:v>1.117</c:v>
                </c:pt>
                <c:pt idx="15">
                  <c:v>1.1830000000000001</c:v>
                </c:pt>
                <c:pt idx="16">
                  <c:v>1.2</c:v>
                </c:pt>
                <c:pt idx="17">
                  <c:v>1.173</c:v>
                </c:pt>
                <c:pt idx="18">
                  <c:v>0.96499999999999997</c:v>
                </c:pt>
              </c:numCache>
            </c:numRef>
          </c:val>
          <c:extLst>
            <c:ext xmlns:c15="http://schemas.microsoft.com/office/drawing/2012/chart" uri="{02D57815-91ED-43cb-92C2-25804820EDAC}">
              <c15:datalabelsRange>
                <c15:f>Sheet1!$B$2:$B$20</c15:f>
                <c15:dlblRangeCache>
                  <c:ptCount val="19"/>
                  <c:pt idx="0">
                    <c:v>25%</c:v>
                  </c:pt>
                  <c:pt idx="1">
                    <c:v>22%</c:v>
                  </c:pt>
                  <c:pt idx="2">
                    <c:v>3%</c:v>
                  </c:pt>
                  <c:pt idx="3">
                    <c:v>18%</c:v>
                  </c:pt>
                  <c:pt idx="4">
                    <c:v>11%</c:v>
                  </c:pt>
                  <c:pt idx="5">
                    <c:v>5%</c:v>
                  </c:pt>
                  <c:pt idx="6">
                    <c:v>11%</c:v>
                  </c:pt>
                  <c:pt idx="7">
                    <c:v>4%</c:v>
                  </c:pt>
                  <c:pt idx="9">
                    <c:v>1%</c:v>
                  </c:pt>
                  <c:pt idx="10">
                    <c:v>4%</c:v>
                  </c:pt>
                  <c:pt idx="11">
                    <c:v>5%</c:v>
                  </c:pt>
                  <c:pt idx="12">
                    <c:v>8%</c:v>
                  </c:pt>
                  <c:pt idx="13">
                    <c:v>2%</c:v>
                  </c:pt>
                  <c:pt idx="14">
                    <c:v>8%</c:v>
                  </c:pt>
                  <c:pt idx="15">
                    <c:v>2%</c:v>
                  </c:pt>
                  <c:pt idx="17">
                    <c:v>3%</c:v>
                  </c:pt>
                  <c:pt idx="18">
                    <c:v>24%</c:v>
                  </c:pt>
                </c15:dlblRangeCache>
              </c15:datalabelsRange>
            </c:ext>
            <c:ext xmlns:c16="http://schemas.microsoft.com/office/drawing/2014/chart" uri="{C3380CC4-5D6E-409C-BE32-E72D297353CC}">
              <c16:uniqueId val="{0000001D-0062-4DF1-B68A-2F48E2EB049B}"/>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Sheet1!$D$2:$D$20</c:f>
              <c:numCache>
                <c:formatCode>0%</c:formatCode>
                <c:ptCount val="19"/>
                <c:pt idx="0">
                  <c:v>0.22500000000000001</c:v>
                </c:pt>
                <c:pt idx="1">
                  <c:v>0.14000000000000001</c:v>
                </c:pt>
                <c:pt idx="2">
                  <c:v>0.2</c:v>
                </c:pt>
                <c:pt idx="3">
                  <c:v>8.2000000000000003E-2</c:v>
                </c:pt>
                <c:pt idx="4">
                  <c:v>0.13900000000000001</c:v>
                </c:pt>
                <c:pt idx="5">
                  <c:v>7.4999999999999997E-2</c:v>
                </c:pt>
                <c:pt idx="6">
                  <c:v>4.2999999999999997E-2</c:v>
                </c:pt>
                <c:pt idx="7">
                  <c:v>5.1999999999999998E-2</c:v>
                </c:pt>
                <c:pt idx="8">
                  <c:v>4.7E-2</c:v>
                </c:pt>
                <c:pt idx="9">
                  <c:v>2.1000000000000001E-2</c:v>
                </c:pt>
                <c:pt idx="10">
                  <c:v>5.3999999999999999E-2</c:v>
                </c:pt>
                <c:pt idx="11">
                  <c:v>3.2000000000000001E-2</c:v>
                </c:pt>
                <c:pt idx="12">
                  <c:v>2.1000000000000001E-2</c:v>
                </c:pt>
                <c:pt idx="15">
                  <c:v>4.2000000000000003E-2</c:v>
                </c:pt>
                <c:pt idx="16">
                  <c:v>1.0999999999999999E-2</c:v>
                </c:pt>
                <c:pt idx="17">
                  <c:v>1.6E-2</c:v>
                </c:pt>
                <c:pt idx="18">
                  <c:v>0.26</c:v>
                </c:pt>
              </c:numCache>
            </c:numRef>
          </c:val>
          <c:extLst>
            <c:ext xmlns:c16="http://schemas.microsoft.com/office/drawing/2014/chart" uri="{C3380CC4-5D6E-409C-BE32-E72D297353CC}">
              <c16:uniqueId val="{0000001E-0062-4DF1-B68A-2F48E2EB049B}"/>
            </c:ext>
          </c:extLst>
        </c:ser>
        <c:ser>
          <c:idx val="3"/>
          <c:order val="3"/>
          <c:tx>
            <c:strRef>
              <c:f>Sheet1!$E$1</c:f>
              <c:strCache>
                <c:ptCount val="1"/>
                <c:pt idx="0">
                  <c:v>Column2</c:v>
                </c:pt>
              </c:strCache>
            </c:strRef>
          </c:tx>
          <c:spPr>
            <a:noFill/>
            <a:ln>
              <a:noFill/>
            </a:ln>
            <a:effectLst/>
          </c:spPr>
          <c:invertIfNegative val="0"/>
          <c:dLbls>
            <c:dLbl>
              <c:idx val="0"/>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4C3F758D-9864-4535-A2A8-99ED766C1443}"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0062-4DF1-B68A-2F48E2EB049B}"/>
                </c:ext>
              </c:extLst>
            </c:dLbl>
            <c:dLbl>
              <c:idx val="1"/>
              <c:tx>
                <c:rich>
                  <a:bodyPr/>
                  <a:lstStyle/>
                  <a:p>
                    <a:fld id="{2BF36B3D-6B0E-4DAB-8FA2-12BA9EAB1D0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0062-4DF1-B68A-2F48E2EB049B}"/>
                </c:ext>
              </c:extLst>
            </c:dLbl>
            <c:dLbl>
              <c:idx val="2"/>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2862FED6-8D66-4AF5-97C6-D1180B0250DD}"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0062-4DF1-B68A-2F48E2EB049B}"/>
                </c:ext>
              </c:extLst>
            </c:dLbl>
            <c:dLbl>
              <c:idx val="3"/>
              <c:tx>
                <c:rich>
                  <a:bodyPr/>
                  <a:lstStyle/>
                  <a:p>
                    <a:fld id="{1009AA84-6CD2-49C6-8054-21C37F02691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0062-4DF1-B68A-2F48E2EB049B}"/>
                </c:ext>
              </c:extLst>
            </c:dLbl>
            <c:dLbl>
              <c:idx val="4"/>
              <c:tx>
                <c:rich>
                  <a:bodyPr/>
                  <a:lstStyle/>
                  <a:p>
                    <a:fld id="{E0932C54-9016-46DF-B91F-15418C17995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0062-4DF1-B68A-2F48E2EB049B}"/>
                </c:ext>
              </c:extLst>
            </c:dLbl>
            <c:dLbl>
              <c:idx val="5"/>
              <c:tx>
                <c:rich>
                  <a:bodyPr/>
                  <a:lstStyle/>
                  <a:p>
                    <a:fld id="{4E85BB2D-FE53-4252-A84D-E1C9B09DF67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0062-4DF1-B68A-2F48E2EB049B}"/>
                </c:ext>
              </c:extLst>
            </c:dLbl>
            <c:dLbl>
              <c:idx val="6"/>
              <c:tx>
                <c:rich>
                  <a:bodyPr/>
                  <a:lstStyle/>
                  <a:p>
                    <a:fld id="{7485A813-F296-4761-93B7-8B1850D435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0062-4DF1-B68A-2F48E2EB049B}"/>
                </c:ext>
              </c:extLst>
            </c:dLbl>
            <c:dLbl>
              <c:idx val="7"/>
              <c:delete val="1"/>
              <c:extLst>
                <c:ext xmlns:c15="http://schemas.microsoft.com/office/drawing/2012/chart" uri="{CE6537A1-D6FC-4f65-9D91-7224C49458BB}"/>
                <c:ext xmlns:c16="http://schemas.microsoft.com/office/drawing/2014/chart" uri="{C3380CC4-5D6E-409C-BE32-E72D297353CC}">
                  <c16:uniqueId val="{00000026-0062-4DF1-B68A-2F48E2EB049B}"/>
                </c:ext>
              </c:extLst>
            </c:dLbl>
            <c:dLbl>
              <c:idx val="8"/>
              <c:tx>
                <c:rich>
                  <a:bodyPr/>
                  <a:lstStyle/>
                  <a:p>
                    <a:fld id="{9DFDC97F-19DA-43D9-81E7-4D8F52B7B6E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0062-4DF1-B68A-2F48E2EB049B}"/>
                </c:ext>
              </c:extLst>
            </c:dLbl>
            <c:dLbl>
              <c:idx val="9"/>
              <c:tx>
                <c:rich>
                  <a:bodyPr/>
                  <a:lstStyle/>
                  <a:p>
                    <a:fld id="{2FC6B549-B968-46C1-B8CD-DE157437A73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0062-4DF1-B68A-2F48E2EB049B}"/>
                </c:ext>
              </c:extLst>
            </c:dLbl>
            <c:dLbl>
              <c:idx val="10"/>
              <c:delete val="1"/>
              <c:extLst>
                <c:ext xmlns:c15="http://schemas.microsoft.com/office/drawing/2012/chart" uri="{CE6537A1-D6FC-4f65-9D91-7224C49458BB}"/>
                <c:ext xmlns:c16="http://schemas.microsoft.com/office/drawing/2014/chart" uri="{C3380CC4-5D6E-409C-BE32-E72D297353CC}">
                  <c16:uniqueId val="{00000029-0062-4DF1-B68A-2F48E2EB049B}"/>
                </c:ext>
              </c:extLst>
            </c:dLbl>
            <c:dLbl>
              <c:idx val="11"/>
              <c:tx>
                <c:rich>
                  <a:bodyPr/>
                  <a:lstStyle/>
                  <a:p>
                    <a:fld id="{007A419A-26E4-49F1-A0AC-9B8A50C432E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0062-4DF1-B68A-2F48E2EB049B}"/>
                </c:ext>
              </c:extLst>
            </c:dLbl>
            <c:dLbl>
              <c:idx val="12"/>
              <c:tx>
                <c:rich>
                  <a:bodyPr/>
                  <a:lstStyle/>
                  <a:p>
                    <a:fld id="{A9446BAF-A34D-4F77-94D5-E044ABA651E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0062-4DF1-B68A-2F48E2EB049B}"/>
                </c:ext>
              </c:extLst>
            </c:dLbl>
            <c:dLbl>
              <c:idx val="13"/>
              <c:tx>
                <c:rich>
                  <a:bodyPr/>
                  <a:lstStyle/>
                  <a:p>
                    <a:fld id="{0D676C11-BD71-49D1-8924-7E8238E651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0062-4DF1-B68A-2F48E2EB049B}"/>
                </c:ext>
              </c:extLst>
            </c:dLbl>
            <c:dLbl>
              <c:idx val="14"/>
              <c:tx>
                <c:rich>
                  <a:bodyPr/>
                  <a:lstStyle/>
                  <a:p>
                    <a:fld id="{AC04AA13-570D-46E1-886D-94606D5F478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0062-4DF1-B68A-2F48E2EB049B}"/>
                </c:ext>
              </c:extLst>
            </c:dLbl>
            <c:dLbl>
              <c:idx val="15"/>
              <c:tx>
                <c:rich>
                  <a:bodyPr/>
                  <a:lstStyle/>
                  <a:p>
                    <a:fld id="{F67F5073-03E9-40AD-BB9F-D8B73016797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0062-4DF1-B68A-2F48E2EB049B}"/>
                </c:ext>
              </c:extLst>
            </c:dLbl>
            <c:dLbl>
              <c:idx val="16"/>
              <c:tx>
                <c:rich>
                  <a:bodyPr/>
                  <a:lstStyle/>
                  <a:p>
                    <a:fld id="{1CF15C25-16ED-43D4-AE85-39ABCF0DF8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0062-4DF1-B68A-2F48E2EB049B}"/>
                </c:ext>
              </c:extLst>
            </c:dLbl>
            <c:dLbl>
              <c:idx val="17"/>
              <c:tx>
                <c:rich>
                  <a:bodyPr/>
                  <a:lstStyle/>
                  <a:p>
                    <a:fld id="{5935D8B2-FB69-4A25-B591-A24EC56231F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0062-4DF1-B68A-2F48E2EB049B}"/>
                </c:ext>
              </c:extLst>
            </c:dLbl>
            <c:dLbl>
              <c:idx val="18"/>
              <c:tx>
                <c:rich>
                  <a:bodyPr/>
                  <a:lstStyle/>
                  <a:p>
                    <a:fld id="{D821C343-33E5-42AB-8E47-B1627D3284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0062-4DF1-B68A-2F48E2EB049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Sheet1!$E$2:$E$20</c:f>
              <c:numCache>
                <c:formatCode>0%</c:formatCode>
                <c:ptCount val="19"/>
                <c:pt idx="0">
                  <c:v>0.97499999999999998</c:v>
                </c:pt>
                <c:pt idx="1">
                  <c:v>1.06</c:v>
                </c:pt>
                <c:pt idx="2">
                  <c:v>1</c:v>
                </c:pt>
                <c:pt idx="3">
                  <c:v>1.1179999999999999</c:v>
                </c:pt>
                <c:pt idx="4">
                  <c:v>1.0609999999999999</c:v>
                </c:pt>
                <c:pt idx="5">
                  <c:v>1.125</c:v>
                </c:pt>
                <c:pt idx="6">
                  <c:v>1.157</c:v>
                </c:pt>
                <c:pt idx="7">
                  <c:v>1.1479999999999999</c:v>
                </c:pt>
                <c:pt idx="8">
                  <c:v>1.153</c:v>
                </c:pt>
                <c:pt idx="9">
                  <c:v>1.179</c:v>
                </c:pt>
                <c:pt idx="10">
                  <c:v>1.1459999999999999</c:v>
                </c:pt>
                <c:pt idx="11">
                  <c:v>1.1679999999999999</c:v>
                </c:pt>
                <c:pt idx="12">
                  <c:v>1.179</c:v>
                </c:pt>
                <c:pt idx="13">
                  <c:v>1.2</c:v>
                </c:pt>
                <c:pt idx="14">
                  <c:v>1.2</c:v>
                </c:pt>
                <c:pt idx="15">
                  <c:v>1.1579999999999999</c:v>
                </c:pt>
                <c:pt idx="16">
                  <c:v>1.1890000000000001</c:v>
                </c:pt>
                <c:pt idx="17">
                  <c:v>1.1839999999999999</c:v>
                </c:pt>
                <c:pt idx="18">
                  <c:v>0.94</c:v>
                </c:pt>
              </c:numCache>
            </c:numRef>
          </c:val>
          <c:extLst>
            <c:ext xmlns:c15="http://schemas.microsoft.com/office/drawing/2012/chart" uri="{02D57815-91ED-43cb-92C2-25804820EDAC}">
              <c15:datalabelsRange>
                <c15:f>Sheet1!$D$2:$D$20</c15:f>
                <c15:dlblRangeCache>
                  <c:ptCount val="19"/>
                  <c:pt idx="0">
                    <c:v>23%</c:v>
                  </c:pt>
                  <c:pt idx="1">
                    <c:v>14%</c:v>
                  </c:pt>
                  <c:pt idx="2">
                    <c:v>20%</c:v>
                  </c:pt>
                  <c:pt idx="3">
                    <c:v>8%</c:v>
                  </c:pt>
                  <c:pt idx="4">
                    <c:v>14%</c:v>
                  </c:pt>
                  <c:pt idx="5">
                    <c:v>8%</c:v>
                  </c:pt>
                  <c:pt idx="6">
                    <c:v>4%</c:v>
                  </c:pt>
                  <c:pt idx="7">
                    <c:v>5%</c:v>
                  </c:pt>
                  <c:pt idx="8">
                    <c:v>5%</c:v>
                  </c:pt>
                  <c:pt idx="9">
                    <c:v>2%</c:v>
                  </c:pt>
                  <c:pt idx="10">
                    <c:v>5%</c:v>
                  </c:pt>
                  <c:pt idx="11">
                    <c:v>3%</c:v>
                  </c:pt>
                  <c:pt idx="12">
                    <c:v>2%</c:v>
                  </c:pt>
                  <c:pt idx="15">
                    <c:v>4%</c:v>
                  </c:pt>
                  <c:pt idx="16">
                    <c:v>1%</c:v>
                  </c:pt>
                  <c:pt idx="17">
                    <c:v>2%</c:v>
                  </c:pt>
                  <c:pt idx="18">
                    <c:v>26%</c:v>
                  </c:pt>
                </c15:dlblRangeCache>
              </c15:datalabelsRange>
            </c:ext>
            <c:ext xmlns:c16="http://schemas.microsoft.com/office/drawing/2014/chart" uri="{C3380CC4-5D6E-409C-BE32-E72D297353CC}">
              <c16:uniqueId val="{0000003B-0062-4DF1-B68A-2F48E2EB049B}"/>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Sheet1!$F$2:$F$20</c:f>
              <c:numCache>
                <c:formatCode>0%</c:formatCode>
                <c:ptCount val="19"/>
                <c:pt idx="0">
                  <c:v>0.14299999999999999</c:v>
                </c:pt>
                <c:pt idx="1">
                  <c:v>0.14199999999999999</c:v>
                </c:pt>
                <c:pt idx="2">
                  <c:v>0.161</c:v>
                </c:pt>
                <c:pt idx="3">
                  <c:v>0.09</c:v>
                </c:pt>
                <c:pt idx="4">
                  <c:v>5.2999999999999999E-2</c:v>
                </c:pt>
                <c:pt idx="5">
                  <c:v>0.14499999999999999</c:v>
                </c:pt>
                <c:pt idx="6">
                  <c:v>1.7999999999999999E-2</c:v>
                </c:pt>
                <c:pt idx="7">
                  <c:v>3.5000000000000003E-2</c:v>
                </c:pt>
                <c:pt idx="8">
                  <c:v>5.2999999999999999E-2</c:v>
                </c:pt>
                <c:pt idx="9">
                  <c:v>7.0999999999999994E-2</c:v>
                </c:pt>
                <c:pt idx="10">
                  <c:v>1.7999999999999999E-2</c:v>
                </c:pt>
                <c:pt idx="11">
                  <c:v>3.5000000000000003E-2</c:v>
                </c:pt>
                <c:pt idx="12">
                  <c:v>1.7999999999999999E-2</c:v>
                </c:pt>
                <c:pt idx="13">
                  <c:v>7.2999999999999995E-2</c:v>
                </c:pt>
                <c:pt idx="14">
                  <c:v>3.5000000000000003E-2</c:v>
                </c:pt>
                <c:pt idx="15">
                  <c:v>1.7999999999999999E-2</c:v>
                </c:pt>
                <c:pt idx="16">
                  <c:v>5.5E-2</c:v>
                </c:pt>
                <c:pt idx="17">
                  <c:v>3.5000000000000003E-2</c:v>
                </c:pt>
                <c:pt idx="18">
                  <c:v>0.31900000000000001</c:v>
                </c:pt>
              </c:numCache>
            </c:numRef>
          </c:val>
          <c:extLst>
            <c:ext xmlns:c16="http://schemas.microsoft.com/office/drawing/2014/chart" uri="{C3380CC4-5D6E-409C-BE32-E72D297353CC}">
              <c16:uniqueId val="{0000003C-0062-4DF1-B68A-2F48E2EB049B}"/>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4BF3EB68-D97B-4D41-8174-5DBD405942E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D-0062-4DF1-B68A-2F48E2EB049B}"/>
                </c:ext>
              </c:extLst>
            </c:dLbl>
            <c:dLbl>
              <c:idx val="1"/>
              <c:tx>
                <c:rich>
                  <a:bodyPr/>
                  <a:lstStyle/>
                  <a:p>
                    <a:fld id="{8C0FDC77-A128-4FA2-B320-D2E5EA2D39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0062-4DF1-B68A-2F48E2EB049B}"/>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2B69A9E1-DAE3-4223-BB36-9D4ABF70F288}"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0062-4DF1-B68A-2F48E2EB049B}"/>
                </c:ext>
              </c:extLst>
            </c:dLbl>
            <c:dLbl>
              <c:idx val="3"/>
              <c:tx>
                <c:rich>
                  <a:bodyPr/>
                  <a:lstStyle/>
                  <a:p>
                    <a:fld id="{58CB6C0D-34EF-4F28-B54D-F8D94B4117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0062-4DF1-B68A-2F48E2EB049B}"/>
                </c:ext>
              </c:extLst>
            </c:dLbl>
            <c:dLbl>
              <c:idx val="4"/>
              <c:tx>
                <c:rich>
                  <a:bodyPr/>
                  <a:lstStyle/>
                  <a:p>
                    <a:fld id="{9CECD332-5F28-49D5-A8B4-E5D4BC81AF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0062-4DF1-B68A-2F48E2EB049B}"/>
                </c:ext>
              </c:extLst>
            </c:dLbl>
            <c:dLbl>
              <c:idx val="5"/>
              <c:layout>
                <c:manualLayout>
                  <c:x val="-4.5732364849742697E-2"/>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AA5CD7B3-57A6-4588-A5CA-20D3FADCF297}"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2-0062-4DF1-B68A-2F48E2EB049B}"/>
                </c:ext>
              </c:extLst>
            </c:dLbl>
            <c:dLbl>
              <c:idx val="6"/>
              <c:tx>
                <c:rich>
                  <a:bodyPr/>
                  <a:lstStyle/>
                  <a:p>
                    <a:fld id="{AD525178-5EF5-408E-A10F-1E632BDB9D1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0062-4DF1-B68A-2F48E2EB049B}"/>
                </c:ext>
              </c:extLst>
            </c:dLbl>
            <c:dLbl>
              <c:idx val="7"/>
              <c:delete val="1"/>
              <c:extLst>
                <c:ext xmlns:c15="http://schemas.microsoft.com/office/drawing/2012/chart" uri="{CE6537A1-D6FC-4f65-9D91-7224C49458BB}"/>
                <c:ext xmlns:c16="http://schemas.microsoft.com/office/drawing/2014/chart" uri="{C3380CC4-5D6E-409C-BE32-E72D297353CC}">
                  <c16:uniqueId val="{00000044-0062-4DF1-B68A-2F48E2EB049B}"/>
                </c:ext>
              </c:extLst>
            </c:dLbl>
            <c:dLbl>
              <c:idx val="8"/>
              <c:delete val="1"/>
              <c:extLst>
                <c:ext xmlns:c15="http://schemas.microsoft.com/office/drawing/2012/chart" uri="{CE6537A1-D6FC-4f65-9D91-7224C49458BB}"/>
                <c:ext xmlns:c16="http://schemas.microsoft.com/office/drawing/2014/chart" uri="{C3380CC4-5D6E-409C-BE32-E72D297353CC}">
                  <c16:uniqueId val="{00000045-0062-4DF1-B68A-2F48E2EB049B}"/>
                </c:ext>
              </c:extLst>
            </c:dLbl>
            <c:dLbl>
              <c:idx val="9"/>
              <c:delete val="1"/>
              <c:extLst>
                <c:ext xmlns:c15="http://schemas.microsoft.com/office/drawing/2012/chart" uri="{CE6537A1-D6FC-4f65-9D91-7224C49458BB}"/>
                <c:ext xmlns:c16="http://schemas.microsoft.com/office/drawing/2014/chart" uri="{C3380CC4-5D6E-409C-BE32-E72D297353CC}">
                  <c16:uniqueId val="{00000046-0062-4DF1-B68A-2F48E2EB049B}"/>
                </c:ext>
              </c:extLst>
            </c:dLbl>
            <c:dLbl>
              <c:idx val="10"/>
              <c:delete val="1"/>
              <c:extLst>
                <c:ext xmlns:c15="http://schemas.microsoft.com/office/drawing/2012/chart" uri="{CE6537A1-D6FC-4f65-9D91-7224C49458BB}"/>
                <c:ext xmlns:c16="http://schemas.microsoft.com/office/drawing/2014/chart" uri="{C3380CC4-5D6E-409C-BE32-E72D297353CC}">
                  <c16:uniqueId val="{00000047-0062-4DF1-B68A-2F48E2EB049B}"/>
                </c:ext>
              </c:extLst>
            </c:dLbl>
            <c:dLbl>
              <c:idx val="11"/>
              <c:delete val="1"/>
              <c:extLst>
                <c:ext xmlns:c15="http://schemas.microsoft.com/office/drawing/2012/chart" uri="{CE6537A1-D6FC-4f65-9D91-7224C49458BB}"/>
                <c:ext xmlns:c16="http://schemas.microsoft.com/office/drawing/2014/chart" uri="{C3380CC4-5D6E-409C-BE32-E72D297353CC}">
                  <c16:uniqueId val="{00000048-0062-4DF1-B68A-2F48E2EB049B}"/>
                </c:ext>
              </c:extLst>
            </c:dLbl>
            <c:dLbl>
              <c:idx val="12"/>
              <c:tx>
                <c:rich>
                  <a:bodyPr/>
                  <a:lstStyle/>
                  <a:p>
                    <a:fld id="{EED02BC9-3146-4EC2-9CD9-93F0D6A0D6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0062-4DF1-B68A-2F48E2EB049B}"/>
                </c:ext>
              </c:extLst>
            </c:dLbl>
            <c:dLbl>
              <c:idx val="13"/>
              <c:tx>
                <c:rich>
                  <a:bodyPr/>
                  <a:lstStyle/>
                  <a:p>
                    <a:fld id="{B7FCE082-CDAB-4A24-8454-8910C970030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0062-4DF1-B68A-2F48E2EB049B}"/>
                </c:ext>
              </c:extLst>
            </c:dLbl>
            <c:dLbl>
              <c:idx val="14"/>
              <c:tx>
                <c:rich>
                  <a:bodyPr/>
                  <a:lstStyle/>
                  <a:p>
                    <a:fld id="{56333A66-9DAA-44E2-9A43-90C700AC917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0062-4DF1-B68A-2F48E2EB049B}"/>
                </c:ext>
              </c:extLst>
            </c:dLbl>
            <c:dLbl>
              <c:idx val="15"/>
              <c:tx>
                <c:rich>
                  <a:bodyPr/>
                  <a:lstStyle/>
                  <a:p>
                    <a:fld id="{3D1AC095-097D-4A5A-9D29-1B0E66D103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0062-4DF1-B68A-2F48E2EB049B}"/>
                </c:ext>
              </c:extLst>
            </c:dLbl>
            <c:dLbl>
              <c:idx val="16"/>
              <c:tx>
                <c:rich>
                  <a:bodyPr/>
                  <a:lstStyle/>
                  <a:p>
                    <a:fld id="{692F9929-B5C0-4F98-A54E-B60209965CD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0062-4DF1-B68A-2F48E2EB049B}"/>
                </c:ext>
              </c:extLst>
            </c:dLbl>
            <c:dLbl>
              <c:idx val="17"/>
              <c:tx>
                <c:rich>
                  <a:bodyPr/>
                  <a:lstStyle/>
                  <a:p>
                    <a:fld id="{EDC09636-0BDE-4F11-998D-B6BBB641D0B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0062-4DF1-B68A-2F48E2EB049B}"/>
                </c:ext>
              </c:extLst>
            </c:dLbl>
            <c:dLbl>
              <c:idx val="18"/>
              <c:tx>
                <c:rich>
                  <a:bodyPr/>
                  <a:lstStyle/>
                  <a:p>
                    <a:fld id="{D0511995-1B4F-4957-869F-5005CB579E2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0062-4DF1-B68A-2F48E2EB049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Sheet1!$G$2:$G$20</c:f>
              <c:numCache>
                <c:formatCode>0%</c:formatCode>
                <c:ptCount val="19"/>
                <c:pt idx="0">
                  <c:v>1.0569999999999999</c:v>
                </c:pt>
                <c:pt idx="1">
                  <c:v>1.0580000000000001</c:v>
                </c:pt>
                <c:pt idx="2">
                  <c:v>1.0389999999999999</c:v>
                </c:pt>
                <c:pt idx="3">
                  <c:v>1.1099999999999999</c:v>
                </c:pt>
                <c:pt idx="4">
                  <c:v>1.147</c:v>
                </c:pt>
                <c:pt idx="5">
                  <c:v>1.0549999999999999</c:v>
                </c:pt>
                <c:pt idx="6">
                  <c:v>1.1819999999999999</c:v>
                </c:pt>
                <c:pt idx="7">
                  <c:v>1.165</c:v>
                </c:pt>
                <c:pt idx="8">
                  <c:v>1.147</c:v>
                </c:pt>
                <c:pt idx="9">
                  <c:v>1.129</c:v>
                </c:pt>
                <c:pt idx="10">
                  <c:v>1.1819999999999999</c:v>
                </c:pt>
                <c:pt idx="11">
                  <c:v>1.165</c:v>
                </c:pt>
                <c:pt idx="12">
                  <c:v>1.1819999999999999</c:v>
                </c:pt>
                <c:pt idx="13">
                  <c:v>1.127</c:v>
                </c:pt>
                <c:pt idx="14">
                  <c:v>1.165</c:v>
                </c:pt>
                <c:pt idx="15">
                  <c:v>1.1819999999999999</c:v>
                </c:pt>
                <c:pt idx="16">
                  <c:v>1.145</c:v>
                </c:pt>
                <c:pt idx="17">
                  <c:v>1.165</c:v>
                </c:pt>
                <c:pt idx="18">
                  <c:v>0.88100000000000001</c:v>
                </c:pt>
              </c:numCache>
            </c:numRef>
          </c:val>
          <c:extLst>
            <c:ext xmlns:c15="http://schemas.microsoft.com/office/drawing/2012/chart" uri="{02D57815-91ED-43cb-92C2-25804820EDAC}">
              <c15:datalabelsRange>
                <c15:f>Sheet1!$F$2:$F$20</c15:f>
                <c15:dlblRangeCache>
                  <c:ptCount val="19"/>
                  <c:pt idx="0">
                    <c:v>14%</c:v>
                  </c:pt>
                  <c:pt idx="1">
                    <c:v>14%</c:v>
                  </c:pt>
                  <c:pt idx="2">
                    <c:v>16%</c:v>
                  </c:pt>
                  <c:pt idx="3">
                    <c:v>9%</c:v>
                  </c:pt>
                  <c:pt idx="4">
                    <c:v>5%</c:v>
                  </c:pt>
                  <c:pt idx="5">
                    <c:v>15%</c:v>
                  </c:pt>
                  <c:pt idx="6">
                    <c:v>2%</c:v>
                  </c:pt>
                  <c:pt idx="7">
                    <c:v>4%</c:v>
                  </c:pt>
                  <c:pt idx="8">
                    <c:v>5%</c:v>
                  </c:pt>
                  <c:pt idx="9">
                    <c:v>7%</c:v>
                  </c:pt>
                  <c:pt idx="10">
                    <c:v>2%</c:v>
                  </c:pt>
                  <c:pt idx="11">
                    <c:v>4%</c:v>
                  </c:pt>
                  <c:pt idx="12">
                    <c:v>2%</c:v>
                  </c:pt>
                  <c:pt idx="13">
                    <c:v>7%</c:v>
                  </c:pt>
                  <c:pt idx="14">
                    <c:v>4%</c:v>
                  </c:pt>
                  <c:pt idx="15">
                    <c:v>2%</c:v>
                  </c:pt>
                  <c:pt idx="16">
                    <c:v>6%</c:v>
                  </c:pt>
                  <c:pt idx="17">
                    <c:v>4%</c:v>
                  </c:pt>
                  <c:pt idx="18">
                    <c:v>32%</c:v>
                  </c:pt>
                </c15:dlblRangeCache>
              </c15:datalabelsRange>
            </c:ext>
            <c:ext xmlns:c16="http://schemas.microsoft.com/office/drawing/2014/chart" uri="{C3380CC4-5D6E-409C-BE32-E72D297353CC}">
              <c16:uniqueId val="{00000059-0062-4DF1-B68A-2F48E2EB049B}"/>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Sheet1!$H$2:$H$20</c:f>
              <c:numCache>
                <c:formatCode>0%</c:formatCode>
                <c:ptCount val="19"/>
                <c:pt idx="0">
                  <c:v>0.2</c:v>
                </c:pt>
                <c:pt idx="1">
                  <c:v>0.157</c:v>
                </c:pt>
                <c:pt idx="2">
                  <c:v>0.151</c:v>
                </c:pt>
                <c:pt idx="3">
                  <c:v>0.10299999999999999</c:v>
                </c:pt>
                <c:pt idx="4">
                  <c:v>0.10199999999999999</c:v>
                </c:pt>
                <c:pt idx="5">
                  <c:v>9.5000000000000001E-2</c:v>
                </c:pt>
                <c:pt idx="6">
                  <c:v>4.7E-2</c:v>
                </c:pt>
                <c:pt idx="7">
                  <c:v>4.2999999999999997E-2</c:v>
                </c:pt>
                <c:pt idx="8">
                  <c:v>0.04</c:v>
                </c:pt>
                <c:pt idx="9">
                  <c:v>3.7999999999999999E-2</c:v>
                </c:pt>
                <c:pt idx="10">
                  <c:v>3.6999999999999998E-2</c:v>
                </c:pt>
                <c:pt idx="11">
                  <c:v>3.6999999999999998E-2</c:v>
                </c:pt>
                <c:pt idx="12">
                  <c:v>3.1E-2</c:v>
                </c:pt>
                <c:pt idx="13">
                  <c:v>0.03</c:v>
                </c:pt>
                <c:pt idx="14">
                  <c:v>2.9000000000000001E-2</c:v>
                </c:pt>
                <c:pt idx="15">
                  <c:v>2.8000000000000001E-2</c:v>
                </c:pt>
                <c:pt idx="16">
                  <c:v>2.5000000000000001E-2</c:v>
                </c:pt>
                <c:pt idx="17">
                  <c:v>2.5000000000000001E-2</c:v>
                </c:pt>
                <c:pt idx="18">
                  <c:v>0.27700000000000002</c:v>
                </c:pt>
              </c:numCache>
            </c:numRef>
          </c:val>
          <c:extLst>
            <c:ext xmlns:c16="http://schemas.microsoft.com/office/drawing/2014/chart" uri="{C3380CC4-5D6E-409C-BE32-E72D297353CC}">
              <c16:uniqueId val="{0000005A-0062-4DF1-B68A-2F48E2EB049B}"/>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F599BB6D-19B7-4479-97B1-CF7EF43AC1B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0062-4DF1-B68A-2F48E2EB049B}"/>
                </c:ext>
              </c:extLst>
            </c:dLbl>
            <c:dLbl>
              <c:idx val="1"/>
              <c:tx>
                <c:rich>
                  <a:bodyPr/>
                  <a:lstStyle/>
                  <a:p>
                    <a:fld id="{860C7F99-C9AD-4AF3-AD15-6BF622B87CB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0062-4DF1-B68A-2F48E2EB049B}"/>
                </c:ext>
              </c:extLst>
            </c:dLbl>
            <c:dLbl>
              <c:idx val="2"/>
              <c:tx>
                <c:rich>
                  <a:bodyPr/>
                  <a:lstStyle/>
                  <a:p>
                    <a:fld id="{54FF9BDA-6012-4213-91C4-7BBD52AD33E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0062-4DF1-B68A-2F48E2EB049B}"/>
                </c:ext>
              </c:extLst>
            </c:dLbl>
            <c:dLbl>
              <c:idx val="3"/>
              <c:tx>
                <c:rich>
                  <a:bodyPr/>
                  <a:lstStyle/>
                  <a:p>
                    <a:fld id="{34E124BB-F8B8-43B8-B382-F300DC898F2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0062-4DF1-B68A-2F48E2EB049B}"/>
                </c:ext>
              </c:extLst>
            </c:dLbl>
            <c:dLbl>
              <c:idx val="4"/>
              <c:tx>
                <c:rich>
                  <a:bodyPr/>
                  <a:lstStyle/>
                  <a:p>
                    <a:fld id="{F2CF8CBD-CC7A-4233-8AB0-5E6097E67E3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0062-4DF1-B68A-2F48E2EB049B}"/>
                </c:ext>
              </c:extLst>
            </c:dLbl>
            <c:dLbl>
              <c:idx val="5"/>
              <c:tx>
                <c:rich>
                  <a:bodyPr/>
                  <a:lstStyle/>
                  <a:p>
                    <a:fld id="{121D3964-F3D3-4B1A-8077-C34359498D6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0062-4DF1-B68A-2F48E2EB049B}"/>
                </c:ext>
              </c:extLst>
            </c:dLbl>
            <c:dLbl>
              <c:idx val="6"/>
              <c:tx>
                <c:rich>
                  <a:bodyPr/>
                  <a:lstStyle/>
                  <a:p>
                    <a:fld id="{B10DB478-D1AA-4477-AB77-B524D507D36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0062-4DF1-B68A-2F48E2EB049B}"/>
                </c:ext>
              </c:extLst>
            </c:dLbl>
            <c:dLbl>
              <c:idx val="7"/>
              <c:tx>
                <c:rich>
                  <a:bodyPr/>
                  <a:lstStyle/>
                  <a:p>
                    <a:fld id="{6AF31BC5-C7DF-4E82-A36B-CC80AE6078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0062-4DF1-B68A-2F48E2EB049B}"/>
                </c:ext>
              </c:extLst>
            </c:dLbl>
            <c:dLbl>
              <c:idx val="8"/>
              <c:tx>
                <c:rich>
                  <a:bodyPr/>
                  <a:lstStyle/>
                  <a:p>
                    <a:fld id="{CA0D5739-59F9-4C26-986C-533B0A0E24E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0062-4DF1-B68A-2F48E2EB049B}"/>
                </c:ext>
              </c:extLst>
            </c:dLbl>
            <c:dLbl>
              <c:idx val="9"/>
              <c:tx>
                <c:rich>
                  <a:bodyPr/>
                  <a:lstStyle/>
                  <a:p>
                    <a:fld id="{F68EA9D7-9498-4822-AF2C-DC85717F01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0062-4DF1-B68A-2F48E2EB049B}"/>
                </c:ext>
              </c:extLst>
            </c:dLbl>
            <c:dLbl>
              <c:idx val="10"/>
              <c:tx>
                <c:rich>
                  <a:bodyPr/>
                  <a:lstStyle/>
                  <a:p>
                    <a:fld id="{F2E288FF-46E4-4D43-933A-F7B59D0DAFC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0062-4DF1-B68A-2F48E2EB049B}"/>
                </c:ext>
              </c:extLst>
            </c:dLbl>
            <c:dLbl>
              <c:idx val="11"/>
              <c:tx>
                <c:rich>
                  <a:bodyPr/>
                  <a:lstStyle/>
                  <a:p>
                    <a:fld id="{CB7893A0-D396-4FC9-917B-79C2E62F6E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0062-4DF1-B68A-2F48E2EB049B}"/>
                </c:ext>
              </c:extLst>
            </c:dLbl>
            <c:dLbl>
              <c:idx val="12"/>
              <c:tx>
                <c:rich>
                  <a:bodyPr/>
                  <a:lstStyle/>
                  <a:p>
                    <a:fld id="{AA7A4EF4-9807-4D8F-AC24-9F4242C7EF8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0062-4DF1-B68A-2F48E2EB049B}"/>
                </c:ext>
              </c:extLst>
            </c:dLbl>
            <c:dLbl>
              <c:idx val="13"/>
              <c:tx>
                <c:rich>
                  <a:bodyPr/>
                  <a:lstStyle/>
                  <a:p>
                    <a:fld id="{27C94FD7-DF2F-4FD7-BD7C-9C6983E2A41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0062-4DF1-B68A-2F48E2EB049B}"/>
                </c:ext>
              </c:extLst>
            </c:dLbl>
            <c:dLbl>
              <c:idx val="14"/>
              <c:tx>
                <c:rich>
                  <a:bodyPr/>
                  <a:lstStyle/>
                  <a:p>
                    <a:fld id="{E61E6EC9-39FB-4BC3-8475-5479CF2C57E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0062-4DF1-B68A-2F48E2EB049B}"/>
                </c:ext>
              </c:extLst>
            </c:dLbl>
            <c:dLbl>
              <c:idx val="15"/>
              <c:tx>
                <c:rich>
                  <a:bodyPr/>
                  <a:lstStyle/>
                  <a:p>
                    <a:fld id="{94360017-9767-43BC-A6F3-9A9FC70587F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0062-4DF1-B68A-2F48E2EB049B}"/>
                </c:ext>
              </c:extLst>
            </c:dLbl>
            <c:dLbl>
              <c:idx val="16"/>
              <c:tx>
                <c:rich>
                  <a:bodyPr/>
                  <a:lstStyle/>
                  <a:p>
                    <a:fld id="{A79596A1-6E89-45CD-8725-1DD154C422D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0062-4DF1-B68A-2F48E2EB049B}"/>
                </c:ext>
              </c:extLst>
            </c:dLbl>
            <c:dLbl>
              <c:idx val="17"/>
              <c:tx>
                <c:rich>
                  <a:bodyPr/>
                  <a:lstStyle/>
                  <a:p>
                    <a:fld id="{2354A33E-E791-4E0E-B2BF-137E0C18C2E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0062-4DF1-B68A-2F48E2EB049B}"/>
                </c:ext>
              </c:extLst>
            </c:dLbl>
            <c:dLbl>
              <c:idx val="18"/>
              <c:tx>
                <c:rich>
                  <a:bodyPr/>
                  <a:lstStyle/>
                  <a:p>
                    <a:fld id="{7548F5EC-7D4F-4881-8818-31B2C230D4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0062-4DF1-B68A-2F48E2EB049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Sheet1!$A$2:$A$20</c:f>
              <c:strCache>
                <c:ptCount val="19"/>
                <c:pt idx="0">
                  <c:v>განათლება</c:v>
                </c:pt>
                <c:pt idx="1">
                  <c:v>სპორტული აქტივობები</c:v>
                </c:pt>
                <c:pt idx="2">
                  <c:v>დასაქმება/სამსახური</c:v>
                </c:pt>
                <c:pt idx="3">
                  <c:v>ხელოვნება</c:v>
                </c:pt>
                <c:pt idx="4">
                  <c:v>გართობა</c:v>
                </c:pt>
                <c:pt idx="5">
                  <c:v>არაფორმალური განათლება </c:v>
                </c:pt>
                <c:pt idx="6">
                  <c:v>ინფორმაციული ტექნოლოგიები </c:v>
                </c:pt>
                <c:pt idx="7">
                  <c:v>თვითგანვითარება</c:v>
                </c:pt>
                <c:pt idx="8">
                  <c:v>ანაზღაურება</c:v>
                </c:pt>
                <c:pt idx="9">
                  <c:v>ექსკურსია/ლაშქრობა/მოგზაურობა</c:v>
                </c:pt>
                <c:pt idx="10">
                  <c:v>მეწარმეობა /ბიზნესის წარმოება</c:v>
                </c:pt>
                <c:pt idx="11">
                  <c:v>შემეცნებითი  და სხვა სახის აქტივობები</c:v>
                </c:pt>
                <c:pt idx="12">
                  <c:v>წიგნების კითხვა </c:v>
                </c:pt>
                <c:pt idx="13">
                  <c:v>უცხო ენების შესწავლა</c:v>
                </c:pt>
                <c:pt idx="14">
                  <c:v>მოხალისეობრივი საქმიანობა</c:v>
                </c:pt>
                <c:pt idx="15">
                  <c:v>ინტელექტუალური თამაშები</c:v>
                </c:pt>
                <c:pt idx="16">
                  <c:v>ტრენინგები</c:v>
                </c:pt>
                <c:pt idx="17">
                  <c:v>ქვეყნის/ საკუთარი  კეთილდღეობა</c:v>
                </c:pt>
                <c:pt idx="18">
                  <c:v>არ ვიცი/მიჭირს პასუხის გაცემა</c:v>
                </c:pt>
              </c:strCache>
            </c:strRef>
          </c:cat>
          <c:val>
            <c:numRef>
              <c:f>Sheet1!$I$2:$I$20</c:f>
              <c:numCache>
                <c:formatCode>0%</c:formatCode>
                <c:ptCount val="19"/>
                <c:pt idx="0">
                  <c:v>1</c:v>
                </c:pt>
                <c:pt idx="1">
                  <c:v>1.0429999999999999</c:v>
                </c:pt>
                <c:pt idx="2">
                  <c:v>1.0489999999999999</c:v>
                </c:pt>
                <c:pt idx="3">
                  <c:v>1.097</c:v>
                </c:pt>
                <c:pt idx="4">
                  <c:v>1.0979999999999999</c:v>
                </c:pt>
                <c:pt idx="5">
                  <c:v>1.105</c:v>
                </c:pt>
                <c:pt idx="6">
                  <c:v>1.153</c:v>
                </c:pt>
                <c:pt idx="7">
                  <c:v>1.157</c:v>
                </c:pt>
                <c:pt idx="8">
                  <c:v>1.1599999999999999</c:v>
                </c:pt>
                <c:pt idx="9">
                  <c:v>1.1619999999999999</c:v>
                </c:pt>
                <c:pt idx="10">
                  <c:v>1.163</c:v>
                </c:pt>
                <c:pt idx="11">
                  <c:v>1.163</c:v>
                </c:pt>
                <c:pt idx="12">
                  <c:v>1.169</c:v>
                </c:pt>
                <c:pt idx="13">
                  <c:v>1.17</c:v>
                </c:pt>
                <c:pt idx="14">
                  <c:v>1.171</c:v>
                </c:pt>
                <c:pt idx="15">
                  <c:v>1.1719999999999999</c:v>
                </c:pt>
                <c:pt idx="16">
                  <c:v>1.175</c:v>
                </c:pt>
                <c:pt idx="17">
                  <c:v>1.175</c:v>
                </c:pt>
                <c:pt idx="18">
                  <c:v>0.92299999999999993</c:v>
                </c:pt>
              </c:numCache>
            </c:numRef>
          </c:val>
          <c:extLst>
            <c:ext xmlns:c15="http://schemas.microsoft.com/office/drawing/2012/chart" uri="{02D57815-91ED-43cb-92C2-25804820EDAC}">
              <c15:datalabelsRange>
                <c15:f>Sheet1!$H$2:$H$20</c15:f>
                <c15:dlblRangeCache>
                  <c:ptCount val="19"/>
                  <c:pt idx="0">
                    <c:v>20%</c:v>
                  </c:pt>
                  <c:pt idx="1">
                    <c:v>16%</c:v>
                  </c:pt>
                  <c:pt idx="2">
                    <c:v>15%</c:v>
                  </c:pt>
                  <c:pt idx="3">
                    <c:v>10%</c:v>
                  </c:pt>
                  <c:pt idx="4">
                    <c:v>10%</c:v>
                  </c:pt>
                  <c:pt idx="5">
                    <c:v>10%</c:v>
                  </c:pt>
                  <c:pt idx="6">
                    <c:v>5%</c:v>
                  </c:pt>
                  <c:pt idx="7">
                    <c:v>4%</c:v>
                  </c:pt>
                  <c:pt idx="8">
                    <c:v>4%</c:v>
                  </c:pt>
                  <c:pt idx="9">
                    <c:v>4%</c:v>
                  </c:pt>
                  <c:pt idx="10">
                    <c:v>4%</c:v>
                  </c:pt>
                  <c:pt idx="11">
                    <c:v>4%</c:v>
                  </c:pt>
                  <c:pt idx="12">
                    <c:v>3%</c:v>
                  </c:pt>
                  <c:pt idx="13">
                    <c:v>3%</c:v>
                  </c:pt>
                  <c:pt idx="14">
                    <c:v>3%</c:v>
                  </c:pt>
                  <c:pt idx="15">
                    <c:v>3%</c:v>
                  </c:pt>
                  <c:pt idx="16">
                    <c:v>3%</c:v>
                  </c:pt>
                  <c:pt idx="17">
                    <c:v>3%</c:v>
                  </c:pt>
                  <c:pt idx="18">
                    <c:v>28%</c:v>
                  </c:pt>
                </c15:dlblRangeCache>
              </c15:datalabelsRange>
            </c:ext>
            <c:ext xmlns:c16="http://schemas.microsoft.com/office/drawing/2014/chart" uri="{C3380CC4-5D6E-409C-BE32-E72D297353CC}">
              <c16:uniqueId val="{00000077-0062-4DF1-B68A-2F48E2EB049B}"/>
            </c:ext>
          </c:extLst>
        </c:ser>
        <c:dLbls>
          <c:dLblPos val="ctr"/>
          <c:showLegendKey val="0"/>
          <c:showVal val="1"/>
          <c:showCatName val="0"/>
          <c:showSerName val="0"/>
          <c:showPercent val="0"/>
          <c:showBubbleSize val="0"/>
        </c:dLbls>
        <c:gapWidth val="150"/>
        <c:overlap val="100"/>
        <c:axId val="227807232"/>
        <c:axId val="227808768"/>
      </c:barChart>
      <c:catAx>
        <c:axId val="227807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7808768"/>
        <c:crosses val="autoZero"/>
        <c:auto val="1"/>
        <c:lblAlgn val="ctr"/>
        <c:lblOffset val="100"/>
        <c:noMultiLvlLbl val="0"/>
      </c:catAx>
      <c:valAx>
        <c:axId val="227808768"/>
        <c:scaling>
          <c:orientation val="minMax"/>
        </c:scaling>
        <c:delete val="1"/>
        <c:axPos val="t"/>
        <c:numFmt formatCode="0%" sourceLinked="1"/>
        <c:majorTickMark val="none"/>
        <c:minorTickMark val="none"/>
        <c:tickLblPos val="nextTo"/>
        <c:crossAx val="2278072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9681580499"/>
          <c:y val="1.4933173826497097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4460729003635714"/>
          <c:w val="0.64848985510277357"/>
          <c:h val="0.77656236730038941"/>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c:spPr>
          <c:invertIfNegative val="0"/>
          <c:dLbls>
            <c:dLbl>
              <c:idx val="0"/>
              <c:layout>
                <c:manualLayout>
                  <c:x val="7.9426365140650851E-2"/>
                  <c:y val="2.29095599302632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13-4DBE-85BA-EC8CCB735229}"/>
                </c:ext>
              </c:extLst>
            </c:dLbl>
            <c:dLbl>
              <c:idx val="1"/>
              <c:layout>
                <c:manualLayout>
                  <c:x val="6.17760617760617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13-4DBE-85BA-EC8CCB735229}"/>
                </c:ext>
              </c:extLst>
            </c:dLbl>
            <c:dLbl>
              <c:idx val="2"/>
              <c:layout>
                <c:manualLayout>
                  <c:x val="5.5157198014340873E-2"/>
                  <c:y val="2.90951411114343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13-4DBE-85BA-EC8CCB735229}"/>
                </c:ext>
              </c:extLst>
            </c:dLbl>
            <c:dLbl>
              <c:idx val="3"/>
              <c:layout>
                <c:manualLayout>
                  <c:x val="2.20628792057363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13-4DBE-85BA-EC8CCB735229}"/>
                </c:ext>
              </c:extLst>
            </c:dLbl>
            <c:dLbl>
              <c:idx val="6"/>
              <c:layout>
                <c:manualLayout>
                  <c:x val="1.765030336458908E-2"/>
                  <c:y val="1.066809516878020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13-4DBE-85BA-EC8CCB7352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Sheet1!$B$2:$B$5</c:f>
              <c:numCache>
                <c:formatCode>0%</c:formatCode>
                <c:ptCount val="4"/>
                <c:pt idx="0">
                  <c:v>0.93</c:v>
                </c:pt>
                <c:pt idx="1">
                  <c:v>0.45200000000000001</c:v>
                </c:pt>
                <c:pt idx="2">
                  <c:v>0.314</c:v>
                </c:pt>
                <c:pt idx="3">
                  <c:v>1.4E-2</c:v>
                </c:pt>
              </c:numCache>
            </c:numRef>
          </c:val>
          <c:extLst>
            <c:ext xmlns:c16="http://schemas.microsoft.com/office/drawing/2014/chart" uri="{C3380CC4-5D6E-409C-BE32-E72D297353CC}">
              <c16:uniqueId val="{00000005-DC13-4DBE-85BA-EC8CCB735229}"/>
            </c:ext>
          </c:extLst>
        </c:ser>
        <c:ser>
          <c:idx val="1"/>
          <c:order val="1"/>
          <c:tx>
            <c:strRef>
              <c:f>Sheet1!$C$1</c:f>
              <c:strCache>
                <c:ptCount val="1"/>
                <c:pt idx="0">
                  <c:v>Column1</c:v>
                </c:pt>
              </c:strCache>
            </c:strRef>
          </c:tx>
          <c:spPr>
            <a:noFill/>
            <a:ln>
              <a:noFill/>
            </a:ln>
            <a:effectLst/>
          </c:spPr>
          <c:invertIfNegative val="0"/>
          <c:dLbls>
            <c:dLbl>
              <c:idx val="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13-4DBE-85BA-EC8CCB735229}"/>
                </c:ext>
              </c:extLst>
            </c:dLbl>
            <c:dLbl>
              <c:idx val="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13-4DBE-85BA-EC8CCB735229}"/>
                </c:ext>
              </c:extLst>
            </c:dLbl>
            <c:dLbl>
              <c:idx val="2"/>
              <c:layout>
                <c:manualLayout>
                  <c:x val="-3.3392240312598524E-4"/>
                  <c:y val="7.0566287711889108E-17"/>
                </c:manualLayout>
              </c:layout>
              <c:tx>
                <c:rich>
                  <a:bodyPr/>
                  <a:lstStyle/>
                  <a:p>
                    <a:fld id="{0A157907-44F0-4A1B-A047-63E0A7EF7F7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C13-4DBE-85BA-EC8CCB735229}"/>
                </c:ext>
              </c:extLst>
            </c:dLbl>
            <c:dLbl>
              <c:idx val="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13-4DBE-85BA-EC8CCB735229}"/>
                </c:ext>
              </c:extLst>
            </c:dLbl>
            <c:dLbl>
              <c:idx val="4"/>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13-4DBE-85BA-EC8CCB735229}"/>
                </c:ext>
              </c:extLst>
            </c:dLbl>
            <c:dLbl>
              <c:idx val="5"/>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13-4DBE-85BA-EC8CCB735229}"/>
                </c:ext>
              </c:extLst>
            </c:dLbl>
            <c:dLbl>
              <c:idx val="6"/>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13-4DBE-85BA-EC8CCB73522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Sheet1!$C$2:$C$5</c:f>
              <c:numCache>
                <c:formatCode>0%</c:formatCode>
                <c:ptCount val="4"/>
                <c:pt idx="0">
                  <c:v>0.26999999999999991</c:v>
                </c:pt>
                <c:pt idx="1">
                  <c:v>0.748</c:v>
                </c:pt>
                <c:pt idx="2">
                  <c:v>0.8859999999999999</c:v>
                </c:pt>
                <c:pt idx="3">
                  <c:v>1.1859999999999999</c:v>
                </c:pt>
              </c:numCache>
            </c:numRef>
          </c:val>
          <c:extLst>
            <c:ext xmlns:c15="http://schemas.microsoft.com/office/drawing/2012/chart" uri="{02D57815-91ED-43cb-92C2-25804820EDAC}">
              <c15:datalabelsRange>
                <c15:f>Sheet1!#REF!</c15:f>
              </c15:datalabelsRange>
            </c:ext>
            <c:ext xmlns:c16="http://schemas.microsoft.com/office/drawing/2014/chart" uri="{C3380CC4-5D6E-409C-BE32-E72D297353CC}">
              <c16:uniqueId val="{0000000D-DC13-4DBE-85BA-EC8CCB735229}"/>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Sheet1!$D$2:$D$5</c:f>
              <c:numCache>
                <c:formatCode>0%</c:formatCode>
                <c:ptCount val="4"/>
                <c:pt idx="0">
                  <c:v>0.81799999999999995</c:v>
                </c:pt>
                <c:pt idx="1">
                  <c:v>0.752</c:v>
                </c:pt>
                <c:pt idx="2">
                  <c:v>0.55900000000000005</c:v>
                </c:pt>
              </c:numCache>
            </c:numRef>
          </c:val>
          <c:extLst>
            <c:ext xmlns:c16="http://schemas.microsoft.com/office/drawing/2014/chart" uri="{C3380CC4-5D6E-409C-BE32-E72D297353CC}">
              <c16:uniqueId val="{0000000E-DC13-4DBE-85BA-EC8CCB735229}"/>
            </c:ext>
          </c:extLst>
        </c:ser>
        <c:ser>
          <c:idx val="3"/>
          <c:order val="3"/>
          <c:tx>
            <c:strRef>
              <c:f>Sheet1!$E$1</c:f>
              <c:strCache>
                <c:ptCount val="1"/>
                <c:pt idx="0">
                  <c:v>Column2</c:v>
                </c:pt>
              </c:strCache>
            </c:strRef>
          </c:tx>
          <c:spPr>
            <a:noFill/>
            <a:ln>
              <a:noFill/>
            </a:ln>
            <a:effectLst/>
          </c:spPr>
          <c:invertIfNegative val="0"/>
          <c:dLbls>
            <c:dLbl>
              <c:idx val="0"/>
              <c:tx>
                <c:rich>
                  <a:bodyPr/>
                  <a:lstStyle/>
                  <a:p>
                    <a:fld id="{D8BB7492-39F9-4902-B134-A40F12A2AA0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C13-4DBE-85BA-EC8CCB735229}"/>
                </c:ext>
              </c:extLst>
            </c:dLbl>
            <c:dLbl>
              <c:idx val="1"/>
              <c:tx>
                <c:rich>
                  <a:bodyPr/>
                  <a:lstStyle/>
                  <a:p>
                    <a:fld id="{36497BC0-BC1A-45E3-82B7-F67CECC8FF8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C13-4DBE-85BA-EC8CCB735229}"/>
                </c:ext>
              </c:extLst>
            </c:dLbl>
            <c:dLbl>
              <c:idx val="2"/>
              <c:tx>
                <c:rich>
                  <a:bodyPr/>
                  <a:lstStyle/>
                  <a:p>
                    <a:fld id="{C35B5F85-1656-4F8B-BD58-F9B51A212C6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13-4DBE-85BA-EC8CCB735229}"/>
                </c:ext>
              </c:extLst>
            </c:dLbl>
            <c:dLbl>
              <c:idx val="3"/>
              <c:tx>
                <c:rich>
                  <a:bodyPr/>
                  <a:lstStyle/>
                  <a:p>
                    <a:fld id="{40264619-94E4-417D-8ACC-F04A8F67FE2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DC13-4DBE-85BA-EC8CCB735229}"/>
                </c:ext>
              </c:extLst>
            </c:dLbl>
            <c:dLbl>
              <c:idx val="6"/>
              <c:tx>
                <c:rich>
                  <a:bodyPr/>
                  <a:lstStyle/>
                  <a:p>
                    <a:fld id="{BAD1243B-31F2-411E-8339-A1FEF8FEDEB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DC13-4DBE-85BA-EC8CCB73522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Sheet1!$E$2:$E$5</c:f>
              <c:numCache>
                <c:formatCode>0%</c:formatCode>
                <c:ptCount val="4"/>
                <c:pt idx="0">
                  <c:v>0.38200000000000001</c:v>
                </c:pt>
                <c:pt idx="1">
                  <c:v>0.44799999999999995</c:v>
                </c:pt>
                <c:pt idx="2">
                  <c:v>0.6409999999999999</c:v>
                </c:pt>
                <c:pt idx="3">
                  <c:v>1.2</c:v>
                </c:pt>
              </c:numCache>
            </c:numRef>
          </c:val>
          <c:extLst>
            <c:ext xmlns:c15="http://schemas.microsoft.com/office/drawing/2012/chart" uri="{02D57815-91ED-43cb-92C2-25804820EDAC}">
              <c15:datalabelsRange>
                <c15:f>Sheet1!$D$2:$D$5</c15:f>
                <c15:dlblRangeCache>
                  <c:ptCount val="4"/>
                  <c:pt idx="0">
                    <c:v>82%</c:v>
                  </c:pt>
                  <c:pt idx="1">
                    <c:v>75%</c:v>
                  </c:pt>
                  <c:pt idx="2">
                    <c:v>56%</c:v>
                  </c:pt>
                </c15:dlblRangeCache>
              </c15:datalabelsRange>
            </c:ext>
            <c:ext xmlns:c16="http://schemas.microsoft.com/office/drawing/2014/chart" uri="{C3380CC4-5D6E-409C-BE32-E72D297353CC}">
              <c16:uniqueId val="{00000014-DC13-4DBE-85BA-EC8CCB735229}"/>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Sheet1!$F$2:$F$5</c:f>
              <c:numCache>
                <c:formatCode>0%</c:formatCode>
                <c:ptCount val="4"/>
                <c:pt idx="0">
                  <c:v>0.83699999999999997</c:v>
                </c:pt>
                <c:pt idx="1">
                  <c:v>0.75800000000000001</c:v>
                </c:pt>
                <c:pt idx="2">
                  <c:v>0.56499999999999995</c:v>
                </c:pt>
                <c:pt idx="3">
                  <c:v>5.2999999999999999E-2</c:v>
                </c:pt>
              </c:numCache>
            </c:numRef>
          </c:val>
          <c:extLst>
            <c:ext xmlns:c16="http://schemas.microsoft.com/office/drawing/2014/chart" uri="{C3380CC4-5D6E-409C-BE32-E72D297353CC}">
              <c16:uniqueId val="{00000015-DC13-4DBE-85BA-EC8CCB735229}"/>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BEB81465-C889-48E2-9F31-E092BEB7C96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DC13-4DBE-85BA-EC8CCB735229}"/>
                </c:ext>
              </c:extLst>
            </c:dLbl>
            <c:dLbl>
              <c:idx val="1"/>
              <c:tx>
                <c:rich>
                  <a:bodyPr/>
                  <a:lstStyle/>
                  <a:p>
                    <a:fld id="{62657A1C-D0D2-41C8-AE39-DA8FCA4419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13-4DBE-85BA-EC8CCB735229}"/>
                </c:ext>
              </c:extLst>
            </c:dLbl>
            <c:dLbl>
              <c:idx val="2"/>
              <c:tx>
                <c:rich>
                  <a:bodyPr/>
                  <a:lstStyle/>
                  <a:p>
                    <a:fld id="{C23AA9CA-A9B0-4059-8289-29DCB82D295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C13-4DBE-85BA-EC8CCB735229}"/>
                </c:ext>
              </c:extLst>
            </c:dLbl>
            <c:dLbl>
              <c:idx val="3"/>
              <c:tx>
                <c:rich>
                  <a:bodyPr/>
                  <a:lstStyle/>
                  <a:p>
                    <a:fld id="{DF819EE1-362F-4247-9A9A-C3FF2598B11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C13-4DBE-85BA-EC8CCB735229}"/>
                </c:ext>
              </c:extLst>
            </c:dLbl>
            <c:dLbl>
              <c:idx val="4"/>
              <c:tx>
                <c:rich>
                  <a:bodyPr/>
                  <a:lstStyle/>
                  <a:p>
                    <a:fld id="{FF7D3968-8797-4D80-AD02-88605ED014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DC13-4DBE-85BA-EC8CCB735229}"/>
                </c:ext>
              </c:extLst>
            </c:dLbl>
            <c:dLbl>
              <c:idx val="5"/>
              <c:tx>
                <c:rich>
                  <a:bodyPr/>
                  <a:lstStyle/>
                  <a:p>
                    <a:fld id="{5FC87B62-28A7-4FE3-9892-6351218503C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DC13-4DBE-85BA-EC8CCB735229}"/>
                </c:ext>
              </c:extLst>
            </c:dLbl>
            <c:dLbl>
              <c:idx val="6"/>
              <c:tx>
                <c:rich>
                  <a:bodyPr/>
                  <a:lstStyle/>
                  <a:p>
                    <a:fld id="{06EAD98F-90B8-4DAC-987E-BEC7EAFA07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DC13-4DBE-85BA-EC8CCB7352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Sheet1!$G$2:$G$5</c:f>
              <c:numCache>
                <c:formatCode>0%</c:formatCode>
                <c:ptCount val="4"/>
                <c:pt idx="0">
                  <c:v>0.36299999999999999</c:v>
                </c:pt>
                <c:pt idx="1">
                  <c:v>0.44199999999999995</c:v>
                </c:pt>
                <c:pt idx="2">
                  <c:v>0.63500000000000001</c:v>
                </c:pt>
                <c:pt idx="3">
                  <c:v>1.147</c:v>
                </c:pt>
              </c:numCache>
            </c:numRef>
          </c:val>
          <c:extLst>
            <c:ext xmlns:c15="http://schemas.microsoft.com/office/drawing/2012/chart" uri="{02D57815-91ED-43cb-92C2-25804820EDAC}">
              <c15:datalabelsRange>
                <c15:f>Sheet1!$F$2:$F$5</c15:f>
                <c15:dlblRangeCache>
                  <c:ptCount val="4"/>
                  <c:pt idx="0">
                    <c:v>84%</c:v>
                  </c:pt>
                  <c:pt idx="1">
                    <c:v>76%</c:v>
                  </c:pt>
                  <c:pt idx="2">
                    <c:v>57%</c:v>
                  </c:pt>
                  <c:pt idx="3">
                    <c:v>5%</c:v>
                  </c:pt>
                </c15:dlblRangeCache>
              </c15:datalabelsRange>
            </c:ext>
            <c:ext xmlns:c16="http://schemas.microsoft.com/office/drawing/2014/chart" uri="{C3380CC4-5D6E-409C-BE32-E72D297353CC}">
              <c16:uniqueId val="{0000001D-DC13-4DBE-85BA-EC8CCB735229}"/>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Sheet1!$H$2:$H$5</c:f>
              <c:numCache>
                <c:formatCode>0%</c:formatCode>
                <c:ptCount val="4"/>
                <c:pt idx="0">
                  <c:v>0.84799999999999998</c:v>
                </c:pt>
                <c:pt idx="1">
                  <c:v>0.69299999999999995</c:v>
                </c:pt>
                <c:pt idx="2">
                  <c:v>0.51100000000000001</c:v>
                </c:pt>
                <c:pt idx="3">
                  <c:v>2.1999999999999999E-2</c:v>
                </c:pt>
              </c:numCache>
            </c:numRef>
          </c:val>
          <c:extLst>
            <c:ext xmlns:c16="http://schemas.microsoft.com/office/drawing/2014/chart" uri="{C3380CC4-5D6E-409C-BE32-E72D297353CC}">
              <c16:uniqueId val="{0000001E-DC13-4DBE-85BA-EC8CCB735229}"/>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7900F95A-9C8D-427A-BD4B-9A82895DDE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DC13-4DBE-85BA-EC8CCB735229}"/>
                </c:ext>
              </c:extLst>
            </c:dLbl>
            <c:dLbl>
              <c:idx val="1"/>
              <c:tx>
                <c:rich>
                  <a:bodyPr/>
                  <a:lstStyle/>
                  <a:p>
                    <a:fld id="{18417B33-A573-4D9D-AF19-BDD8F2F054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DC13-4DBE-85BA-EC8CCB735229}"/>
                </c:ext>
              </c:extLst>
            </c:dLbl>
            <c:dLbl>
              <c:idx val="2"/>
              <c:tx>
                <c:rich>
                  <a:bodyPr/>
                  <a:lstStyle/>
                  <a:p>
                    <a:fld id="{C1D2E76C-CA04-4A56-8513-E27B73F3FC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C13-4DBE-85BA-EC8CCB735229}"/>
                </c:ext>
              </c:extLst>
            </c:dLbl>
            <c:dLbl>
              <c:idx val="3"/>
              <c:tx>
                <c:rich>
                  <a:bodyPr/>
                  <a:lstStyle/>
                  <a:p>
                    <a:fld id="{307BE42B-C638-422C-B0F4-25C17F5EC13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DC13-4DBE-85BA-EC8CCB7352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ახალგარზდებს ექნებათ მეტი დრო პიროვნული განვითარებისთვის </c:v>
                </c:pt>
                <c:pt idx="1">
                  <c:v>ახალგაზრდებს ექნებათ სეზონური დასაქმების/სოციალურ-ეკონომიკური მდგომარეობის გაუმჯობესების მეტი შესაძლებლობა</c:v>
                </c:pt>
                <c:pt idx="2">
                  <c:v>ახალგაზრდებს (მათ ოჯახის წევრებს) შეუმცირდებათ სწავლასთან დაკავშირებული ფინანსური ხარჯები </c:v>
                </c:pt>
                <c:pt idx="3">
                  <c:v>სკოლაში მიღებული ცოდნა გამოუსადეგარია</c:v>
                </c:pt>
              </c:strCache>
            </c:strRef>
          </c:cat>
          <c:val>
            <c:numRef>
              <c:f>Sheet1!$I$2:$I$5</c:f>
              <c:numCache>
                <c:formatCode>0%</c:formatCode>
                <c:ptCount val="4"/>
                <c:pt idx="0">
                  <c:v>0.35199999999999998</c:v>
                </c:pt>
                <c:pt idx="1">
                  <c:v>0.50700000000000001</c:v>
                </c:pt>
                <c:pt idx="2">
                  <c:v>0.68899999999999995</c:v>
                </c:pt>
                <c:pt idx="3">
                  <c:v>1.1779999999999999</c:v>
                </c:pt>
              </c:numCache>
            </c:numRef>
          </c:val>
          <c:extLst>
            <c:ext xmlns:c15="http://schemas.microsoft.com/office/drawing/2012/chart" uri="{02D57815-91ED-43cb-92C2-25804820EDAC}">
              <c15:datalabelsRange>
                <c15:f>Sheet1!$H$2:$H$5</c15:f>
                <c15:dlblRangeCache>
                  <c:ptCount val="4"/>
                  <c:pt idx="0">
                    <c:v>85%</c:v>
                  </c:pt>
                  <c:pt idx="1">
                    <c:v>69%</c:v>
                  </c:pt>
                  <c:pt idx="2">
                    <c:v>51%</c:v>
                  </c:pt>
                  <c:pt idx="3">
                    <c:v>2%</c:v>
                  </c:pt>
                </c15:dlblRangeCache>
              </c15:datalabelsRange>
            </c:ext>
            <c:ext xmlns:c16="http://schemas.microsoft.com/office/drawing/2014/chart" uri="{C3380CC4-5D6E-409C-BE32-E72D297353CC}">
              <c16:uniqueId val="{00000023-DC13-4DBE-85BA-EC8CCB735229}"/>
            </c:ext>
          </c:extLst>
        </c:ser>
        <c:dLbls>
          <c:dLblPos val="ctr"/>
          <c:showLegendKey val="0"/>
          <c:showVal val="1"/>
          <c:showCatName val="0"/>
          <c:showSerName val="0"/>
          <c:showPercent val="0"/>
          <c:showBubbleSize val="0"/>
        </c:dLbls>
        <c:gapWidth val="150"/>
        <c:overlap val="100"/>
        <c:axId val="39164928"/>
        <c:axId val="39179008"/>
      </c:barChart>
      <c:catAx>
        <c:axId val="39164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9179008"/>
        <c:crosses val="autoZero"/>
        <c:auto val="1"/>
        <c:lblAlgn val="ctr"/>
        <c:lblOffset val="100"/>
        <c:noMultiLvlLbl val="0"/>
      </c:catAx>
      <c:valAx>
        <c:axId val="39179008"/>
        <c:scaling>
          <c:orientation val="minMax"/>
        </c:scaling>
        <c:delete val="1"/>
        <c:axPos val="t"/>
        <c:numFmt formatCode="0%" sourceLinked="1"/>
        <c:majorTickMark val="none"/>
        <c:minorTickMark val="none"/>
        <c:tickLblPos val="nextTo"/>
        <c:crossAx val="391649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2667731509789484"/>
          <c:w val="0.64848985510277357"/>
          <c:h val="0.79635723822953197"/>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Sheet1!$B$2:$B$9</c:f>
              <c:numCache>
                <c:formatCode>0%</c:formatCode>
                <c:ptCount val="8"/>
                <c:pt idx="0">
                  <c:v>0.56299999999999994</c:v>
                </c:pt>
                <c:pt idx="1">
                  <c:v>0.59699999999999998</c:v>
                </c:pt>
                <c:pt idx="2">
                  <c:v>0.33800000000000002</c:v>
                </c:pt>
                <c:pt idx="3">
                  <c:v>0.252</c:v>
                </c:pt>
                <c:pt idx="4">
                  <c:v>7.0999999999999994E-2</c:v>
                </c:pt>
                <c:pt idx="5">
                  <c:v>0.21099999999999999</c:v>
                </c:pt>
                <c:pt idx="6">
                  <c:v>0.183</c:v>
                </c:pt>
                <c:pt idx="7">
                  <c:v>1.9E-2</c:v>
                </c:pt>
              </c:numCache>
            </c:numRef>
          </c:val>
          <c:extLst>
            <c:ext xmlns:c16="http://schemas.microsoft.com/office/drawing/2014/chart" uri="{C3380CC4-5D6E-409C-BE32-E72D297353CC}">
              <c16:uniqueId val="{00000000-8DBD-4104-9E69-CA9A56C2B516}"/>
            </c:ext>
          </c:extLst>
        </c:ser>
        <c:ser>
          <c:idx val="1"/>
          <c:order val="1"/>
          <c:tx>
            <c:strRef>
              <c:f>Sheet1!$C$1</c:f>
              <c:strCache>
                <c:ptCount val="1"/>
                <c:pt idx="0">
                  <c:v>Column1</c:v>
                </c:pt>
              </c:strCache>
            </c:strRef>
          </c:tx>
          <c:spPr>
            <a:noFill/>
            <a:ln>
              <a:noFill/>
            </a:ln>
            <a:effectLst/>
          </c:spPr>
          <c:invertIfNegative val="0"/>
          <c:dLbls>
            <c:dLbl>
              <c:idx val="0"/>
              <c:layout>
                <c:manualLayout>
                  <c:x val="-3.3392240312598524E-4"/>
                  <c:y val="7.0566287711889108E-17"/>
                </c:manualLayout>
              </c:layout>
              <c:tx>
                <c:rich>
                  <a:bodyPr/>
                  <a:lstStyle/>
                  <a:p>
                    <a:fld id="{C4F3A91C-65CF-4D62-BFB3-AA63ED3DBDF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DBD-4104-9E69-CA9A56C2B516}"/>
                </c:ext>
              </c:extLst>
            </c:dLbl>
            <c:dLbl>
              <c:idx val="1"/>
              <c:tx>
                <c:rich>
                  <a:bodyPr/>
                  <a:lstStyle/>
                  <a:p>
                    <a:fld id="{CBBFB970-14B9-464A-9AB8-7A086E4465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DBD-4104-9E69-CA9A56C2B516}"/>
                </c:ext>
              </c:extLst>
            </c:dLbl>
            <c:dLbl>
              <c:idx val="2"/>
              <c:tx>
                <c:rich>
                  <a:bodyPr/>
                  <a:lstStyle/>
                  <a:p>
                    <a:fld id="{57A9E0E0-78A2-44C8-8405-A5225C7EBA5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DBD-4104-9E69-CA9A56C2B516}"/>
                </c:ext>
              </c:extLst>
            </c:dLbl>
            <c:dLbl>
              <c:idx val="3"/>
              <c:tx>
                <c:rich>
                  <a:bodyPr/>
                  <a:lstStyle/>
                  <a:p>
                    <a:fld id="{35E06DCF-64C5-4B4F-9348-E73DD07AEA0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DBD-4104-9E69-CA9A56C2B516}"/>
                </c:ext>
              </c:extLst>
            </c:dLbl>
            <c:dLbl>
              <c:idx val="4"/>
              <c:tx>
                <c:rich>
                  <a:bodyPr/>
                  <a:lstStyle/>
                  <a:p>
                    <a:fld id="{E4530F49-AC0E-435E-A136-D96172B7862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DBD-4104-9E69-CA9A56C2B516}"/>
                </c:ext>
              </c:extLst>
            </c:dLbl>
            <c:dLbl>
              <c:idx val="5"/>
              <c:tx>
                <c:rich>
                  <a:bodyPr/>
                  <a:lstStyle/>
                  <a:p>
                    <a:fld id="{401E5C8B-A1EF-482A-BD2F-C79F52C21A9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DBD-4104-9E69-CA9A56C2B516}"/>
                </c:ext>
              </c:extLst>
            </c:dLbl>
            <c:dLbl>
              <c:idx val="6"/>
              <c:tx>
                <c:rich>
                  <a:bodyPr/>
                  <a:lstStyle/>
                  <a:p>
                    <a:fld id="{3D38A933-211C-47CC-B414-D8ABDCF1C6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DBD-4104-9E69-CA9A56C2B516}"/>
                </c:ext>
              </c:extLst>
            </c:dLbl>
            <c:dLbl>
              <c:idx val="7"/>
              <c:tx>
                <c:rich>
                  <a:bodyPr/>
                  <a:lstStyle/>
                  <a:p>
                    <a:fld id="{73037EBD-1EFA-4FFD-8816-C3E219A1381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DBD-4104-9E69-CA9A56C2B516}"/>
                </c:ext>
              </c:extLst>
            </c:dLbl>
            <c:dLbl>
              <c:idx val="8"/>
              <c:delete val="1"/>
              <c:extLst>
                <c:ext xmlns:c15="http://schemas.microsoft.com/office/drawing/2012/chart" uri="{CE6537A1-D6FC-4f65-9D91-7224C49458BB}"/>
                <c:ext xmlns:c16="http://schemas.microsoft.com/office/drawing/2014/chart" uri="{C3380CC4-5D6E-409C-BE32-E72D297353CC}">
                  <c16:uniqueId val="{00000009-8DBD-4104-9E69-CA9A56C2B516}"/>
                </c:ext>
              </c:extLst>
            </c:dLbl>
            <c:dLbl>
              <c:idx val="9"/>
              <c:delete val="1"/>
              <c:extLst>
                <c:ext xmlns:c15="http://schemas.microsoft.com/office/drawing/2012/chart" uri="{CE6537A1-D6FC-4f65-9D91-7224C49458BB}"/>
                <c:ext xmlns:c16="http://schemas.microsoft.com/office/drawing/2014/chart" uri="{C3380CC4-5D6E-409C-BE32-E72D297353CC}">
                  <c16:uniqueId val="{0000000A-8DBD-4104-9E69-CA9A56C2B516}"/>
                </c:ext>
              </c:extLst>
            </c:dLbl>
            <c:dLbl>
              <c:idx val="11"/>
              <c:delete val="1"/>
              <c:extLst>
                <c:ext xmlns:c15="http://schemas.microsoft.com/office/drawing/2012/chart" uri="{CE6537A1-D6FC-4f65-9D91-7224C49458BB}"/>
                <c:ext xmlns:c16="http://schemas.microsoft.com/office/drawing/2014/chart" uri="{C3380CC4-5D6E-409C-BE32-E72D297353CC}">
                  <c16:uniqueId val="{0000000C-8DBD-4104-9E69-CA9A56C2B51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Sheet1!$C$2:$C$9</c:f>
              <c:numCache>
                <c:formatCode>0%</c:formatCode>
                <c:ptCount val="8"/>
                <c:pt idx="0">
                  <c:v>0.63700000000000001</c:v>
                </c:pt>
                <c:pt idx="1">
                  <c:v>0.60299999999999998</c:v>
                </c:pt>
                <c:pt idx="2">
                  <c:v>0.86199999999999988</c:v>
                </c:pt>
                <c:pt idx="3">
                  <c:v>0.94799999999999995</c:v>
                </c:pt>
                <c:pt idx="4">
                  <c:v>1.129</c:v>
                </c:pt>
                <c:pt idx="5">
                  <c:v>0.98899999999999999</c:v>
                </c:pt>
                <c:pt idx="6">
                  <c:v>1.0169999999999999</c:v>
                </c:pt>
                <c:pt idx="7">
                  <c:v>1.181</c:v>
                </c:pt>
              </c:numCache>
            </c:numRef>
          </c:val>
          <c:extLst>
            <c:ext xmlns:c15="http://schemas.microsoft.com/office/drawing/2012/chart" uri="{02D57815-91ED-43cb-92C2-25804820EDAC}">
              <c15:datalabelsRange>
                <c15:f>Sheet1!$B$2:$B$9</c15:f>
                <c15:dlblRangeCache>
                  <c:ptCount val="8"/>
                  <c:pt idx="0">
                    <c:v>56%</c:v>
                  </c:pt>
                  <c:pt idx="1">
                    <c:v>60%</c:v>
                  </c:pt>
                  <c:pt idx="2">
                    <c:v>34%</c:v>
                  </c:pt>
                  <c:pt idx="3">
                    <c:v>25%</c:v>
                  </c:pt>
                  <c:pt idx="4">
                    <c:v>7%</c:v>
                  </c:pt>
                  <c:pt idx="5">
                    <c:v>21%</c:v>
                  </c:pt>
                  <c:pt idx="6">
                    <c:v>18%</c:v>
                  </c:pt>
                  <c:pt idx="7">
                    <c:v>2%</c:v>
                  </c:pt>
                </c15:dlblRangeCache>
              </c15:datalabelsRange>
            </c:ext>
            <c:ext xmlns:c16="http://schemas.microsoft.com/office/drawing/2014/chart" uri="{C3380CC4-5D6E-409C-BE32-E72D297353CC}">
              <c16:uniqueId val="{0000000E-8DBD-4104-9E69-CA9A56C2B516}"/>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Lbl>
              <c:idx val="7"/>
              <c:layout>
                <c:manualLayout>
                  <c:x val="1.98019801980197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8DBD-4104-9E69-CA9A56C2B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Sheet1!$D$2:$D$9</c:f>
              <c:numCache>
                <c:formatCode>0%</c:formatCode>
                <c:ptCount val="8"/>
                <c:pt idx="0">
                  <c:v>0.622</c:v>
                </c:pt>
                <c:pt idx="1">
                  <c:v>0.58899999999999997</c:v>
                </c:pt>
                <c:pt idx="2">
                  <c:v>0.309</c:v>
                </c:pt>
                <c:pt idx="3">
                  <c:v>0.22700000000000001</c:v>
                </c:pt>
                <c:pt idx="4">
                  <c:v>0.26400000000000001</c:v>
                </c:pt>
                <c:pt idx="5">
                  <c:v>0.155</c:v>
                </c:pt>
                <c:pt idx="6">
                  <c:v>0.186</c:v>
                </c:pt>
                <c:pt idx="7">
                  <c:v>1.6E-2</c:v>
                </c:pt>
              </c:numCache>
            </c:numRef>
          </c:val>
          <c:extLst>
            <c:ext xmlns:c16="http://schemas.microsoft.com/office/drawing/2014/chart" uri="{C3380CC4-5D6E-409C-BE32-E72D297353CC}">
              <c16:uniqueId val="{0000000F-8DBD-4104-9E69-CA9A56C2B516}"/>
            </c:ext>
          </c:extLst>
        </c:ser>
        <c:ser>
          <c:idx val="3"/>
          <c:order val="3"/>
          <c:tx>
            <c:strRef>
              <c:f>Sheet1!$E$1</c:f>
              <c:strCache>
                <c:ptCount val="1"/>
                <c:pt idx="0">
                  <c:v>Column2</c:v>
                </c:pt>
              </c:strCache>
            </c:strRef>
          </c:tx>
          <c:spPr>
            <a:noFill/>
            <a:ln>
              <a:noFill/>
            </a:ln>
            <a:effectLst/>
          </c:spPr>
          <c:invertIfNegative val="0"/>
          <c:dLbls>
            <c:dLbl>
              <c:idx val="0"/>
              <c:tx>
                <c:rich>
                  <a:bodyPr/>
                  <a:lstStyle/>
                  <a:p>
                    <a:fld id="{6208A64E-E87E-491A-B87B-E2EFE37B37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DBD-4104-9E69-CA9A56C2B516}"/>
                </c:ext>
              </c:extLst>
            </c:dLbl>
            <c:dLbl>
              <c:idx val="1"/>
              <c:tx>
                <c:rich>
                  <a:bodyPr/>
                  <a:lstStyle/>
                  <a:p>
                    <a:fld id="{0463379A-1044-41BF-851A-D13E60801B0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DBD-4104-9E69-CA9A56C2B516}"/>
                </c:ext>
              </c:extLst>
            </c:dLbl>
            <c:dLbl>
              <c:idx val="2"/>
              <c:tx>
                <c:rich>
                  <a:bodyPr/>
                  <a:lstStyle/>
                  <a:p>
                    <a:fld id="{8BA7DD1A-5766-4FBF-A94D-8D34032B65F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DBD-4104-9E69-CA9A56C2B516}"/>
                </c:ext>
              </c:extLst>
            </c:dLbl>
            <c:dLbl>
              <c:idx val="3"/>
              <c:tx>
                <c:rich>
                  <a:bodyPr/>
                  <a:lstStyle/>
                  <a:p>
                    <a:fld id="{80A577B0-ECE7-4C6B-ABEF-C44830BD51A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DBD-4104-9E69-CA9A56C2B516}"/>
                </c:ext>
              </c:extLst>
            </c:dLbl>
            <c:dLbl>
              <c:idx val="4"/>
              <c:tx>
                <c:rich>
                  <a:bodyPr/>
                  <a:lstStyle/>
                  <a:p>
                    <a:fld id="{D371DC5C-5E08-4366-A710-0BB3E311E70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DBD-4104-9E69-CA9A56C2B516}"/>
                </c:ext>
              </c:extLst>
            </c:dLbl>
            <c:dLbl>
              <c:idx val="5"/>
              <c:tx>
                <c:rich>
                  <a:bodyPr/>
                  <a:lstStyle/>
                  <a:p>
                    <a:fld id="{556A1BFF-CFE8-464B-BD15-2E9AF8FA68C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DBD-4104-9E69-CA9A56C2B516}"/>
                </c:ext>
              </c:extLst>
            </c:dLbl>
            <c:dLbl>
              <c:idx val="6"/>
              <c:tx>
                <c:rich>
                  <a:bodyPr/>
                  <a:lstStyle/>
                  <a:p>
                    <a:fld id="{F911895C-B2EF-4880-B5B3-08645B8CE97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DBD-4104-9E69-CA9A56C2B516}"/>
                </c:ext>
              </c:extLst>
            </c:dLbl>
            <c:dLbl>
              <c:idx val="7"/>
              <c:delete val="1"/>
              <c:extLst>
                <c:ext xmlns:c15="http://schemas.microsoft.com/office/drawing/2012/chart" uri="{CE6537A1-D6FC-4f65-9D91-7224C49458BB}"/>
                <c:ext xmlns:c16="http://schemas.microsoft.com/office/drawing/2014/chart" uri="{C3380CC4-5D6E-409C-BE32-E72D297353CC}">
                  <c16:uniqueId val="{00000017-8DBD-4104-9E69-CA9A56C2B516}"/>
                </c:ext>
              </c:extLst>
            </c:dLbl>
            <c:dLbl>
              <c:idx val="10"/>
              <c:delete val="1"/>
              <c:extLst>
                <c:ext xmlns:c15="http://schemas.microsoft.com/office/drawing/2012/chart" uri="{CE6537A1-D6FC-4f65-9D91-7224C49458BB}"/>
                <c:ext xmlns:c16="http://schemas.microsoft.com/office/drawing/2014/chart" uri="{C3380CC4-5D6E-409C-BE32-E72D297353CC}">
                  <c16:uniqueId val="{0000001A-8DBD-4104-9E69-CA9A56C2B51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Sheet1!$E$2:$E$9</c:f>
              <c:numCache>
                <c:formatCode>0%</c:formatCode>
                <c:ptCount val="8"/>
                <c:pt idx="0">
                  <c:v>0.57799999999999996</c:v>
                </c:pt>
                <c:pt idx="1">
                  <c:v>0.61099999999999999</c:v>
                </c:pt>
                <c:pt idx="2">
                  <c:v>0.89100000000000001</c:v>
                </c:pt>
                <c:pt idx="3">
                  <c:v>0.97299999999999998</c:v>
                </c:pt>
                <c:pt idx="4">
                  <c:v>0.93599999999999994</c:v>
                </c:pt>
                <c:pt idx="5">
                  <c:v>1.0449999999999999</c:v>
                </c:pt>
                <c:pt idx="6">
                  <c:v>1.014</c:v>
                </c:pt>
                <c:pt idx="7">
                  <c:v>1.1839999999999999</c:v>
                </c:pt>
              </c:numCache>
            </c:numRef>
          </c:val>
          <c:extLst>
            <c:ext xmlns:c15="http://schemas.microsoft.com/office/drawing/2012/chart" uri="{02D57815-91ED-43cb-92C2-25804820EDAC}">
              <c15:datalabelsRange>
                <c15:f>Sheet1!$D$2:$D$9</c15:f>
                <c15:dlblRangeCache>
                  <c:ptCount val="8"/>
                  <c:pt idx="0">
                    <c:v>62%</c:v>
                  </c:pt>
                  <c:pt idx="1">
                    <c:v>59%</c:v>
                  </c:pt>
                  <c:pt idx="2">
                    <c:v>31%</c:v>
                  </c:pt>
                  <c:pt idx="3">
                    <c:v>23%</c:v>
                  </c:pt>
                  <c:pt idx="4">
                    <c:v>26%</c:v>
                  </c:pt>
                  <c:pt idx="5">
                    <c:v>16%</c:v>
                  </c:pt>
                  <c:pt idx="6">
                    <c:v>19%</c:v>
                  </c:pt>
                  <c:pt idx="7">
                    <c:v>2%</c:v>
                  </c:pt>
                </c15:dlblRangeCache>
              </c15:datalabelsRange>
            </c:ext>
            <c:ext xmlns:c16="http://schemas.microsoft.com/office/drawing/2014/chart" uri="{C3380CC4-5D6E-409C-BE32-E72D297353CC}">
              <c16:uniqueId val="{0000001D-8DBD-4104-9E69-CA9A56C2B516}"/>
            </c:ext>
          </c:extLst>
        </c:ser>
        <c:ser>
          <c:idx val="4"/>
          <c:order val="4"/>
          <c:tx>
            <c:strRef>
              <c:f>Sheet1!$F$1</c:f>
              <c:strCache>
                <c:ptCount val="1"/>
                <c:pt idx="0">
                  <c:v>25-29 წელი</c:v>
                </c:pt>
              </c:strCache>
            </c:strRef>
          </c:tx>
          <c:spPr>
            <a:solidFill>
              <a:srgbClr val="41AD49"/>
            </a:solidFill>
            <a:ln>
              <a:noFill/>
            </a:ln>
            <a:effectLst/>
          </c:spPr>
          <c:invertIfNegative val="0"/>
          <c:dLbls>
            <c:dLbl>
              <c:idx val="7"/>
              <c:layout>
                <c:manualLayout>
                  <c:x val="2.200220022002200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8DBD-4104-9E69-CA9A56C2B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Sheet1!$F$2:$F$9</c:f>
              <c:numCache>
                <c:formatCode>0%</c:formatCode>
                <c:ptCount val="8"/>
                <c:pt idx="0">
                  <c:v>0.627</c:v>
                </c:pt>
                <c:pt idx="1">
                  <c:v>0.57499999999999996</c:v>
                </c:pt>
                <c:pt idx="2">
                  <c:v>0.377</c:v>
                </c:pt>
                <c:pt idx="3">
                  <c:v>0.28699999999999998</c:v>
                </c:pt>
                <c:pt idx="4">
                  <c:v>0.33600000000000002</c:v>
                </c:pt>
                <c:pt idx="5">
                  <c:v>0.19600000000000001</c:v>
                </c:pt>
                <c:pt idx="6">
                  <c:v>9.0999999999999998E-2</c:v>
                </c:pt>
                <c:pt idx="7">
                  <c:v>3.5000000000000003E-2</c:v>
                </c:pt>
              </c:numCache>
            </c:numRef>
          </c:val>
          <c:extLst>
            <c:ext xmlns:c16="http://schemas.microsoft.com/office/drawing/2014/chart" uri="{C3380CC4-5D6E-409C-BE32-E72D297353CC}">
              <c16:uniqueId val="{0000001E-8DBD-4104-9E69-CA9A56C2B516}"/>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A3B4A9B1-6C7D-4DF7-A150-6EF29E8BEA7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8DBD-4104-9E69-CA9A56C2B516}"/>
                </c:ext>
              </c:extLst>
            </c:dLbl>
            <c:dLbl>
              <c:idx val="1"/>
              <c:tx>
                <c:rich>
                  <a:bodyPr/>
                  <a:lstStyle/>
                  <a:p>
                    <a:fld id="{7061E9EB-37FB-41D4-91E6-6FCC35523D1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DBD-4104-9E69-CA9A56C2B516}"/>
                </c:ext>
              </c:extLst>
            </c:dLbl>
            <c:dLbl>
              <c:idx val="2"/>
              <c:tx>
                <c:rich>
                  <a:bodyPr/>
                  <a:lstStyle/>
                  <a:p>
                    <a:fld id="{16341AF6-27D3-4FB8-AB48-E273FF28F53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DBD-4104-9E69-CA9A56C2B516}"/>
                </c:ext>
              </c:extLst>
            </c:dLbl>
            <c:dLbl>
              <c:idx val="3"/>
              <c:tx>
                <c:rich>
                  <a:bodyPr/>
                  <a:lstStyle/>
                  <a:p>
                    <a:fld id="{7635B900-4453-473A-954C-E677A461424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DBD-4104-9E69-CA9A56C2B516}"/>
                </c:ext>
              </c:extLst>
            </c:dLbl>
            <c:dLbl>
              <c:idx val="4"/>
              <c:tx>
                <c:rich>
                  <a:bodyPr/>
                  <a:lstStyle/>
                  <a:p>
                    <a:fld id="{CDEED7A0-9754-40C6-8D73-247BD1DA7A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DBD-4104-9E69-CA9A56C2B516}"/>
                </c:ext>
              </c:extLst>
            </c:dLbl>
            <c:dLbl>
              <c:idx val="5"/>
              <c:tx>
                <c:rich>
                  <a:bodyPr/>
                  <a:lstStyle/>
                  <a:p>
                    <a:fld id="{BD70E1C1-DBB9-4C63-94CD-52F09D4F3E2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8DBD-4104-9E69-CA9A56C2B516}"/>
                </c:ext>
              </c:extLst>
            </c:dLbl>
            <c:dLbl>
              <c:idx val="6"/>
              <c:tx>
                <c:rich>
                  <a:bodyPr/>
                  <a:lstStyle/>
                  <a:p>
                    <a:fld id="{C0E5FC69-1B0B-4CB8-B1A5-492E799CFF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8DBD-4104-9E69-CA9A56C2B516}"/>
                </c:ext>
              </c:extLst>
            </c:dLbl>
            <c:dLbl>
              <c:idx val="7"/>
              <c:delete val="1"/>
              <c:extLst>
                <c:ext xmlns:c15="http://schemas.microsoft.com/office/drawing/2012/chart" uri="{CE6537A1-D6FC-4f65-9D91-7224C49458BB}"/>
                <c:ext xmlns:c16="http://schemas.microsoft.com/office/drawing/2014/chart" uri="{C3380CC4-5D6E-409C-BE32-E72D297353CC}">
                  <c16:uniqueId val="{00000026-8DBD-4104-9E69-CA9A56C2B516}"/>
                </c:ext>
              </c:extLst>
            </c:dLbl>
            <c:dLbl>
              <c:idx val="8"/>
              <c:delete val="1"/>
              <c:extLst>
                <c:ext xmlns:c15="http://schemas.microsoft.com/office/drawing/2012/chart" uri="{CE6537A1-D6FC-4f65-9D91-7224C49458BB}"/>
                <c:ext xmlns:c16="http://schemas.microsoft.com/office/drawing/2014/chart" uri="{C3380CC4-5D6E-409C-BE32-E72D297353CC}">
                  <c16:uniqueId val="{00000027-8DBD-4104-9E69-CA9A56C2B516}"/>
                </c:ext>
              </c:extLst>
            </c:dLbl>
            <c:dLbl>
              <c:idx val="9"/>
              <c:delete val="1"/>
              <c:extLst>
                <c:ext xmlns:c15="http://schemas.microsoft.com/office/drawing/2012/chart" uri="{CE6537A1-D6FC-4f65-9D91-7224C49458BB}"/>
                <c:ext xmlns:c16="http://schemas.microsoft.com/office/drawing/2014/chart" uri="{C3380CC4-5D6E-409C-BE32-E72D297353CC}">
                  <c16:uniqueId val="{00000028-8DBD-4104-9E69-CA9A56C2B516}"/>
                </c:ext>
              </c:extLst>
            </c:dLbl>
            <c:dLbl>
              <c:idx val="10"/>
              <c:delete val="1"/>
              <c:extLst>
                <c:ext xmlns:c15="http://schemas.microsoft.com/office/drawing/2012/chart" uri="{CE6537A1-D6FC-4f65-9D91-7224C49458BB}"/>
                <c:ext xmlns:c16="http://schemas.microsoft.com/office/drawing/2014/chart" uri="{C3380CC4-5D6E-409C-BE32-E72D297353CC}">
                  <c16:uniqueId val="{00000029-8DBD-4104-9E69-CA9A56C2B516}"/>
                </c:ext>
              </c:extLst>
            </c:dLbl>
            <c:dLbl>
              <c:idx val="11"/>
              <c:delete val="1"/>
              <c:extLst>
                <c:ext xmlns:c15="http://schemas.microsoft.com/office/drawing/2012/chart" uri="{CE6537A1-D6FC-4f65-9D91-7224C49458BB}"/>
                <c:ext xmlns:c16="http://schemas.microsoft.com/office/drawing/2014/chart" uri="{C3380CC4-5D6E-409C-BE32-E72D297353CC}">
                  <c16:uniqueId val="{0000002A-8DBD-4104-9E69-CA9A56C2B5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Sheet1!$G$2:$G$9</c:f>
              <c:numCache>
                <c:formatCode>0%</c:formatCode>
                <c:ptCount val="8"/>
                <c:pt idx="0">
                  <c:v>0.57299999999999995</c:v>
                </c:pt>
                <c:pt idx="1">
                  <c:v>0.625</c:v>
                </c:pt>
                <c:pt idx="2">
                  <c:v>0.82299999999999995</c:v>
                </c:pt>
                <c:pt idx="3">
                  <c:v>0.91300000000000003</c:v>
                </c:pt>
                <c:pt idx="4">
                  <c:v>0.86399999999999988</c:v>
                </c:pt>
                <c:pt idx="5">
                  <c:v>1.004</c:v>
                </c:pt>
                <c:pt idx="6">
                  <c:v>1.109</c:v>
                </c:pt>
                <c:pt idx="7">
                  <c:v>1.165</c:v>
                </c:pt>
              </c:numCache>
            </c:numRef>
          </c:val>
          <c:extLst>
            <c:ext xmlns:c15="http://schemas.microsoft.com/office/drawing/2012/chart" uri="{02D57815-91ED-43cb-92C2-25804820EDAC}">
              <c15:datalabelsRange>
                <c15:f>Sheet1!$F$2:$F$9</c15:f>
                <c15:dlblRangeCache>
                  <c:ptCount val="8"/>
                  <c:pt idx="0">
                    <c:v>63%</c:v>
                  </c:pt>
                  <c:pt idx="1">
                    <c:v>58%</c:v>
                  </c:pt>
                  <c:pt idx="2">
                    <c:v>38%</c:v>
                  </c:pt>
                  <c:pt idx="3">
                    <c:v>29%</c:v>
                  </c:pt>
                  <c:pt idx="4">
                    <c:v>34%</c:v>
                  </c:pt>
                  <c:pt idx="5">
                    <c:v>20%</c:v>
                  </c:pt>
                  <c:pt idx="6">
                    <c:v>9%</c:v>
                  </c:pt>
                  <c:pt idx="7">
                    <c:v>4%</c:v>
                  </c:pt>
                </c15:dlblRangeCache>
              </c15:datalabelsRange>
            </c:ext>
            <c:ext xmlns:c16="http://schemas.microsoft.com/office/drawing/2014/chart" uri="{C3380CC4-5D6E-409C-BE32-E72D297353CC}">
              <c16:uniqueId val="{0000002C-8DBD-4104-9E69-CA9A56C2B516}"/>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Sheet1!$H$2:$H$9</c:f>
              <c:numCache>
                <c:formatCode>0%</c:formatCode>
                <c:ptCount val="8"/>
                <c:pt idx="0">
                  <c:v>0.61199999999999999</c:v>
                </c:pt>
                <c:pt idx="1">
                  <c:v>0.58599999999999997</c:v>
                </c:pt>
                <c:pt idx="2">
                  <c:v>0.34</c:v>
                </c:pt>
                <c:pt idx="3">
                  <c:v>0.254</c:v>
                </c:pt>
                <c:pt idx="4">
                  <c:v>0.252</c:v>
                </c:pt>
                <c:pt idx="5">
                  <c:v>0.18099999999999999</c:v>
                </c:pt>
                <c:pt idx="6">
                  <c:v>0.15</c:v>
                </c:pt>
                <c:pt idx="7">
                  <c:v>2.4E-2</c:v>
                </c:pt>
              </c:numCache>
            </c:numRef>
          </c:val>
          <c:extLst>
            <c:ext xmlns:c16="http://schemas.microsoft.com/office/drawing/2014/chart" uri="{C3380CC4-5D6E-409C-BE32-E72D297353CC}">
              <c16:uniqueId val="{0000002D-8DBD-4104-9E69-CA9A56C2B516}"/>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5DFADF3C-B4AB-4F58-921E-98FD67A3FF9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8DBD-4104-9E69-CA9A56C2B516}"/>
                </c:ext>
              </c:extLst>
            </c:dLbl>
            <c:dLbl>
              <c:idx val="1"/>
              <c:tx>
                <c:rich>
                  <a:bodyPr/>
                  <a:lstStyle/>
                  <a:p>
                    <a:fld id="{9190F908-8D69-4389-ACB6-BBB515E6AE3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8DBD-4104-9E69-CA9A56C2B516}"/>
                </c:ext>
              </c:extLst>
            </c:dLbl>
            <c:dLbl>
              <c:idx val="2"/>
              <c:tx>
                <c:rich>
                  <a:bodyPr/>
                  <a:lstStyle/>
                  <a:p>
                    <a:fld id="{AE7913CD-5EF7-4244-8622-2FC350201F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8DBD-4104-9E69-CA9A56C2B516}"/>
                </c:ext>
              </c:extLst>
            </c:dLbl>
            <c:dLbl>
              <c:idx val="3"/>
              <c:tx>
                <c:rich>
                  <a:bodyPr/>
                  <a:lstStyle/>
                  <a:p>
                    <a:fld id="{9212124A-F1EA-432C-9A8A-4E1962F4F83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8DBD-4104-9E69-CA9A56C2B516}"/>
                </c:ext>
              </c:extLst>
            </c:dLbl>
            <c:dLbl>
              <c:idx val="4"/>
              <c:tx>
                <c:rich>
                  <a:bodyPr/>
                  <a:lstStyle/>
                  <a:p>
                    <a:fld id="{8B9F0EF0-B2FB-4B26-8D9C-D144A6BE84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8DBD-4104-9E69-CA9A56C2B516}"/>
                </c:ext>
              </c:extLst>
            </c:dLbl>
            <c:dLbl>
              <c:idx val="5"/>
              <c:tx>
                <c:rich>
                  <a:bodyPr/>
                  <a:lstStyle/>
                  <a:p>
                    <a:fld id="{C888B3B8-2898-4DB0-826A-FE4F9615306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8DBD-4104-9E69-CA9A56C2B516}"/>
                </c:ext>
              </c:extLst>
            </c:dLbl>
            <c:dLbl>
              <c:idx val="6"/>
              <c:tx>
                <c:rich>
                  <a:bodyPr/>
                  <a:lstStyle/>
                  <a:p>
                    <a:fld id="{6BD00403-40A5-44F6-BF35-BDD3459C31F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8DBD-4104-9E69-CA9A56C2B516}"/>
                </c:ext>
              </c:extLst>
            </c:dLbl>
            <c:dLbl>
              <c:idx val="7"/>
              <c:tx>
                <c:rich>
                  <a:bodyPr/>
                  <a:lstStyle/>
                  <a:p>
                    <a:fld id="{8B1D2A90-473C-4215-B2FF-BE2E3D5D0E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8DBD-4104-9E69-CA9A56C2B5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Sheet1!$A$2:$A$9</c:f>
              <c:strCache>
                <c:ptCount val="8"/>
                <c:pt idx="0">
                  <c:v>თანატოლები/მეგობრები</c:v>
                </c:pt>
                <c:pt idx="1">
                  <c:v>მშობლები</c:v>
                </c:pt>
                <c:pt idx="2">
                  <c:v>პოპულარული და/ან წარმატებული ადამიანები </c:v>
                </c:pt>
                <c:pt idx="3">
                  <c:v>სკოლა/მასწავლებლები</c:v>
                </c:pt>
                <c:pt idx="4">
                  <c:v>უნივერსიტეტი/პროფესიული საგანმანათლებლო დაწესებულება</c:v>
                </c:pt>
                <c:pt idx="5">
                  <c:v>ოჯახის სხვა წევრები/ნათესავები</c:v>
                </c:pt>
                <c:pt idx="6">
                  <c:v>მედია</c:v>
                </c:pt>
                <c:pt idx="7">
                  <c:v> არ ვიცი/მიჭირს პასუხის გაცემა</c:v>
                </c:pt>
              </c:strCache>
            </c:strRef>
          </c:cat>
          <c:val>
            <c:numRef>
              <c:f>Sheet1!$I$2:$I$9</c:f>
              <c:numCache>
                <c:formatCode>0%</c:formatCode>
                <c:ptCount val="8"/>
                <c:pt idx="0">
                  <c:v>0.58799999999999997</c:v>
                </c:pt>
                <c:pt idx="1">
                  <c:v>0.61399999999999999</c:v>
                </c:pt>
                <c:pt idx="2">
                  <c:v>0.85999999999999988</c:v>
                </c:pt>
                <c:pt idx="3">
                  <c:v>0.94599999999999995</c:v>
                </c:pt>
                <c:pt idx="4">
                  <c:v>0.94799999999999995</c:v>
                </c:pt>
                <c:pt idx="5">
                  <c:v>1.0189999999999999</c:v>
                </c:pt>
                <c:pt idx="6">
                  <c:v>1.05</c:v>
                </c:pt>
                <c:pt idx="7">
                  <c:v>1.1759999999999999</c:v>
                </c:pt>
              </c:numCache>
            </c:numRef>
          </c:val>
          <c:extLst>
            <c:ext xmlns:c15="http://schemas.microsoft.com/office/drawing/2012/chart" uri="{02D57815-91ED-43cb-92C2-25804820EDAC}">
              <c15:datalabelsRange>
                <c15:f>Sheet1!$H$2:$H$9</c15:f>
                <c15:dlblRangeCache>
                  <c:ptCount val="8"/>
                  <c:pt idx="0">
                    <c:v>61%</c:v>
                  </c:pt>
                  <c:pt idx="1">
                    <c:v>59%</c:v>
                  </c:pt>
                  <c:pt idx="2">
                    <c:v>34%</c:v>
                  </c:pt>
                  <c:pt idx="3">
                    <c:v>25%</c:v>
                  </c:pt>
                  <c:pt idx="4">
                    <c:v>25%</c:v>
                  </c:pt>
                  <c:pt idx="5">
                    <c:v>18%</c:v>
                  </c:pt>
                  <c:pt idx="6">
                    <c:v>15%</c:v>
                  </c:pt>
                  <c:pt idx="7">
                    <c:v>2%</c:v>
                  </c:pt>
                </c15:dlblRangeCache>
              </c15:datalabelsRange>
            </c:ext>
            <c:ext xmlns:c16="http://schemas.microsoft.com/office/drawing/2014/chart" uri="{C3380CC4-5D6E-409C-BE32-E72D297353CC}">
              <c16:uniqueId val="{0000003B-8DBD-4104-9E69-CA9A56C2B516}"/>
            </c:ext>
          </c:extLst>
        </c:ser>
        <c:dLbls>
          <c:dLblPos val="ctr"/>
          <c:showLegendKey val="0"/>
          <c:showVal val="1"/>
          <c:showCatName val="0"/>
          <c:showSerName val="0"/>
          <c:showPercent val="0"/>
          <c:showBubbleSize val="0"/>
        </c:dLbls>
        <c:gapWidth val="150"/>
        <c:overlap val="100"/>
        <c:axId val="228083584"/>
        <c:axId val="228085120"/>
      </c:barChart>
      <c:catAx>
        <c:axId val="228083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8085120"/>
        <c:crosses val="autoZero"/>
        <c:auto val="1"/>
        <c:lblAlgn val="ctr"/>
        <c:lblOffset val="100"/>
        <c:noMultiLvlLbl val="0"/>
      </c:catAx>
      <c:valAx>
        <c:axId val="228085120"/>
        <c:scaling>
          <c:orientation val="minMax"/>
        </c:scaling>
        <c:delete val="1"/>
        <c:axPos val="t"/>
        <c:numFmt formatCode="0%" sourceLinked="1"/>
        <c:majorTickMark val="none"/>
        <c:minorTickMark val="none"/>
        <c:tickLblPos val="nextTo"/>
        <c:crossAx val="2280835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52602583089"/>
          <c:y val="3.9839774386363352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5360128425395855"/>
          <c:w val="0.64848985510277357"/>
          <c:h val="0.74701298701298702"/>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Sheet1!$B$2:$B$10</c:f>
              <c:numCache>
                <c:formatCode>0%</c:formatCode>
                <c:ptCount val="9"/>
                <c:pt idx="0">
                  <c:v>0.78100000000000003</c:v>
                </c:pt>
                <c:pt idx="1">
                  <c:v>0.222</c:v>
                </c:pt>
                <c:pt idx="2">
                  <c:v>0.219</c:v>
                </c:pt>
                <c:pt idx="3">
                  <c:v>0.26300000000000001</c:v>
                </c:pt>
                <c:pt idx="4">
                  <c:v>0.29199999999999998</c:v>
                </c:pt>
                <c:pt idx="5">
                  <c:v>0.11899999999999999</c:v>
                </c:pt>
                <c:pt idx="6">
                  <c:v>0.09</c:v>
                </c:pt>
                <c:pt idx="7">
                  <c:v>2.7E-2</c:v>
                </c:pt>
                <c:pt idx="8">
                  <c:v>3.5000000000000003E-2</c:v>
                </c:pt>
              </c:numCache>
            </c:numRef>
          </c:val>
          <c:extLst>
            <c:ext xmlns:c16="http://schemas.microsoft.com/office/drawing/2014/chart" uri="{C3380CC4-5D6E-409C-BE32-E72D297353CC}">
              <c16:uniqueId val="{00000000-8546-40CE-A6AA-62F0D246AD23}"/>
            </c:ext>
          </c:extLst>
        </c:ser>
        <c:ser>
          <c:idx val="1"/>
          <c:order val="1"/>
          <c:tx>
            <c:strRef>
              <c:f>Sheet1!$C$1</c:f>
              <c:strCache>
                <c:ptCount val="1"/>
                <c:pt idx="0">
                  <c:v>Column1</c:v>
                </c:pt>
              </c:strCache>
            </c:strRef>
          </c:tx>
          <c:spPr>
            <a:noFill/>
            <a:ln>
              <a:noFill/>
            </a:ln>
            <a:effectLst/>
          </c:spPr>
          <c:invertIfNegative val="0"/>
          <c:dLbls>
            <c:dLbl>
              <c:idx val="0"/>
              <c:tx>
                <c:rich>
                  <a:bodyPr/>
                  <a:lstStyle/>
                  <a:p>
                    <a:fld id="{EF912355-94DF-4F5F-866B-D60ABFBFD41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546-40CE-A6AA-62F0D246AD23}"/>
                </c:ext>
              </c:extLst>
            </c:dLbl>
            <c:dLbl>
              <c:idx val="1"/>
              <c:tx>
                <c:rich>
                  <a:bodyPr/>
                  <a:lstStyle/>
                  <a:p>
                    <a:fld id="{4F97E07A-3A26-4F59-B633-618A64C6A9F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546-40CE-A6AA-62F0D246AD23}"/>
                </c:ext>
              </c:extLst>
            </c:dLbl>
            <c:dLbl>
              <c:idx val="2"/>
              <c:layout>
                <c:manualLayout>
                  <c:x val="-3.9240220877502244E-2"/>
                  <c:y val="2.653417270384097E-7"/>
                </c:manualLayout>
              </c:layout>
              <c:tx>
                <c:rich>
                  <a:bodyPr/>
                  <a:lstStyle/>
                  <a:p>
                    <a:fld id="{611677CC-D6D2-41D5-A618-BC9E5BEDA43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546-40CE-A6AA-62F0D246AD23}"/>
                </c:ext>
              </c:extLst>
            </c:dLbl>
            <c:dLbl>
              <c:idx val="3"/>
              <c:tx>
                <c:rich>
                  <a:bodyPr/>
                  <a:lstStyle/>
                  <a:p>
                    <a:fld id="{87C6B11A-2E4F-4E1D-80C7-C21309DE81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546-40CE-A6AA-62F0D246AD23}"/>
                </c:ext>
              </c:extLst>
            </c:dLbl>
            <c:dLbl>
              <c:idx val="4"/>
              <c:tx>
                <c:rich>
                  <a:bodyPr/>
                  <a:lstStyle/>
                  <a:p>
                    <a:fld id="{B3011674-B227-4081-A0B4-FC26402688C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546-40CE-A6AA-62F0D246AD23}"/>
                </c:ext>
              </c:extLst>
            </c:dLbl>
            <c:dLbl>
              <c:idx val="5"/>
              <c:tx>
                <c:rich>
                  <a:bodyPr/>
                  <a:lstStyle/>
                  <a:p>
                    <a:fld id="{5089C2A8-95BF-4F1B-BDBE-C52091FB779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546-40CE-A6AA-62F0D246AD23}"/>
                </c:ext>
              </c:extLst>
            </c:dLbl>
            <c:dLbl>
              <c:idx val="6"/>
              <c:tx>
                <c:rich>
                  <a:bodyPr/>
                  <a:lstStyle/>
                  <a:p>
                    <a:fld id="{C2FB057B-22B7-47FD-ADC9-E4CB9839E06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546-40CE-A6AA-62F0D246AD23}"/>
                </c:ext>
              </c:extLst>
            </c:dLbl>
            <c:dLbl>
              <c:idx val="7"/>
              <c:layout>
                <c:manualLayout>
                  <c:x val="-5.0731799972371872E-2"/>
                  <c:y val="-1.6976354776844946E-4"/>
                </c:manualLayout>
              </c:layout>
              <c:tx>
                <c:rich>
                  <a:bodyPr/>
                  <a:lstStyle/>
                  <a:p>
                    <a:fld id="{E6111122-7191-42B0-9FFE-06086CBF030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546-40CE-A6AA-62F0D246AD23}"/>
                </c:ext>
              </c:extLst>
            </c:dLbl>
            <c:dLbl>
              <c:idx val="8"/>
              <c:tx>
                <c:rich>
                  <a:bodyPr/>
                  <a:lstStyle/>
                  <a:p>
                    <a:fld id="{629831B3-5E1F-40EE-8AAD-D796D72285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546-40CE-A6AA-62F0D246AD2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Sheet1!$C$2:$C$10</c:f>
              <c:numCache>
                <c:formatCode>0%</c:formatCode>
                <c:ptCount val="9"/>
                <c:pt idx="0">
                  <c:v>0.41899999999999993</c:v>
                </c:pt>
                <c:pt idx="1">
                  <c:v>0.97799999999999998</c:v>
                </c:pt>
                <c:pt idx="2">
                  <c:v>0.98099999999999998</c:v>
                </c:pt>
                <c:pt idx="3">
                  <c:v>0.93699999999999994</c:v>
                </c:pt>
                <c:pt idx="4">
                  <c:v>0.90799999999999992</c:v>
                </c:pt>
                <c:pt idx="5">
                  <c:v>1.081</c:v>
                </c:pt>
                <c:pt idx="6">
                  <c:v>1.1099999999999999</c:v>
                </c:pt>
                <c:pt idx="7">
                  <c:v>1.173</c:v>
                </c:pt>
                <c:pt idx="8">
                  <c:v>1.165</c:v>
                </c:pt>
              </c:numCache>
            </c:numRef>
          </c:val>
          <c:extLst>
            <c:ext xmlns:c15="http://schemas.microsoft.com/office/drawing/2012/chart" uri="{02D57815-91ED-43cb-92C2-25804820EDAC}">
              <c15:datalabelsRange>
                <c15:f>Sheet1!$B$2:$B$10</c15:f>
                <c15:dlblRangeCache>
                  <c:ptCount val="9"/>
                  <c:pt idx="0">
                    <c:v>78%</c:v>
                  </c:pt>
                  <c:pt idx="1">
                    <c:v>22%</c:v>
                  </c:pt>
                  <c:pt idx="2">
                    <c:v>22%</c:v>
                  </c:pt>
                  <c:pt idx="3">
                    <c:v>26%</c:v>
                  </c:pt>
                  <c:pt idx="4">
                    <c:v>29%</c:v>
                  </c:pt>
                  <c:pt idx="5">
                    <c:v>12%</c:v>
                  </c:pt>
                  <c:pt idx="6">
                    <c:v>9%</c:v>
                  </c:pt>
                  <c:pt idx="7">
                    <c:v>3%</c:v>
                  </c:pt>
                  <c:pt idx="8">
                    <c:v>4%</c:v>
                  </c:pt>
                </c15:dlblRangeCache>
              </c15:datalabelsRange>
            </c:ext>
            <c:ext xmlns:c16="http://schemas.microsoft.com/office/drawing/2014/chart" uri="{C3380CC4-5D6E-409C-BE32-E72D297353CC}">
              <c16:uniqueId val="{0000000C-8546-40CE-A6AA-62F0D246AD23}"/>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Sheet1!$D$2:$D$10</c:f>
              <c:numCache>
                <c:formatCode>0%</c:formatCode>
                <c:ptCount val="9"/>
                <c:pt idx="0">
                  <c:v>0.70899999999999996</c:v>
                </c:pt>
                <c:pt idx="1">
                  <c:v>0.247</c:v>
                </c:pt>
                <c:pt idx="2">
                  <c:v>0.27200000000000002</c:v>
                </c:pt>
                <c:pt idx="3">
                  <c:v>0.29599999999999999</c:v>
                </c:pt>
                <c:pt idx="4">
                  <c:v>0.28100000000000003</c:v>
                </c:pt>
                <c:pt idx="5">
                  <c:v>0.21299999999999999</c:v>
                </c:pt>
                <c:pt idx="6">
                  <c:v>9.5000000000000001E-2</c:v>
                </c:pt>
                <c:pt idx="7">
                  <c:v>2.1999999999999999E-2</c:v>
                </c:pt>
                <c:pt idx="8">
                  <c:v>2.1000000000000001E-2</c:v>
                </c:pt>
              </c:numCache>
            </c:numRef>
          </c:val>
          <c:extLst>
            <c:ext xmlns:c16="http://schemas.microsoft.com/office/drawing/2014/chart" uri="{C3380CC4-5D6E-409C-BE32-E72D297353CC}">
              <c16:uniqueId val="{0000000D-8546-40CE-A6AA-62F0D246AD23}"/>
            </c:ext>
          </c:extLst>
        </c:ser>
        <c:ser>
          <c:idx val="3"/>
          <c:order val="3"/>
          <c:tx>
            <c:strRef>
              <c:f>Sheet1!$E$1</c:f>
              <c:strCache>
                <c:ptCount val="1"/>
                <c:pt idx="0">
                  <c:v>Column2</c:v>
                </c:pt>
              </c:strCache>
            </c:strRef>
          </c:tx>
          <c:spPr>
            <a:noFill/>
            <a:ln>
              <a:noFill/>
            </a:ln>
            <a:effectLst/>
          </c:spPr>
          <c:invertIfNegative val="0"/>
          <c:dLbls>
            <c:dLbl>
              <c:idx val="0"/>
              <c:tx>
                <c:rich>
                  <a:bodyPr/>
                  <a:lstStyle/>
                  <a:p>
                    <a:fld id="{0F0B3BA4-122D-4296-BA03-4F6ECFC1C23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546-40CE-A6AA-62F0D246AD23}"/>
                </c:ext>
              </c:extLst>
            </c:dLbl>
            <c:dLbl>
              <c:idx val="1"/>
              <c:tx>
                <c:rich>
                  <a:bodyPr/>
                  <a:lstStyle/>
                  <a:p>
                    <a:fld id="{170EE6A2-F2D2-479D-AF02-9A932C1B85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546-40CE-A6AA-62F0D246AD23}"/>
                </c:ext>
              </c:extLst>
            </c:dLbl>
            <c:dLbl>
              <c:idx val="2"/>
              <c:tx>
                <c:rich>
                  <a:bodyPr/>
                  <a:lstStyle/>
                  <a:p>
                    <a:fld id="{EA888858-FE0D-463E-8166-15CD0E06E76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546-40CE-A6AA-62F0D246AD23}"/>
                </c:ext>
              </c:extLst>
            </c:dLbl>
            <c:dLbl>
              <c:idx val="3"/>
              <c:tx>
                <c:rich>
                  <a:bodyPr/>
                  <a:lstStyle/>
                  <a:p>
                    <a:fld id="{A74459A7-3E5F-48F0-8E8D-3C19A5E565B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546-40CE-A6AA-62F0D246AD23}"/>
                </c:ext>
              </c:extLst>
            </c:dLbl>
            <c:dLbl>
              <c:idx val="4"/>
              <c:tx>
                <c:rich>
                  <a:bodyPr/>
                  <a:lstStyle/>
                  <a:p>
                    <a:fld id="{99E072CD-C424-447B-9A55-4E99045591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546-40CE-A6AA-62F0D246AD23}"/>
                </c:ext>
              </c:extLst>
            </c:dLbl>
            <c:dLbl>
              <c:idx val="5"/>
              <c:tx>
                <c:rich>
                  <a:bodyPr/>
                  <a:lstStyle/>
                  <a:p>
                    <a:fld id="{CEDCD0EC-F973-4D44-9A2C-FB865946AF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546-40CE-A6AA-62F0D246AD23}"/>
                </c:ext>
              </c:extLst>
            </c:dLbl>
            <c:dLbl>
              <c:idx val="6"/>
              <c:tx>
                <c:rich>
                  <a:bodyPr/>
                  <a:lstStyle/>
                  <a:p>
                    <a:fld id="{6830A9EE-B1A0-4A28-ADEC-44B6F1F97A0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546-40CE-A6AA-62F0D246AD23}"/>
                </c:ext>
              </c:extLst>
            </c:dLbl>
            <c:dLbl>
              <c:idx val="7"/>
              <c:tx>
                <c:rich>
                  <a:bodyPr/>
                  <a:lstStyle/>
                  <a:p>
                    <a:fld id="{395CF3BC-6150-4C49-A46F-5553986BE2E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546-40CE-A6AA-62F0D246AD23}"/>
                </c:ext>
              </c:extLst>
            </c:dLbl>
            <c:dLbl>
              <c:idx val="8"/>
              <c:tx>
                <c:rich>
                  <a:bodyPr/>
                  <a:lstStyle/>
                  <a:p>
                    <a:fld id="{EEE04AF0-5186-4DDC-9054-B4DD35E7CA1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546-40CE-A6AA-62F0D246AD2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Sheet1!$E$2:$E$10</c:f>
              <c:numCache>
                <c:formatCode>0%</c:formatCode>
                <c:ptCount val="9"/>
                <c:pt idx="0">
                  <c:v>0.49099999999999999</c:v>
                </c:pt>
                <c:pt idx="1">
                  <c:v>0.95299999999999996</c:v>
                </c:pt>
                <c:pt idx="2">
                  <c:v>0.92799999999999994</c:v>
                </c:pt>
                <c:pt idx="3">
                  <c:v>0.90399999999999991</c:v>
                </c:pt>
                <c:pt idx="4">
                  <c:v>0.91899999999999993</c:v>
                </c:pt>
                <c:pt idx="5">
                  <c:v>0.98699999999999999</c:v>
                </c:pt>
                <c:pt idx="6">
                  <c:v>1.105</c:v>
                </c:pt>
                <c:pt idx="7">
                  <c:v>1.1779999999999999</c:v>
                </c:pt>
                <c:pt idx="8">
                  <c:v>1.179</c:v>
                </c:pt>
              </c:numCache>
            </c:numRef>
          </c:val>
          <c:extLst>
            <c:ext xmlns:c15="http://schemas.microsoft.com/office/drawing/2012/chart" uri="{02D57815-91ED-43cb-92C2-25804820EDAC}">
              <c15:datalabelsRange>
                <c15:f>Sheet1!$D$2:$D$10</c15:f>
                <c15:dlblRangeCache>
                  <c:ptCount val="9"/>
                  <c:pt idx="0">
                    <c:v>71%</c:v>
                  </c:pt>
                  <c:pt idx="1">
                    <c:v>25%</c:v>
                  </c:pt>
                  <c:pt idx="2">
                    <c:v>27%</c:v>
                  </c:pt>
                  <c:pt idx="3">
                    <c:v>30%</c:v>
                  </c:pt>
                  <c:pt idx="4">
                    <c:v>28%</c:v>
                  </c:pt>
                  <c:pt idx="5">
                    <c:v>21%</c:v>
                  </c:pt>
                  <c:pt idx="6">
                    <c:v>10%</c:v>
                  </c:pt>
                  <c:pt idx="7">
                    <c:v>2%</c:v>
                  </c:pt>
                  <c:pt idx="8">
                    <c:v>2%</c:v>
                  </c:pt>
                </c15:dlblRangeCache>
              </c15:datalabelsRange>
            </c:ext>
            <c:ext xmlns:c16="http://schemas.microsoft.com/office/drawing/2014/chart" uri="{C3380CC4-5D6E-409C-BE32-E72D297353CC}">
              <c16:uniqueId val="{00000019-8546-40CE-A6AA-62F0D246AD23}"/>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Sheet1!$F$2:$F$10</c:f>
              <c:numCache>
                <c:formatCode>0%</c:formatCode>
                <c:ptCount val="9"/>
                <c:pt idx="0">
                  <c:v>0.64500000000000002</c:v>
                </c:pt>
                <c:pt idx="1">
                  <c:v>0.42699999999999999</c:v>
                </c:pt>
                <c:pt idx="2">
                  <c:v>0.39200000000000002</c:v>
                </c:pt>
                <c:pt idx="3">
                  <c:v>0.26900000000000002</c:v>
                </c:pt>
                <c:pt idx="4">
                  <c:v>0.214</c:v>
                </c:pt>
                <c:pt idx="5">
                  <c:v>0.19600000000000001</c:v>
                </c:pt>
                <c:pt idx="6">
                  <c:v>0.109</c:v>
                </c:pt>
                <c:pt idx="8">
                  <c:v>7.0999999999999994E-2</c:v>
                </c:pt>
              </c:numCache>
            </c:numRef>
          </c:val>
          <c:extLst>
            <c:ext xmlns:c16="http://schemas.microsoft.com/office/drawing/2014/chart" uri="{C3380CC4-5D6E-409C-BE32-E72D297353CC}">
              <c16:uniqueId val="{0000001A-8546-40CE-A6AA-62F0D246AD23}"/>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60B47050-2FFD-49B7-BBE3-7EB8579AA9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8546-40CE-A6AA-62F0D246AD23}"/>
                </c:ext>
              </c:extLst>
            </c:dLbl>
            <c:dLbl>
              <c:idx val="1"/>
              <c:tx>
                <c:rich>
                  <a:bodyPr/>
                  <a:lstStyle/>
                  <a:p>
                    <a:fld id="{3889D287-B0AC-44AD-8A3C-72F7ED9FE2D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8546-40CE-A6AA-62F0D246AD23}"/>
                </c:ext>
              </c:extLst>
            </c:dLbl>
            <c:dLbl>
              <c:idx val="2"/>
              <c:tx>
                <c:rich>
                  <a:bodyPr/>
                  <a:lstStyle/>
                  <a:p>
                    <a:fld id="{473E2C91-649F-4259-9066-C073759FA78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546-40CE-A6AA-62F0D246AD23}"/>
                </c:ext>
              </c:extLst>
            </c:dLbl>
            <c:dLbl>
              <c:idx val="3"/>
              <c:tx>
                <c:rich>
                  <a:bodyPr/>
                  <a:lstStyle/>
                  <a:p>
                    <a:fld id="{12FFAA3F-9D09-4F52-B109-DEAFCCD005A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8546-40CE-A6AA-62F0D246AD23}"/>
                </c:ext>
              </c:extLst>
            </c:dLbl>
            <c:dLbl>
              <c:idx val="4"/>
              <c:tx>
                <c:rich>
                  <a:bodyPr/>
                  <a:lstStyle/>
                  <a:p>
                    <a:fld id="{0CF3E413-2037-41E0-A0BB-6436E3AA7B1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8546-40CE-A6AA-62F0D246AD23}"/>
                </c:ext>
              </c:extLst>
            </c:dLbl>
            <c:dLbl>
              <c:idx val="5"/>
              <c:tx>
                <c:rich>
                  <a:bodyPr/>
                  <a:lstStyle/>
                  <a:p>
                    <a:fld id="{F4C5A84C-9D5C-4DCC-AF31-04FF89A633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546-40CE-A6AA-62F0D246AD23}"/>
                </c:ext>
              </c:extLst>
            </c:dLbl>
            <c:dLbl>
              <c:idx val="6"/>
              <c:tx>
                <c:rich>
                  <a:bodyPr/>
                  <a:lstStyle/>
                  <a:p>
                    <a:fld id="{A488664A-3443-4EEC-90DD-B1DBE0494E9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546-40CE-A6AA-62F0D246AD23}"/>
                </c:ext>
              </c:extLst>
            </c:dLbl>
            <c:dLbl>
              <c:idx val="7"/>
              <c:tx>
                <c:rich>
                  <a:bodyPr/>
                  <a:lstStyle/>
                  <a:p>
                    <a:fld id="{CA04ABD6-668F-4B33-9643-4FA2C11E24F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8546-40CE-A6AA-62F0D246AD23}"/>
                </c:ext>
              </c:extLst>
            </c:dLbl>
            <c:dLbl>
              <c:idx val="8"/>
              <c:tx>
                <c:rich>
                  <a:bodyPr/>
                  <a:lstStyle/>
                  <a:p>
                    <a:fld id="{53FA73EE-B320-4D60-8E15-28A1776E887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546-40CE-A6AA-62F0D246AD2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Sheet1!$G$2:$G$10</c:f>
              <c:numCache>
                <c:formatCode>0%</c:formatCode>
                <c:ptCount val="9"/>
                <c:pt idx="0">
                  <c:v>0.55499999999999994</c:v>
                </c:pt>
                <c:pt idx="1">
                  <c:v>0.77299999999999991</c:v>
                </c:pt>
                <c:pt idx="2">
                  <c:v>0.80799999999999994</c:v>
                </c:pt>
                <c:pt idx="3">
                  <c:v>0.93099999999999994</c:v>
                </c:pt>
                <c:pt idx="4">
                  <c:v>0.98599999999999999</c:v>
                </c:pt>
                <c:pt idx="5">
                  <c:v>1.004</c:v>
                </c:pt>
                <c:pt idx="6">
                  <c:v>1.091</c:v>
                </c:pt>
                <c:pt idx="7">
                  <c:v>1.2</c:v>
                </c:pt>
                <c:pt idx="8">
                  <c:v>1.129</c:v>
                </c:pt>
              </c:numCache>
            </c:numRef>
          </c:val>
          <c:extLst>
            <c:ext xmlns:c15="http://schemas.microsoft.com/office/drawing/2012/chart" uri="{02D57815-91ED-43cb-92C2-25804820EDAC}">
              <c15:datalabelsRange>
                <c15:f>Sheet1!$F$2:$F$10</c15:f>
                <c15:dlblRangeCache>
                  <c:ptCount val="9"/>
                  <c:pt idx="0">
                    <c:v>65%</c:v>
                  </c:pt>
                  <c:pt idx="1">
                    <c:v>43%</c:v>
                  </c:pt>
                  <c:pt idx="2">
                    <c:v>39%</c:v>
                  </c:pt>
                  <c:pt idx="3">
                    <c:v>27%</c:v>
                  </c:pt>
                  <c:pt idx="4">
                    <c:v>21%</c:v>
                  </c:pt>
                  <c:pt idx="5">
                    <c:v>20%</c:v>
                  </c:pt>
                  <c:pt idx="6">
                    <c:v>11%</c:v>
                  </c:pt>
                  <c:pt idx="8">
                    <c:v>7%</c:v>
                  </c:pt>
                </c15:dlblRangeCache>
              </c15:datalabelsRange>
            </c:ext>
            <c:ext xmlns:c16="http://schemas.microsoft.com/office/drawing/2014/chart" uri="{C3380CC4-5D6E-409C-BE32-E72D297353CC}">
              <c16:uniqueId val="{00000026-8546-40CE-A6AA-62F0D246AD23}"/>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Sheet1!$H$2:$H$10</c:f>
              <c:numCache>
                <c:formatCode>0%</c:formatCode>
                <c:ptCount val="9"/>
                <c:pt idx="0">
                  <c:v>0.7</c:v>
                </c:pt>
                <c:pt idx="1">
                  <c:v>0.309</c:v>
                </c:pt>
                <c:pt idx="2">
                  <c:v>0.30599999999999999</c:v>
                </c:pt>
                <c:pt idx="3">
                  <c:v>0.27900000000000003</c:v>
                </c:pt>
                <c:pt idx="4">
                  <c:v>0.25800000000000001</c:v>
                </c:pt>
                <c:pt idx="5">
                  <c:v>0.188</c:v>
                </c:pt>
                <c:pt idx="6">
                  <c:v>9.9000000000000005E-2</c:v>
                </c:pt>
                <c:pt idx="7">
                  <c:v>1.4999999999999999E-2</c:v>
                </c:pt>
                <c:pt idx="8">
                  <c:v>4.2999999999999997E-2</c:v>
                </c:pt>
              </c:numCache>
            </c:numRef>
          </c:val>
          <c:extLst>
            <c:ext xmlns:c16="http://schemas.microsoft.com/office/drawing/2014/chart" uri="{C3380CC4-5D6E-409C-BE32-E72D297353CC}">
              <c16:uniqueId val="{00000027-8546-40CE-A6AA-62F0D246AD23}"/>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C512ECF2-A71F-4BAA-8C2F-0F67E303CAF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8546-40CE-A6AA-62F0D246AD23}"/>
                </c:ext>
              </c:extLst>
            </c:dLbl>
            <c:dLbl>
              <c:idx val="1"/>
              <c:tx>
                <c:rich>
                  <a:bodyPr/>
                  <a:lstStyle/>
                  <a:p>
                    <a:fld id="{C0BEC4C3-98CB-4719-B0A5-81BFD76BC3E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8546-40CE-A6AA-62F0D246AD23}"/>
                </c:ext>
              </c:extLst>
            </c:dLbl>
            <c:dLbl>
              <c:idx val="2"/>
              <c:tx>
                <c:rich>
                  <a:bodyPr/>
                  <a:lstStyle/>
                  <a:p>
                    <a:fld id="{19066713-FD0B-4BE3-885E-F17E46C7463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8546-40CE-A6AA-62F0D246AD23}"/>
                </c:ext>
              </c:extLst>
            </c:dLbl>
            <c:dLbl>
              <c:idx val="3"/>
              <c:tx>
                <c:rich>
                  <a:bodyPr/>
                  <a:lstStyle/>
                  <a:p>
                    <a:fld id="{92F12CB9-90E9-42A1-A3DD-CA73EDEFA67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8546-40CE-A6AA-62F0D246AD23}"/>
                </c:ext>
              </c:extLst>
            </c:dLbl>
            <c:dLbl>
              <c:idx val="4"/>
              <c:tx>
                <c:rich>
                  <a:bodyPr/>
                  <a:lstStyle/>
                  <a:p>
                    <a:fld id="{A874F070-7163-4424-91BD-5F821FD928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8546-40CE-A6AA-62F0D246AD23}"/>
                </c:ext>
              </c:extLst>
            </c:dLbl>
            <c:dLbl>
              <c:idx val="5"/>
              <c:tx>
                <c:rich>
                  <a:bodyPr/>
                  <a:lstStyle/>
                  <a:p>
                    <a:fld id="{090F96CC-5E79-4BD8-A787-3FCE3D858EE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8546-40CE-A6AA-62F0D246AD23}"/>
                </c:ext>
              </c:extLst>
            </c:dLbl>
            <c:dLbl>
              <c:idx val="6"/>
              <c:tx>
                <c:rich>
                  <a:bodyPr/>
                  <a:lstStyle/>
                  <a:p>
                    <a:fld id="{B1C526F4-EF5A-458C-B6C0-4570EA3F46C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8546-40CE-A6AA-62F0D246AD23}"/>
                </c:ext>
              </c:extLst>
            </c:dLbl>
            <c:dLbl>
              <c:idx val="7"/>
              <c:tx>
                <c:rich>
                  <a:bodyPr/>
                  <a:lstStyle/>
                  <a:p>
                    <a:fld id="{C5566429-9B67-494A-AA0F-5E31D80DDFA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8546-40CE-A6AA-62F0D246AD23}"/>
                </c:ext>
              </c:extLst>
            </c:dLbl>
            <c:dLbl>
              <c:idx val="8"/>
              <c:tx>
                <c:rich>
                  <a:bodyPr/>
                  <a:lstStyle/>
                  <a:p>
                    <a:fld id="{3A73B5E7-FF89-4064-B0C8-D8A24355BA8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8546-40CE-A6AA-62F0D246AD2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მშობლები</c:v>
                </c:pt>
                <c:pt idx="1">
                  <c:v>პოპულარული და/ან წარმატებული ადამიანები </c:v>
                </c:pt>
                <c:pt idx="2">
                  <c:v>თანატოლები/მეგობრები</c:v>
                </c:pt>
                <c:pt idx="3">
                  <c:v>სკოლა/მასწავლებლები</c:v>
                </c:pt>
                <c:pt idx="4">
                  <c:v>ოჯახის სხვა წევრები/ნათესავები</c:v>
                </c:pt>
                <c:pt idx="5">
                  <c:v>უნივერსიტეტი/პროფესიული საგანმანათლებლო დაწესებულება</c:v>
                </c:pt>
                <c:pt idx="6">
                  <c:v>მედია</c:v>
                </c:pt>
                <c:pt idx="7">
                  <c:v>თავად ახალგაზრდა</c:v>
                </c:pt>
                <c:pt idx="8">
                  <c:v> არ ვიცი/მიჭირს პასუხის გაცემა</c:v>
                </c:pt>
              </c:strCache>
            </c:strRef>
          </c:cat>
          <c:val>
            <c:numRef>
              <c:f>Sheet1!$I$2:$I$10</c:f>
              <c:numCache>
                <c:formatCode>0%</c:formatCode>
                <c:ptCount val="9"/>
                <c:pt idx="0">
                  <c:v>0.5</c:v>
                </c:pt>
                <c:pt idx="1">
                  <c:v>0.89100000000000001</c:v>
                </c:pt>
                <c:pt idx="2">
                  <c:v>0.89399999999999991</c:v>
                </c:pt>
                <c:pt idx="3">
                  <c:v>0.92099999999999993</c:v>
                </c:pt>
                <c:pt idx="4">
                  <c:v>0.94199999999999995</c:v>
                </c:pt>
                <c:pt idx="5">
                  <c:v>1.012</c:v>
                </c:pt>
                <c:pt idx="6">
                  <c:v>1.101</c:v>
                </c:pt>
                <c:pt idx="7">
                  <c:v>1.1850000000000001</c:v>
                </c:pt>
                <c:pt idx="8">
                  <c:v>1.157</c:v>
                </c:pt>
              </c:numCache>
            </c:numRef>
          </c:val>
          <c:extLst>
            <c:ext xmlns:c15="http://schemas.microsoft.com/office/drawing/2012/chart" uri="{02D57815-91ED-43cb-92C2-25804820EDAC}">
              <c15:datalabelsRange>
                <c15:f>Sheet1!$H$2:$H$10</c15:f>
                <c15:dlblRangeCache>
                  <c:ptCount val="9"/>
                  <c:pt idx="0">
                    <c:v>70%</c:v>
                  </c:pt>
                  <c:pt idx="1">
                    <c:v>31%</c:v>
                  </c:pt>
                  <c:pt idx="2">
                    <c:v>31%</c:v>
                  </c:pt>
                  <c:pt idx="3">
                    <c:v>28%</c:v>
                  </c:pt>
                  <c:pt idx="4">
                    <c:v>26%</c:v>
                  </c:pt>
                  <c:pt idx="5">
                    <c:v>19%</c:v>
                  </c:pt>
                  <c:pt idx="6">
                    <c:v>10%</c:v>
                  </c:pt>
                  <c:pt idx="7">
                    <c:v>2%</c:v>
                  </c:pt>
                  <c:pt idx="8">
                    <c:v>4%</c:v>
                  </c:pt>
                </c15:dlblRangeCache>
              </c15:datalabelsRange>
            </c:ext>
            <c:ext xmlns:c16="http://schemas.microsoft.com/office/drawing/2014/chart" uri="{C3380CC4-5D6E-409C-BE32-E72D297353CC}">
              <c16:uniqueId val="{00000033-8546-40CE-A6AA-62F0D246AD23}"/>
            </c:ext>
          </c:extLst>
        </c:ser>
        <c:dLbls>
          <c:dLblPos val="ctr"/>
          <c:showLegendKey val="0"/>
          <c:showVal val="1"/>
          <c:showCatName val="0"/>
          <c:showSerName val="0"/>
          <c:showPercent val="0"/>
          <c:showBubbleSize val="0"/>
        </c:dLbls>
        <c:gapWidth val="150"/>
        <c:overlap val="100"/>
        <c:axId val="227216000"/>
        <c:axId val="227246464"/>
      </c:barChart>
      <c:catAx>
        <c:axId val="227216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7246464"/>
        <c:crosses val="autoZero"/>
        <c:auto val="1"/>
        <c:lblAlgn val="ctr"/>
        <c:lblOffset val="100"/>
        <c:noMultiLvlLbl val="0"/>
      </c:catAx>
      <c:valAx>
        <c:axId val="227246464"/>
        <c:scaling>
          <c:orientation val="minMax"/>
        </c:scaling>
        <c:delete val="1"/>
        <c:axPos val="t"/>
        <c:numFmt formatCode="0%" sourceLinked="1"/>
        <c:majorTickMark val="none"/>
        <c:minorTickMark val="none"/>
        <c:tickLblPos val="nextTo"/>
        <c:crossAx val="2272160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03626906563599"/>
          <c:y val="0.13860062363999373"/>
          <c:w val="0.74350883766759823"/>
          <c:h val="0.83601648084587721"/>
        </c:manualLayout>
      </c:layout>
      <c:barChart>
        <c:barDir val="bar"/>
        <c:grouping val="percentStacked"/>
        <c:varyColors val="0"/>
        <c:ser>
          <c:idx val="0"/>
          <c:order val="0"/>
          <c:tx>
            <c:strRef>
              <c:f>Sheet1!$B$1</c:f>
              <c:strCache>
                <c:ptCount val="1"/>
                <c:pt idx="0">
                  <c:v> ძალიან მნიშვნელოვანი</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Sheet1!$B$2:$B$9</c:f>
              <c:numCache>
                <c:formatCode>0%</c:formatCode>
                <c:ptCount val="8"/>
                <c:pt idx="0">
                  <c:v>0.21</c:v>
                </c:pt>
                <c:pt idx="1">
                  <c:v>0.36599999999999999</c:v>
                </c:pt>
                <c:pt idx="2">
                  <c:v>0.30499999999999999</c:v>
                </c:pt>
                <c:pt idx="3">
                  <c:v>0.30099999999999999</c:v>
                </c:pt>
                <c:pt idx="4">
                  <c:v>0.39400000000000002</c:v>
                </c:pt>
                <c:pt idx="5">
                  <c:v>0.26400000000000001</c:v>
                </c:pt>
                <c:pt idx="6">
                  <c:v>0.13400000000000001</c:v>
                </c:pt>
                <c:pt idx="7">
                  <c:v>0.109</c:v>
                </c:pt>
              </c:numCache>
            </c:numRef>
          </c:val>
          <c:extLst>
            <c:ext xmlns:c16="http://schemas.microsoft.com/office/drawing/2014/chart" uri="{C3380CC4-5D6E-409C-BE32-E72D297353CC}">
              <c16:uniqueId val="{00000001-8F48-4F5D-8A68-D1FD2DD65FD8}"/>
            </c:ext>
          </c:extLst>
        </c:ser>
        <c:ser>
          <c:idx val="1"/>
          <c:order val="1"/>
          <c:tx>
            <c:strRef>
              <c:f>Sheet1!$C$1</c:f>
              <c:strCache>
                <c:ptCount val="1"/>
                <c:pt idx="0">
                  <c:v>მნიშვნელოვანი</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Sheet1!$C$2:$C$9</c:f>
              <c:numCache>
                <c:formatCode>0%</c:formatCode>
                <c:ptCount val="8"/>
                <c:pt idx="0">
                  <c:v>0.23499999999999999</c:v>
                </c:pt>
                <c:pt idx="1">
                  <c:v>0.38800000000000001</c:v>
                </c:pt>
                <c:pt idx="2">
                  <c:v>0.2</c:v>
                </c:pt>
                <c:pt idx="3">
                  <c:v>0.316</c:v>
                </c:pt>
                <c:pt idx="4">
                  <c:v>0.311</c:v>
                </c:pt>
                <c:pt idx="5">
                  <c:v>0.33900000000000002</c:v>
                </c:pt>
                <c:pt idx="6">
                  <c:v>0.158</c:v>
                </c:pt>
                <c:pt idx="7">
                  <c:v>4.1000000000000002E-2</c:v>
                </c:pt>
              </c:numCache>
            </c:numRef>
          </c:val>
          <c:extLst>
            <c:ext xmlns:c16="http://schemas.microsoft.com/office/drawing/2014/chart" uri="{C3380CC4-5D6E-409C-BE32-E72D297353CC}">
              <c16:uniqueId val="{00000002-8F48-4F5D-8A68-D1FD2DD65FD8}"/>
            </c:ext>
          </c:extLst>
        </c:ser>
        <c:ser>
          <c:idx val="2"/>
          <c:order val="2"/>
          <c:tx>
            <c:strRef>
              <c:f>Sheet1!$D$1</c:f>
              <c:strCache>
                <c:ptCount val="1"/>
                <c:pt idx="0">
                  <c:v> არც მნიშვნელოვანი და არც უმნიშვნელო</c:v>
                </c:pt>
              </c:strCache>
            </c:strRef>
          </c:tx>
          <c:spPr>
            <a:solidFill>
              <a:srgbClr val="41AD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Sheet1!$D$2:$D$9</c:f>
              <c:numCache>
                <c:formatCode>0%</c:formatCode>
                <c:ptCount val="8"/>
                <c:pt idx="0">
                  <c:v>0.29599999999999999</c:v>
                </c:pt>
                <c:pt idx="1">
                  <c:v>0.14599999999999999</c:v>
                </c:pt>
                <c:pt idx="2">
                  <c:v>0.17399999999999999</c:v>
                </c:pt>
                <c:pt idx="3">
                  <c:v>0.20300000000000001</c:v>
                </c:pt>
                <c:pt idx="4">
                  <c:v>0.186</c:v>
                </c:pt>
                <c:pt idx="5">
                  <c:v>0.27100000000000002</c:v>
                </c:pt>
                <c:pt idx="6">
                  <c:v>0.20399999999999999</c:v>
                </c:pt>
                <c:pt idx="7">
                  <c:v>0.17799999999999999</c:v>
                </c:pt>
              </c:numCache>
            </c:numRef>
          </c:val>
          <c:extLst>
            <c:ext xmlns:c16="http://schemas.microsoft.com/office/drawing/2014/chart" uri="{C3380CC4-5D6E-409C-BE32-E72D297353CC}">
              <c16:uniqueId val="{00000003-8F48-4F5D-8A68-D1FD2DD65FD8}"/>
            </c:ext>
          </c:extLst>
        </c:ser>
        <c:ser>
          <c:idx val="3"/>
          <c:order val="3"/>
          <c:tx>
            <c:strRef>
              <c:f>Sheet1!$E$1</c:f>
              <c:strCache>
                <c:ptCount val="1"/>
                <c:pt idx="0">
                  <c:v> უმნიშვნელო</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Sheet1!$E$2:$E$9</c:f>
              <c:numCache>
                <c:formatCode>0%</c:formatCode>
                <c:ptCount val="8"/>
                <c:pt idx="0">
                  <c:v>0.13200000000000001</c:v>
                </c:pt>
                <c:pt idx="1">
                  <c:v>6.5000000000000002E-2</c:v>
                </c:pt>
                <c:pt idx="2">
                  <c:v>0.16500000000000001</c:v>
                </c:pt>
                <c:pt idx="3">
                  <c:v>9.4E-2</c:v>
                </c:pt>
                <c:pt idx="4">
                  <c:v>5.3999999999999999E-2</c:v>
                </c:pt>
                <c:pt idx="5">
                  <c:v>5.8000000000000003E-2</c:v>
                </c:pt>
                <c:pt idx="6">
                  <c:v>0.24199999999999999</c:v>
                </c:pt>
                <c:pt idx="7">
                  <c:v>0.25</c:v>
                </c:pt>
              </c:numCache>
            </c:numRef>
          </c:val>
          <c:extLst>
            <c:ext xmlns:c16="http://schemas.microsoft.com/office/drawing/2014/chart" uri="{C3380CC4-5D6E-409C-BE32-E72D297353CC}">
              <c16:uniqueId val="{00000004-8F48-4F5D-8A68-D1FD2DD65FD8}"/>
            </c:ext>
          </c:extLst>
        </c:ser>
        <c:ser>
          <c:idx val="4"/>
          <c:order val="4"/>
          <c:tx>
            <c:strRef>
              <c:f>Sheet1!$F$1</c:f>
              <c:strCache>
                <c:ptCount val="1"/>
                <c:pt idx="0">
                  <c:v>სრულიად უმნიშვნელო</c:v>
                </c:pt>
              </c:strCache>
            </c:strRef>
          </c:tx>
          <c:spPr>
            <a:solidFill>
              <a:srgbClr val="88B2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Sheet1!$F$2:$F$9</c:f>
              <c:numCache>
                <c:formatCode>0%</c:formatCode>
                <c:ptCount val="8"/>
                <c:pt idx="0">
                  <c:v>0.108</c:v>
                </c:pt>
                <c:pt idx="1">
                  <c:v>2.1999999999999999E-2</c:v>
                </c:pt>
                <c:pt idx="2">
                  <c:v>0.105</c:v>
                </c:pt>
                <c:pt idx="3">
                  <c:v>5.0999999999999997E-2</c:v>
                </c:pt>
                <c:pt idx="4">
                  <c:v>3.5000000000000003E-2</c:v>
                </c:pt>
                <c:pt idx="5">
                  <c:v>3.5000000000000003E-2</c:v>
                </c:pt>
                <c:pt idx="6">
                  <c:v>0.223</c:v>
                </c:pt>
                <c:pt idx="7">
                  <c:v>0.38400000000000001</c:v>
                </c:pt>
              </c:numCache>
            </c:numRef>
          </c:val>
          <c:extLst>
            <c:ext xmlns:c16="http://schemas.microsoft.com/office/drawing/2014/chart" uri="{C3380CC4-5D6E-409C-BE32-E72D297353CC}">
              <c16:uniqueId val="{00000005-8F48-4F5D-8A68-D1FD2DD65FD8}"/>
            </c:ext>
          </c:extLst>
        </c:ser>
        <c:ser>
          <c:idx val="5"/>
          <c:order val="5"/>
          <c:tx>
            <c:strRef>
              <c:f>Sheet1!$G$1</c:f>
              <c:strCache>
                <c:ptCount val="1"/>
                <c:pt idx="0">
                  <c:v> არ ვიცი/მიჭირს პასუხის გაცემა</c:v>
                </c:pt>
              </c:strCache>
            </c:strRef>
          </c:tx>
          <c:spPr>
            <a:solidFill>
              <a:srgbClr val="E7E6E6">
                <a:lumMod val="90000"/>
              </a:srgbClr>
            </a:solidFill>
            <a:ln>
              <a:noFill/>
            </a:ln>
            <a:effectLst/>
          </c:spPr>
          <c:invertIfNegative val="0"/>
          <c:dLbls>
            <c:dLbl>
              <c:idx val="2"/>
              <c:layout>
                <c:manualLayout>
                  <c:x val="4.4062568847763823E-3"/>
                  <c:y val="3.00191221878185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48-4F5D-8A68-D1FD2DD65F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ტელევიზია</c:v>
                </c:pt>
                <c:pt idx="1">
                  <c:v>Facebook</c:v>
                </c:pt>
                <c:pt idx="2">
                  <c:v>TikTok</c:v>
                </c:pt>
                <c:pt idx="3">
                  <c:v>Instagram</c:v>
                </c:pt>
                <c:pt idx="4">
                  <c:v>Youtube</c:v>
                </c:pt>
                <c:pt idx="5">
                  <c:v>ინტერნეტპორტალები</c:v>
                </c:pt>
                <c:pt idx="6">
                  <c:v>ბეჭდური მედია</c:v>
                </c:pt>
                <c:pt idx="7">
                  <c:v>რადიო</c:v>
                </c:pt>
              </c:strCache>
            </c:strRef>
          </c:cat>
          <c:val>
            <c:numRef>
              <c:f>Sheet1!$G$2:$G$9</c:f>
              <c:numCache>
                <c:formatCode>0%</c:formatCode>
                <c:ptCount val="8"/>
                <c:pt idx="0">
                  <c:v>1.7999999999999999E-2</c:v>
                </c:pt>
                <c:pt idx="1">
                  <c:v>1.2999999999999999E-2</c:v>
                </c:pt>
                <c:pt idx="2">
                  <c:v>0.05</c:v>
                </c:pt>
                <c:pt idx="3">
                  <c:v>3.4000000000000002E-2</c:v>
                </c:pt>
                <c:pt idx="4">
                  <c:v>0.02</c:v>
                </c:pt>
                <c:pt idx="5">
                  <c:v>3.3000000000000002E-2</c:v>
                </c:pt>
                <c:pt idx="6">
                  <c:v>3.9E-2</c:v>
                </c:pt>
                <c:pt idx="7">
                  <c:v>3.6999999999999998E-2</c:v>
                </c:pt>
              </c:numCache>
            </c:numRef>
          </c:val>
          <c:extLst>
            <c:ext xmlns:c16="http://schemas.microsoft.com/office/drawing/2014/chart" uri="{C3380CC4-5D6E-409C-BE32-E72D297353CC}">
              <c16:uniqueId val="{00000007-8F48-4F5D-8A68-D1FD2DD65FD8}"/>
            </c:ext>
          </c:extLst>
        </c:ser>
        <c:dLbls>
          <c:showLegendKey val="0"/>
          <c:showVal val="0"/>
          <c:showCatName val="0"/>
          <c:showSerName val="0"/>
          <c:showPercent val="0"/>
          <c:showBubbleSize val="0"/>
        </c:dLbls>
        <c:gapWidth val="150"/>
        <c:overlap val="100"/>
        <c:axId val="230572416"/>
        <c:axId val="230573952"/>
      </c:barChart>
      <c:catAx>
        <c:axId val="23057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0573952"/>
        <c:crosses val="autoZero"/>
        <c:auto val="1"/>
        <c:lblAlgn val="ctr"/>
        <c:lblOffset val="100"/>
        <c:noMultiLvlLbl val="0"/>
      </c:catAx>
      <c:valAx>
        <c:axId val="230573952"/>
        <c:scaling>
          <c:orientation val="minMax"/>
        </c:scaling>
        <c:delete val="1"/>
        <c:axPos val="t"/>
        <c:numFmt formatCode="0%" sourceLinked="1"/>
        <c:majorTickMark val="none"/>
        <c:minorTickMark val="none"/>
        <c:tickLblPos val="nextTo"/>
        <c:crossAx val="230572416"/>
        <c:crosses val="autoZero"/>
        <c:crossBetween val="between"/>
      </c:valAx>
      <c:spPr>
        <a:noFill/>
        <a:ln>
          <a:noFill/>
        </a:ln>
        <a:effectLst/>
      </c:spPr>
    </c:plotArea>
    <c:legend>
      <c:legendPos val="t"/>
      <c:layout>
        <c:manualLayout>
          <c:xMode val="edge"/>
          <c:yMode val="edge"/>
          <c:x val="0.13705151198365731"/>
          <c:y val="1.335113484646195E-2"/>
          <c:w val="0.82450572726657678"/>
          <c:h val="0.13139322977675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Sheet1!$B$2:$B$5</c:f>
              <c:numCache>
                <c:formatCode>0%</c:formatCode>
                <c:ptCount val="4"/>
                <c:pt idx="0">
                  <c:v>7.0999999999999994E-2</c:v>
                </c:pt>
                <c:pt idx="1">
                  <c:v>0.375</c:v>
                </c:pt>
                <c:pt idx="2">
                  <c:v>0.55400000000000005</c:v>
                </c:pt>
              </c:numCache>
            </c:numRef>
          </c:val>
          <c:extLst>
            <c:ext xmlns:c16="http://schemas.microsoft.com/office/drawing/2014/chart" uri="{C3380CC4-5D6E-409C-BE32-E72D297353CC}">
              <c16:uniqueId val="{00000000-8D73-42E7-A0BD-B47984FB2D03}"/>
            </c:ext>
          </c:extLst>
        </c:ser>
        <c:ser>
          <c:idx val="1"/>
          <c:order val="1"/>
          <c:tx>
            <c:strRef>
              <c:f>Sheet1!$C$1</c:f>
              <c:strCache>
                <c:ptCount val="1"/>
                <c:pt idx="0">
                  <c:v>Column1</c:v>
                </c:pt>
              </c:strCache>
            </c:strRef>
          </c:tx>
          <c:spPr>
            <a:noFill/>
            <a:ln>
              <a:noFill/>
            </a:ln>
            <a:effectLst/>
          </c:spPr>
          <c:invertIfNegative val="0"/>
          <c:dLbls>
            <c:dLbl>
              <c:idx val="0"/>
              <c:tx>
                <c:rich>
                  <a:bodyPr/>
                  <a:lstStyle/>
                  <a:p>
                    <a:fld id="{0B86DD80-E02D-413A-B1F6-5FC6A4B3E5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D73-42E7-A0BD-B47984FB2D03}"/>
                </c:ext>
              </c:extLst>
            </c:dLbl>
            <c:dLbl>
              <c:idx val="1"/>
              <c:tx>
                <c:rich>
                  <a:bodyPr/>
                  <a:lstStyle/>
                  <a:p>
                    <a:fld id="{40321106-3837-4763-90DE-0F0FB257D09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D73-42E7-A0BD-B47984FB2D03}"/>
                </c:ext>
              </c:extLst>
            </c:dLbl>
            <c:dLbl>
              <c:idx val="2"/>
              <c:layout>
                <c:manualLayout>
                  <c:x val="-3.3392240312598524E-4"/>
                  <c:y val="7.0566287711889108E-17"/>
                </c:manualLayout>
              </c:layout>
              <c:tx>
                <c:rich>
                  <a:bodyPr/>
                  <a:lstStyle/>
                  <a:p>
                    <a:fld id="{8E87FC5B-0BF9-48D1-B1C5-C63A0CF04A5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D73-42E7-A0BD-B47984FB2D03}"/>
                </c:ext>
              </c:extLst>
            </c:dLbl>
            <c:dLbl>
              <c:idx val="3"/>
              <c:tx>
                <c:rich>
                  <a:bodyPr/>
                  <a:lstStyle/>
                  <a:p>
                    <a:fld id="{7374562A-324F-4A5E-B255-4AD4EFB20A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D73-42E7-A0BD-B47984FB2D0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Sheet1!$C$2:$C$5</c:f>
              <c:numCache>
                <c:formatCode>0%</c:formatCode>
                <c:ptCount val="4"/>
                <c:pt idx="0">
                  <c:v>1.129</c:v>
                </c:pt>
                <c:pt idx="1">
                  <c:v>0.82499999999999996</c:v>
                </c:pt>
                <c:pt idx="2">
                  <c:v>0.64599999999999991</c:v>
                </c:pt>
                <c:pt idx="3">
                  <c:v>1.2</c:v>
                </c:pt>
              </c:numCache>
            </c:numRef>
          </c:val>
          <c:extLst>
            <c:ext xmlns:c15="http://schemas.microsoft.com/office/drawing/2012/chart" uri="{02D57815-91ED-43cb-92C2-25804820EDAC}">
              <c15:datalabelsRange>
                <c15:f>Sheet1!$B$2:$B$5</c15:f>
                <c15:dlblRangeCache>
                  <c:ptCount val="4"/>
                  <c:pt idx="0">
                    <c:v>7%</c:v>
                  </c:pt>
                  <c:pt idx="1">
                    <c:v>38%</c:v>
                  </c:pt>
                  <c:pt idx="2">
                    <c:v>55%</c:v>
                  </c:pt>
                </c15:dlblRangeCache>
              </c15:datalabelsRange>
            </c:ext>
            <c:ext xmlns:c16="http://schemas.microsoft.com/office/drawing/2014/chart" uri="{C3380CC4-5D6E-409C-BE32-E72D297353CC}">
              <c16:uniqueId val="{00000005-8D73-42E7-A0BD-B47984FB2D03}"/>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Sheet1!$D$2:$D$5</c:f>
              <c:numCache>
                <c:formatCode>0%</c:formatCode>
                <c:ptCount val="4"/>
                <c:pt idx="0">
                  <c:v>6.8000000000000005E-2</c:v>
                </c:pt>
                <c:pt idx="1">
                  <c:v>0.38700000000000001</c:v>
                </c:pt>
                <c:pt idx="2">
                  <c:v>0.503</c:v>
                </c:pt>
                <c:pt idx="3">
                  <c:v>4.2000000000000003E-2</c:v>
                </c:pt>
              </c:numCache>
            </c:numRef>
          </c:val>
          <c:extLst>
            <c:ext xmlns:c16="http://schemas.microsoft.com/office/drawing/2014/chart" uri="{C3380CC4-5D6E-409C-BE32-E72D297353CC}">
              <c16:uniqueId val="{00000006-8D73-42E7-A0BD-B47984FB2D03}"/>
            </c:ext>
          </c:extLst>
        </c:ser>
        <c:ser>
          <c:idx val="3"/>
          <c:order val="3"/>
          <c:tx>
            <c:strRef>
              <c:f>Sheet1!$E$1</c:f>
              <c:strCache>
                <c:ptCount val="1"/>
                <c:pt idx="0">
                  <c:v>Column2</c:v>
                </c:pt>
              </c:strCache>
            </c:strRef>
          </c:tx>
          <c:spPr>
            <a:noFill/>
            <a:ln>
              <a:noFill/>
            </a:ln>
            <a:effectLst/>
          </c:spPr>
          <c:invertIfNegative val="0"/>
          <c:dLbls>
            <c:dLbl>
              <c:idx val="0"/>
              <c:tx>
                <c:rich>
                  <a:bodyPr/>
                  <a:lstStyle/>
                  <a:p>
                    <a:fld id="{EAFB1092-EEC2-4A09-874D-615C9DCFC1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D73-42E7-A0BD-B47984FB2D03}"/>
                </c:ext>
              </c:extLst>
            </c:dLbl>
            <c:dLbl>
              <c:idx val="1"/>
              <c:tx>
                <c:rich>
                  <a:bodyPr/>
                  <a:lstStyle/>
                  <a:p>
                    <a:fld id="{B249BCAB-A454-48C1-AAF3-ED491C87E2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D73-42E7-A0BD-B47984FB2D03}"/>
                </c:ext>
              </c:extLst>
            </c:dLbl>
            <c:dLbl>
              <c:idx val="2"/>
              <c:tx>
                <c:rich>
                  <a:bodyPr/>
                  <a:lstStyle/>
                  <a:p>
                    <a:fld id="{BD516940-B56B-4D3E-B28E-14291516E8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D73-42E7-A0BD-B47984FB2D03}"/>
                </c:ext>
              </c:extLst>
            </c:dLbl>
            <c:dLbl>
              <c:idx val="3"/>
              <c:tx>
                <c:rich>
                  <a:bodyPr/>
                  <a:lstStyle/>
                  <a:p>
                    <a:fld id="{FF1A360D-E1CF-462E-B138-1DF0D8A5BC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D73-42E7-A0BD-B47984FB2D0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Sheet1!$E$2:$E$5</c:f>
              <c:numCache>
                <c:formatCode>0%</c:formatCode>
                <c:ptCount val="4"/>
                <c:pt idx="0">
                  <c:v>1.1319999999999999</c:v>
                </c:pt>
                <c:pt idx="1">
                  <c:v>0.81299999999999994</c:v>
                </c:pt>
                <c:pt idx="2">
                  <c:v>0.69699999999999995</c:v>
                </c:pt>
                <c:pt idx="3">
                  <c:v>1.1579999999999999</c:v>
                </c:pt>
              </c:numCache>
            </c:numRef>
          </c:val>
          <c:extLst>
            <c:ext xmlns:c15="http://schemas.microsoft.com/office/drawing/2012/chart" uri="{02D57815-91ED-43cb-92C2-25804820EDAC}">
              <c15:datalabelsRange>
                <c15:f>Sheet1!$D$2:$D$5</c15:f>
                <c15:dlblRangeCache>
                  <c:ptCount val="4"/>
                  <c:pt idx="0">
                    <c:v>7%</c:v>
                  </c:pt>
                  <c:pt idx="1">
                    <c:v>39%</c:v>
                  </c:pt>
                  <c:pt idx="2">
                    <c:v>50%</c:v>
                  </c:pt>
                  <c:pt idx="3">
                    <c:v>4%</c:v>
                  </c:pt>
                </c15:dlblRangeCache>
              </c15:datalabelsRange>
            </c:ext>
            <c:ext xmlns:c16="http://schemas.microsoft.com/office/drawing/2014/chart" uri="{C3380CC4-5D6E-409C-BE32-E72D297353CC}">
              <c16:uniqueId val="{0000000B-8D73-42E7-A0BD-B47984FB2D03}"/>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Sheet1!$F$2:$F$5</c:f>
              <c:numCache>
                <c:formatCode>0%</c:formatCode>
                <c:ptCount val="4"/>
                <c:pt idx="0">
                  <c:v>5.2999999999999999E-2</c:v>
                </c:pt>
                <c:pt idx="1">
                  <c:v>0.373</c:v>
                </c:pt>
                <c:pt idx="2">
                  <c:v>0.53900000000000003</c:v>
                </c:pt>
                <c:pt idx="3">
                  <c:v>3.5000000000000003E-2</c:v>
                </c:pt>
              </c:numCache>
            </c:numRef>
          </c:val>
          <c:extLst>
            <c:ext xmlns:c16="http://schemas.microsoft.com/office/drawing/2014/chart" uri="{C3380CC4-5D6E-409C-BE32-E72D297353CC}">
              <c16:uniqueId val="{0000000C-8D73-42E7-A0BD-B47984FB2D03}"/>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234BE296-7AC0-44C8-8E2E-337425E9F5F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D73-42E7-A0BD-B47984FB2D03}"/>
                </c:ext>
              </c:extLst>
            </c:dLbl>
            <c:dLbl>
              <c:idx val="1"/>
              <c:tx>
                <c:rich>
                  <a:bodyPr/>
                  <a:lstStyle/>
                  <a:p>
                    <a:fld id="{686EC969-D7E9-437B-98DB-1F5FB40C9C9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D73-42E7-A0BD-B47984FB2D03}"/>
                </c:ext>
              </c:extLst>
            </c:dLbl>
            <c:dLbl>
              <c:idx val="2"/>
              <c:tx>
                <c:rich>
                  <a:bodyPr/>
                  <a:lstStyle/>
                  <a:p>
                    <a:fld id="{83FEBAB1-33CB-4931-BF8F-8BAD7B4699E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D73-42E7-A0BD-B47984FB2D03}"/>
                </c:ext>
              </c:extLst>
            </c:dLbl>
            <c:dLbl>
              <c:idx val="3"/>
              <c:tx>
                <c:rich>
                  <a:bodyPr/>
                  <a:lstStyle/>
                  <a:p>
                    <a:fld id="{77F8304D-C314-4AC8-AD83-BC5FC8761E3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D73-42E7-A0BD-B47984FB2D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Sheet1!$G$2:$G$5</c:f>
              <c:numCache>
                <c:formatCode>0%</c:formatCode>
                <c:ptCount val="4"/>
                <c:pt idx="0">
                  <c:v>1.147</c:v>
                </c:pt>
                <c:pt idx="1">
                  <c:v>0.82699999999999996</c:v>
                </c:pt>
                <c:pt idx="2">
                  <c:v>0.66099999999999992</c:v>
                </c:pt>
                <c:pt idx="3">
                  <c:v>1.165</c:v>
                </c:pt>
              </c:numCache>
            </c:numRef>
          </c:val>
          <c:extLst>
            <c:ext xmlns:c15="http://schemas.microsoft.com/office/drawing/2012/chart" uri="{02D57815-91ED-43cb-92C2-25804820EDAC}">
              <c15:datalabelsRange>
                <c15:f>Sheet1!$F$2:$F$5</c15:f>
                <c15:dlblRangeCache>
                  <c:ptCount val="4"/>
                  <c:pt idx="0">
                    <c:v>5%</c:v>
                  </c:pt>
                  <c:pt idx="1">
                    <c:v>37%</c:v>
                  </c:pt>
                  <c:pt idx="2">
                    <c:v>54%</c:v>
                  </c:pt>
                  <c:pt idx="3">
                    <c:v>4%</c:v>
                  </c:pt>
                </c15:dlblRangeCache>
              </c15:datalabelsRange>
            </c:ext>
            <c:ext xmlns:c16="http://schemas.microsoft.com/office/drawing/2014/chart" uri="{C3380CC4-5D6E-409C-BE32-E72D297353CC}">
              <c16:uniqueId val="{00000011-8D73-42E7-A0BD-B47984FB2D03}"/>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Sheet1!$H$2:$H$5</c:f>
              <c:numCache>
                <c:formatCode>0%</c:formatCode>
                <c:ptCount val="4"/>
                <c:pt idx="0">
                  <c:v>6.3E-2</c:v>
                </c:pt>
                <c:pt idx="1">
                  <c:v>0.379</c:v>
                </c:pt>
                <c:pt idx="2">
                  <c:v>0.52700000000000002</c:v>
                </c:pt>
                <c:pt idx="3">
                  <c:v>3.1E-2</c:v>
                </c:pt>
              </c:numCache>
            </c:numRef>
          </c:val>
          <c:extLst>
            <c:ext xmlns:c16="http://schemas.microsoft.com/office/drawing/2014/chart" uri="{C3380CC4-5D6E-409C-BE32-E72D297353CC}">
              <c16:uniqueId val="{00000012-8D73-42E7-A0BD-B47984FB2D03}"/>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0AD845C4-BE86-4EFD-A185-48503F7CFBA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D73-42E7-A0BD-B47984FB2D03}"/>
                </c:ext>
              </c:extLst>
            </c:dLbl>
            <c:dLbl>
              <c:idx val="1"/>
              <c:tx>
                <c:rich>
                  <a:bodyPr/>
                  <a:lstStyle/>
                  <a:p>
                    <a:fld id="{BA594874-A080-4CE6-9BBE-897FB402E1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D73-42E7-A0BD-B47984FB2D03}"/>
                </c:ext>
              </c:extLst>
            </c:dLbl>
            <c:dLbl>
              <c:idx val="2"/>
              <c:tx>
                <c:rich>
                  <a:bodyPr/>
                  <a:lstStyle/>
                  <a:p>
                    <a:fld id="{6001CBAB-3537-426F-A7F5-BA155E7B880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D73-42E7-A0BD-B47984FB2D03}"/>
                </c:ext>
              </c:extLst>
            </c:dLbl>
            <c:dLbl>
              <c:idx val="3"/>
              <c:tx>
                <c:rich>
                  <a:bodyPr/>
                  <a:lstStyle/>
                  <a:p>
                    <a:fld id="{066AE13D-DAED-4B50-8309-186AB2CAAF0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D73-42E7-A0BD-B47984FB2D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თითქმის ისეთივეა, როგორიც მათზე ერთი თაობით უფროსების ინტერესები </c:v>
                </c:pt>
                <c:pt idx="1">
                  <c:v>განსხვავდება ერთი თაობით უფროსების ინტერესებისგან, თუმცა არა არსებითად</c:v>
                </c:pt>
                <c:pt idx="2">
                  <c:v>არსებითად განსხვავდება ერთი თაობით უფროსების ინტერესებისგან</c:v>
                </c:pt>
                <c:pt idx="3">
                  <c:v>არ ვიცი/მიჭირს პასუხის გაცემა</c:v>
                </c:pt>
              </c:strCache>
            </c:strRef>
          </c:cat>
          <c:val>
            <c:numRef>
              <c:f>Sheet1!$I$2:$I$5</c:f>
              <c:numCache>
                <c:formatCode>0%</c:formatCode>
                <c:ptCount val="4"/>
                <c:pt idx="0">
                  <c:v>1.137</c:v>
                </c:pt>
                <c:pt idx="1">
                  <c:v>0.82099999999999995</c:v>
                </c:pt>
                <c:pt idx="2">
                  <c:v>0.67299999999999993</c:v>
                </c:pt>
                <c:pt idx="3">
                  <c:v>1.169</c:v>
                </c:pt>
              </c:numCache>
            </c:numRef>
          </c:val>
          <c:extLst>
            <c:ext xmlns:c15="http://schemas.microsoft.com/office/drawing/2012/chart" uri="{02D57815-91ED-43cb-92C2-25804820EDAC}">
              <c15:datalabelsRange>
                <c15:f>Sheet1!$H$2:$H$5</c15:f>
                <c15:dlblRangeCache>
                  <c:ptCount val="4"/>
                  <c:pt idx="0">
                    <c:v>6%</c:v>
                  </c:pt>
                  <c:pt idx="1">
                    <c:v>38%</c:v>
                  </c:pt>
                  <c:pt idx="2">
                    <c:v>53%</c:v>
                  </c:pt>
                  <c:pt idx="3">
                    <c:v>3%</c:v>
                  </c:pt>
                </c15:dlblRangeCache>
              </c15:datalabelsRange>
            </c:ext>
            <c:ext xmlns:c16="http://schemas.microsoft.com/office/drawing/2014/chart" uri="{C3380CC4-5D6E-409C-BE32-E72D297353CC}">
              <c16:uniqueId val="{00000017-8D73-42E7-A0BD-B47984FB2D03}"/>
            </c:ext>
          </c:extLst>
        </c:ser>
        <c:dLbls>
          <c:dLblPos val="ctr"/>
          <c:showLegendKey val="0"/>
          <c:showVal val="1"/>
          <c:showCatName val="0"/>
          <c:showSerName val="0"/>
          <c:showPercent val="0"/>
          <c:showBubbleSize val="0"/>
        </c:dLbls>
        <c:gapWidth val="150"/>
        <c:overlap val="100"/>
        <c:axId val="230425344"/>
        <c:axId val="230426880"/>
      </c:barChart>
      <c:catAx>
        <c:axId val="23042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0426880"/>
        <c:crosses val="autoZero"/>
        <c:auto val="1"/>
        <c:lblAlgn val="ctr"/>
        <c:lblOffset val="100"/>
        <c:noMultiLvlLbl val="0"/>
      </c:catAx>
      <c:valAx>
        <c:axId val="230426880"/>
        <c:scaling>
          <c:orientation val="minMax"/>
        </c:scaling>
        <c:delete val="1"/>
        <c:axPos val="t"/>
        <c:numFmt formatCode="0%" sourceLinked="1"/>
        <c:majorTickMark val="none"/>
        <c:minorTickMark val="none"/>
        <c:tickLblPos val="nextTo"/>
        <c:crossAx val="230425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მეწარმეობა</c:v>
                </c:pt>
              </c:strCache>
            </c:strRef>
          </c:tx>
          <c:spPr>
            <a:solidFill>
              <a:srgbClr val="41AD49"/>
            </a:solidFill>
            <a:ln>
              <a:noFill/>
            </a:ln>
            <a:effectLst>
              <a:outerShdw blurRad="50800" dist="38100" dir="5400000" algn="t" rotWithShape="0">
                <a:prstClr val="black">
                  <a:alpha val="40000"/>
                </a:prstClr>
              </a:outerShdw>
            </a:effectLst>
          </c:spPr>
          <c:invertIfNegative val="0"/>
          <c:dLbls>
            <c:dLbl>
              <c:idx val="0"/>
              <c:layout>
                <c:manualLayout>
                  <c:x val="0.10692804633548675"/>
                  <c:y val="4.864187197545446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D49-4173-9D45-95F3E6160FB0}"/>
                </c:ext>
              </c:extLst>
            </c:dLbl>
            <c:dLbl>
              <c:idx val="1"/>
              <c:layout>
                <c:manualLayout>
                  <c:x val="6.0147026063711292E-2"/>
                  <c:y val="4.864187197545446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D49-4173-9D45-95F3E6160FB0}"/>
                </c:ext>
              </c:extLst>
            </c:dLbl>
            <c:dLbl>
              <c:idx val="2"/>
              <c:layout>
                <c:manualLayout>
                  <c:x val="5.34640231677432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D49-4173-9D45-95F3E6160FB0}"/>
                </c:ext>
              </c:extLst>
            </c:dLbl>
            <c:dLbl>
              <c:idx val="3"/>
              <c:layout>
                <c:manualLayout>
                  <c:x val="4.4553352639786145E-2"/>
                  <c:y val="-9.72837439509089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D49-4173-9D45-95F3E6160F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მხოლოდ მცირე ჯგუფმა იცის</c:v>
                </c:pt>
                <c:pt idx="1">
                  <c:v>თითქმის არავინ იცის</c:v>
                </c:pt>
                <c:pt idx="2">
                  <c:v>მნიშვნელოვანმა ნაწილმა იცის</c:v>
                </c:pt>
                <c:pt idx="3">
                  <c:v>არ ვიცი/მიჭირს პასუხის გაცემა</c:v>
                </c:pt>
              </c:strCache>
            </c:strRef>
          </c:cat>
          <c:val>
            <c:numRef>
              <c:f>Sheet1!$B$2:$B$5</c:f>
              <c:numCache>
                <c:formatCode>0%</c:formatCode>
                <c:ptCount val="4"/>
                <c:pt idx="0">
                  <c:v>0.51600000000000001</c:v>
                </c:pt>
                <c:pt idx="1">
                  <c:v>0.19700000000000001</c:v>
                </c:pt>
                <c:pt idx="2">
                  <c:v>0.17799999999999999</c:v>
                </c:pt>
                <c:pt idx="3">
                  <c:v>0.11</c:v>
                </c:pt>
              </c:numCache>
            </c:numRef>
          </c:val>
          <c:extLst>
            <c:ext xmlns:c16="http://schemas.microsoft.com/office/drawing/2014/chart" uri="{C3380CC4-5D6E-409C-BE32-E72D297353CC}">
              <c16:uniqueId val="{00000000-9D49-4173-9D45-95F3E6160FB0}"/>
            </c:ext>
          </c:extLst>
        </c:ser>
        <c:ser>
          <c:idx val="1"/>
          <c:order val="1"/>
          <c:tx>
            <c:strRef>
              <c:f>Sheet1!$C$1</c:f>
              <c:strCache>
                <c:ptCount val="1"/>
                <c:pt idx="0">
                  <c:v>Column3</c:v>
                </c:pt>
              </c:strCache>
            </c:strRef>
          </c:tx>
          <c:spPr>
            <a:noFill/>
            <a:ln>
              <a:noFill/>
            </a:ln>
            <a:effectLst/>
          </c:spPr>
          <c:invertIfNegative val="0"/>
          <c:dLbls>
            <c:dLbl>
              <c:idx val="0"/>
              <c:layout>
                <c:manualLayout>
                  <c:x val="-3.3392240312598524E-4"/>
                  <c:y val="7.0566287711889108E-17"/>
                </c:manualLayout>
              </c:layout>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9-4173-9D45-95F3E6160FB0}"/>
                </c:ext>
              </c:extLst>
            </c:dLbl>
            <c:dLbl>
              <c:idx val="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9-4173-9D45-95F3E6160FB0}"/>
                </c:ext>
              </c:extLst>
            </c:dLbl>
            <c:dLbl>
              <c:idx val="2"/>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9-4173-9D45-95F3E6160FB0}"/>
                </c:ext>
              </c:extLst>
            </c:dLbl>
            <c:dLbl>
              <c:idx val="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9-4173-9D45-95F3E6160F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მხოლოდ მცირე ჯგუფმა იცის</c:v>
                </c:pt>
                <c:pt idx="1">
                  <c:v>თითქმის არავინ იცის</c:v>
                </c:pt>
                <c:pt idx="2">
                  <c:v>მნიშვნელოვანმა ნაწილმა იცის</c:v>
                </c:pt>
                <c:pt idx="3">
                  <c:v>არ ვიცი/მიჭირს პასუხის გაცემა</c:v>
                </c:pt>
              </c:strCache>
            </c:strRef>
          </c:cat>
          <c:val>
            <c:numRef>
              <c:f>Sheet1!$C$2:$C$5</c:f>
              <c:numCache>
                <c:formatCode>0%</c:formatCode>
                <c:ptCount val="4"/>
                <c:pt idx="0">
                  <c:v>0.68399999999999994</c:v>
                </c:pt>
                <c:pt idx="1">
                  <c:v>1.0029999999999999</c:v>
                </c:pt>
                <c:pt idx="2">
                  <c:v>1.022</c:v>
                </c:pt>
                <c:pt idx="3">
                  <c:v>1.0899999999999999</c:v>
                </c:pt>
              </c:numCache>
            </c:numRef>
          </c:val>
          <c:extLst>
            <c:ext xmlns:c16="http://schemas.microsoft.com/office/drawing/2014/chart" uri="{C3380CC4-5D6E-409C-BE32-E72D297353CC}">
              <c16:uniqueId val="{00000005-9D49-4173-9D45-95F3E6160FB0}"/>
            </c:ext>
          </c:extLst>
        </c:ser>
        <c:ser>
          <c:idx val="2"/>
          <c:order val="2"/>
          <c:tx>
            <c:strRef>
              <c:f>Sheet1!$D$1</c:f>
              <c:strCache>
                <c:ptCount val="1"/>
                <c:pt idx="0">
                  <c:v>სტარტაპი</c:v>
                </c:pt>
              </c:strCache>
            </c:strRef>
          </c:tx>
          <c:spPr>
            <a:solidFill>
              <a:srgbClr val="17004C"/>
            </a:solidFill>
            <a:ln>
              <a:noFill/>
            </a:ln>
            <a:effectLst>
              <a:outerShdw blurRad="50800" dist="38100" dir="5400000" algn="t" rotWithShape="0">
                <a:prstClr val="black">
                  <a:alpha val="40000"/>
                </a:prstClr>
              </a:outerShdw>
            </a:effectLst>
          </c:spPr>
          <c:invertIfNegative val="0"/>
          <c:dLbls>
            <c:dLbl>
              <c:idx val="0"/>
              <c:layout>
                <c:manualLayout>
                  <c:x val="0.10247271107150813"/>
                  <c:y val="4.864187197545446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D49-4173-9D45-95F3E6160FB0}"/>
                </c:ext>
              </c:extLst>
            </c:dLbl>
            <c:dLbl>
              <c:idx val="1"/>
              <c:layout>
                <c:manualLayout>
                  <c:x val="5.3464023167743291E-2"/>
                  <c:y val="5.30644733351026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D49-4173-9D45-95F3E6160FB0}"/>
                </c:ext>
              </c:extLst>
            </c:dLbl>
            <c:dLbl>
              <c:idx val="2"/>
              <c:layout>
                <c:manualLayout>
                  <c:x val="6.23746936957006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D49-4173-9D45-95F3E6160FB0}"/>
                </c:ext>
              </c:extLst>
            </c:dLbl>
            <c:dLbl>
              <c:idx val="3"/>
              <c:layout>
                <c:manualLayout>
                  <c:x val="4.9008687903764676E-2"/>
                  <c:y val="-9.72837439509089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D49-4173-9D45-95F3E6160F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მხოლოდ მცირე ჯგუფმა იცის</c:v>
                </c:pt>
                <c:pt idx="1">
                  <c:v>თითქმის არავინ იცის</c:v>
                </c:pt>
                <c:pt idx="2">
                  <c:v>მნიშვნელოვანმა ნაწილმა იცის</c:v>
                </c:pt>
                <c:pt idx="3">
                  <c:v>არ ვიცი/მიჭირს პასუხის გაცემა</c:v>
                </c:pt>
              </c:strCache>
            </c:strRef>
          </c:cat>
          <c:val>
            <c:numRef>
              <c:f>Sheet1!$D$2:$D$5</c:f>
              <c:numCache>
                <c:formatCode>0%</c:formatCode>
                <c:ptCount val="4"/>
                <c:pt idx="0">
                  <c:v>0.51600000000000001</c:v>
                </c:pt>
                <c:pt idx="1">
                  <c:v>0.19700000000000001</c:v>
                </c:pt>
                <c:pt idx="2">
                  <c:v>0.25</c:v>
                </c:pt>
                <c:pt idx="3">
                  <c:v>0.11</c:v>
                </c:pt>
              </c:numCache>
            </c:numRef>
          </c:val>
          <c:extLst>
            <c:ext xmlns:c16="http://schemas.microsoft.com/office/drawing/2014/chart" uri="{C3380CC4-5D6E-409C-BE32-E72D297353CC}">
              <c16:uniqueId val="{00000006-9D49-4173-9D45-95F3E6160FB0}"/>
            </c:ext>
          </c:extLst>
        </c:ser>
        <c:ser>
          <c:idx val="3"/>
          <c:order val="3"/>
          <c:tx>
            <c:strRef>
              <c:f>Sheet1!$E$1</c:f>
              <c:strCache>
                <c:ptCount val="1"/>
                <c:pt idx="0">
                  <c:v>Column4</c:v>
                </c:pt>
              </c:strCache>
            </c:strRef>
          </c:tx>
          <c:spPr>
            <a:noFill/>
            <a:ln>
              <a:noFill/>
            </a:ln>
            <a:effectLst/>
          </c:spPr>
          <c:invertIfNegative val="0"/>
          <c:dLbls>
            <c:dLbl>
              <c:idx val="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49-4173-9D45-95F3E6160FB0}"/>
                </c:ext>
              </c:extLst>
            </c:dLbl>
            <c:dLbl>
              <c:idx val="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49-4173-9D45-95F3E6160FB0}"/>
                </c:ext>
              </c:extLst>
            </c:dLbl>
            <c:dLbl>
              <c:idx val="2"/>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49-4173-9D45-95F3E6160FB0}"/>
                </c:ext>
              </c:extLst>
            </c:dLbl>
            <c:dLbl>
              <c:idx val="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49-4173-9D45-95F3E6160F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მხოლოდ მცირე ჯგუფმა იცის</c:v>
                </c:pt>
                <c:pt idx="1">
                  <c:v>თითქმის არავინ იცის</c:v>
                </c:pt>
                <c:pt idx="2">
                  <c:v>მნიშვნელოვანმა ნაწილმა იცის</c:v>
                </c:pt>
                <c:pt idx="3">
                  <c:v>არ ვიცი/მიჭირს პასუხის გაცემა</c:v>
                </c:pt>
              </c:strCache>
            </c:strRef>
          </c:cat>
          <c:val>
            <c:numRef>
              <c:f>Sheet1!$E$2:$E$5</c:f>
              <c:numCache>
                <c:formatCode>0%</c:formatCode>
                <c:ptCount val="4"/>
                <c:pt idx="0">
                  <c:v>0.68399999999999994</c:v>
                </c:pt>
                <c:pt idx="1">
                  <c:v>1.0029999999999999</c:v>
                </c:pt>
                <c:pt idx="2">
                  <c:v>0.95</c:v>
                </c:pt>
                <c:pt idx="3">
                  <c:v>1.0899999999999999</c:v>
                </c:pt>
              </c:numCache>
            </c:numRef>
          </c:val>
          <c:extLst>
            <c:ext xmlns:c16="http://schemas.microsoft.com/office/drawing/2014/chart" uri="{C3380CC4-5D6E-409C-BE32-E72D297353CC}">
              <c16:uniqueId val="{0000000B-9D49-4173-9D45-95F3E6160FB0}"/>
            </c:ext>
          </c:extLst>
        </c:ser>
        <c:dLbls>
          <c:dLblPos val="ctr"/>
          <c:showLegendKey val="0"/>
          <c:showVal val="1"/>
          <c:showCatName val="0"/>
          <c:showSerName val="0"/>
          <c:showPercent val="0"/>
          <c:showBubbleSize val="0"/>
        </c:dLbls>
        <c:gapWidth val="150"/>
        <c:overlap val="100"/>
        <c:axId val="230906496"/>
        <c:axId val="230924672"/>
      </c:barChart>
      <c:catAx>
        <c:axId val="230906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0924672"/>
        <c:crosses val="autoZero"/>
        <c:auto val="1"/>
        <c:lblAlgn val="ctr"/>
        <c:lblOffset val="100"/>
        <c:noMultiLvlLbl val="0"/>
      </c:catAx>
      <c:valAx>
        <c:axId val="230924672"/>
        <c:scaling>
          <c:orientation val="minMax"/>
        </c:scaling>
        <c:delete val="1"/>
        <c:axPos val="t"/>
        <c:numFmt formatCode="0%" sourceLinked="1"/>
        <c:majorTickMark val="none"/>
        <c:minorTickMark val="none"/>
        <c:tickLblPos val="nextTo"/>
        <c:crossAx val="2309064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ayout>
        <c:manualLayout>
          <c:xMode val="edge"/>
          <c:yMode val="edge"/>
          <c:x val="0.24342671412008005"/>
          <c:y val="5.5687613205950739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60407648168587"/>
          <c:y val="9.9685324660504407E-2"/>
          <c:w val="0.58179743364782321"/>
          <c:h val="0.81150034234851076"/>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Sheet1!$B$2:$B$8</c:f>
              <c:numCache>
                <c:formatCode>0%</c:formatCode>
                <c:ptCount val="7"/>
                <c:pt idx="0">
                  <c:v>0.50800000000000001</c:v>
                </c:pt>
                <c:pt idx="1">
                  <c:v>0.39</c:v>
                </c:pt>
                <c:pt idx="2">
                  <c:v>0.27300000000000002</c:v>
                </c:pt>
                <c:pt idx="3">
                  <c:v>6.5000000000000002E-2</c:v>
                </c:pt>
                <c:pt idx="4">
                  <c:v>3.6999999999999998E-2</c:v>
                </c:pt>
                <c:pt idx="5">
                  <c:v>9.8000000000000004E-2</c:v>
                </c:pt>
                <c:pt idx="6">
                  <c:v>0.221</c:v>
                </c:pt>
              </c:numCache>
            </c:numRef>
          </c:val>
          <c:extLst>
            <c:ext xmlns:c16="http://schemas.microsoft.com/office/drawing/2014/chart" uri="{C3380CC4-5D6E-409C-BE32-E72D297353CC}">
              <c16:uniqueId val="{00000000-D648-46AB-9346-9A88334521EC}"/>
            </c:ext>
          </c:extLst>
        </c:ser>
        <c:ser>
          <c:idx val="1"/>
          <c:order val="1"/>
          <c:tx>
            <c:strRef>
              <c:f>Sheet1!$C$1</c:f>
              <c:strCache>
                <c:ptCount val="1"/>
                <c:pt idx="0">
                  <c:v>Column1</c:v>
                </c:pt>
              </c:strCache>
            </c:strRef>
          </c:tx>
          <c:spPr>
            <a:noFill/>
            <a:ln>
              <a:noFill/>
            </a:ln>
            <a:effectLst/>
          </c:spPr>
          <c:invertIfNegative val="0"/>
          <c:dLbls>
            <c:dLbl>
              <c:idx val="0"/>
              <c:tx>
                <c:rich>
                  <a:bodyPr/>
                  <a:lstStyle/>
                  <a:p>
                    <a:fld id="{8B2E9A11-3D57-44F1-82C1-C756C005CF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648-46AB-9346-9A88334521EC}"/>
                </c:ext>
              </c:extLst>
            </c:dLbl>
            <c:dLbl>
              <c:idx val="1"/>
              <c:tx>
                <c:rich>
                  <a:bodyPr/>
                  <a:lstStyle/>
                  <a:p>
                    <a:fld id="{5012E973-79B6-4645-AA52-9BF3ECE1028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648-46AB-9346-9A88334521EC}"/>
                </c:ext>
              </c:extLst>
            </c:dLbl>
            <c:dLbl>
              <c:idx val="2"/>
              <c:layout>
                <c:manualLayout>
                  <c:x val="-2.410999284335108E-2"/>
                  <c:y val="2.0451988960687814E-7"/>
                </c:manualLayout>
              </c:layout>
              <c:tx>
                <c:rich>
                  <a:bodyPr/>
                  <a:lstStyle/>
                  <a:p>
                    <a:fld id="{BB66B1D1-88EB-496D-AC90-0229C069EAA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648-46AB-9346-9A88334521EC}"/>
                </c:ext>
              </c:extLst>
            </c:dLbl>
            <c:dLbl>
              <c:idx val="3"/>
              <c:tx>
                <c:rich>
                  <a:bodyPr/>
                  <a:lstStyle/>
                  <a:p>
                    <a:fld id="{08842D45-75E3-4CD1-855A-301E0D7DE5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648-46AB-9346-9A88334521EC}"/>
                </c:ext>
              </c:extLst>
            </c:dLbl>
            <c:dLbl>
              <c:idx val="4"/>
              <c:tx>
                <c:rich>
                  <a:bodyPr/>
                  <a:lstStyle/>
                  <a:p>
                    <a:fld id="{5839C3F8-7679-4832-8CFA-AC3C00E3639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648-46AB-9346-9A88334521EC}"/>
                </c:ext>
              </c:extLst>
            </c:dLbl>
            <c:dLbl>
              <c:idx val="5"/>
              <c:tx>
                <c:rich>
                  <a:bodyPr/>
                  <a:lstStyle/>
                  <a:p>
                    <a:fld id="{3704C494-6176-4182-BF11-EC0712F3DE8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648-46AB-9346-9A88334521EC}"/>
                </c:ext>
              </c:extLst>
            </c:dLbl>
            <c:dLbl>
              <c:idx val="6"/>
              <c:tx>
                <c:rich>
                  <a:bodyPr/>
                  <a:lstStyle/>
                  <a:p>
                    <a:fld id="{A5AD595E-644F-4D15-9CD0-20FB75FB71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648-46AB-9346-9A88334521EC}"/>
                </c:ext>
              </c:extLst>
            </c:dLbl>
            <c:dLbl>
              <c:idx val="8"/>
              <c:tx>
                <c:rich>
                  <a:bodyPr/>
                  <a:lstStyle/>
                  <a:p>
                    <a:fld id="{BC94F61B-4ACE-4573-B720-31ACEBB4AD7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D648-46AB-9346-9A88334521E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Sheet1!$C$2:$C$8</c:f>
              <c:numCache>
                <c:formatCode>0%</c:formatCode>
                <c:ptCount val="7"/>
                <c:pt idx="0">
                  <c:v>0.69199999999999995</c:v>
                </c:pt>
                <c:pt idx="1">
                  <c:v>0.80999999999999994</c:v>
                </c:pt>
                <c:pt idx="2">
                  <c:v>0.92699999999999994</c:v>
                </c:pt>
                <c:pt idx="3">
                  <c:v>1.135</c:v>
                </c:pt>
                <c:pt idx="4">
                  <c:v>1.163</c:v>
                </c:pt>
                <c:pt idx="5">
                  <c:v>1.1019999999999999</c:v>
                </c:pt>
                <c:pt idx="6">
                  <c:v>0.97899999999999998</c:v>
                </c:pt>
              </c:numCache>
            </c:numRef>
          </c:val>
          <c:extLst>
            <c:ext xmlns:c15="http://schemas.microsoft.com/office/drawing/2012/chart" uri="{02D57815-91ED-43cb-92C2-25804820EDAC}">
              <c15:datalabelsRange>
                <c15:f>Sheet1!$B$2:$B$8</c15:f>
                <c15:dlblRangeCache>
                  <c:ptCount val="7"/>
                  <c:pt idx="0">
                    <c:v>51%</c:v>
                  </c:pt>
                  <c:pt idx="1">
                    <c:v>39%</c:v>
                  </c:pt>
                  <c:pt idx="2">
                    <c:v>27%</c:v>
                  </c:pt>
                  <c:pt idx="3">
                    <c:v>7%</c:v>
                  </c:pt>
                  <c:pt idx="4">
                    <c:v>4%</c:v>
                  </c:pt>
                  <c:pt idx="5">
                    <c:v>10%</c:v>
                  </c:pt>
                  <c:pt idx="6">
                    <c:v>22%</c:v>
                  </c:pt>
                </c15:dlblRangeCache>
              </c15:datalabelsRange>
            </c:ext>
            <c:ext xmlns:c16="http://schemas.microsoft.com/office/drawing/2014/chart" uri="{C3380CC4-5D6E-409C-BE32-E72D297353CC}">
              <c16:uniqueId val="{0000000B-D648-46AB-9346-9A88334521EC}"/>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Sheet1!$D$2:$D$8</c:f>
              <c:numCache>
                <c:formatCode>0%</c:formatCode>
                <c:ptCount val="7"/>
                <c:pt idx="0">
                  <c:v>0.54300000000000004</c:v>
                </c:pt>
                <c:pt idx="1">
                  <c:v>0.441</c:v>
                </c:pt>
                <c:pt idx="2">
                  <c:v>0.35</c:v>
                </c:pt>
                <c:pt idx="3">
                  <c:v>0.25</c:v>
                </c:pt>
                <c:pt idx="4">
                  <c:v>0.20899999999999999</c:v>
                </c:pt>
                <c:pt idx="5">
                  <c:v>0.09</c:v>
                </c:pt>
                <c:pt idx="6">
                  <c:v>9.6000000000000002E-2</c:v>
                </c:pt>
              </c:numCache>
            </c:numRef>
          </c:val>
          <c:extLst>
            <c:ext xmlns:c16="http://schemas.microsoft.com/office/drawing/2014/chart" uri="{C3380CC4-5D6E-409C-BE32-E72D297353CC}">
              <c16:uniqueId val="{0000000C-D648-46AB-9346-9A88334521EC}"/>
            </c:ext>
          </c:extLst>
        </c:ser>
        <c:ser>
          <c:idx val="3"/>
          <c:order val="3"/>
          <c:tx>
            <c:strRef>
              <c:f>Sheet1!$E$1</c:f>
              <c:strCache>
                <c:ptCount val="1"/>
                <c:pt idx="0">
                  <c:v>Column2</c:v>
                </c:pt>
              </c:strCache>
            </c:strRef>
          </c:tx>
          <c:spPr>
            <a:noFill/>
            <a:ln>
              <a:noFill/>
            </a:ln>
            <a:effectLst/>
          </c:spPr>
          <c:invertIfNegative val="0"/>
          <c:dLbls>
            <c:dLbl>
              <c:idx val="0"/>
              <c:tx>
                <c:rich>
                  <a:bodyPr/>
                  <a:lstStyle/>
                  <a:p>
                    <a:fld id="{A3FD6E12-8A15-4C32-B6A7-B12107BEB65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648-46AB-9346-9A88334521EC}"/>
                </c:ext>
              </c:extLst>
            </c:dLbl>
            <c:dLbl>
              <c:idx val="1"/>
              <c:tx>
                <c:rich>
                  <a:bodyPr/>
                  <a:lstStyle/>
                  <a:p>
                    <a:fld id="{AF16E535-FAC0-4025-8A12-AC28DBDB03D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648-46AB-9346-9A88334521EC}"/>
                </c:ext>
              </c:extLst>
            </c:dLbl>
            <c:dLbl>
              <c:idx val="2"/>
              <c:tx>
                <c:rich>
                  <a:bodyPr/>
                  <a:lstStyle/>
                  <a:p>
                    <a:fld id="{C5B36C71-7846-4198-B4F0-F20EFE9551E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648-46AB-9346-9A88334521EC}"/>
                </c:ext>
              </c:extLst>
            </c:dLbl>
            <c:dLbl>
              <c:idx val="3"/>
              <c:tx>
                <c:rich>
                  <a:bodyPr/>
                  <a:lstStyle/>
                  <a:p>
                    <a:fld id="{E8569E8C-659B-4784-85E2-08A3A8CEE55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648-46AB-9346-9A88334521EC}"/>
                </c:ext>
              </c:extLst>
            </c:dLbl>
            <c:dLbl>
              <c:idx val="4"/>
              <c:tx>
                <c:rich>
                  <a:bodyPr/>
                  <a:lstStyle/>
                  <a:p>
                    <a:fld id="{B527D5DE-D22C-494E-B92A-C1294DD8CB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648-46AB-9346-9A88334521EC}"/>
                </c:ext>
              </c:extLst>
            </c:dLbl>
            <c:dLbl>
              <c:idx val="5"/>
              <c:tx>
                <c:rich>
                  <a:bodyPr/>
                  <a:lstStyle/>
                  <a:p>
                    <a:fld id="{DD1566F2-8303-4911-A548-7BF2B8821D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648-46AB-9346-9A88334521EC}"/>
                </c:ext>
              </c:extLst>
            </c:dLbl>
            <c:dLbl>
              <c:idx val="6"/>
              <c:tx>
                <c:rich>
                  <a:bodyPr/>
                  <a:lstStyle/>
                  <a:p>
                    <a:fld id="{D6F3511B-7F26-4E9A-95DD-0528429B47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648-46AB-9346-9A88334521E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Sheet1!$E$2:$E$8</c:f>
              <c:numCache>
                <c:formatCode>0%</c:formatCode>
                <c:ptCount val="7"/>
                <c:pt idx="0">
                  <c:v>0.65699999999999992</c:v>
                </c:pt>
                <c:pt idx="1">
                  <c:v>0.7589999999999999</c:v>
                </c:pt>
                <c:pt idx="2">
                  <c:v>0.85</c:v>
                </c:pt>
                <c:pt idx="3">
                  <c:v>0.95</c:v>
                </c:pt>
                <c:pt idx="4">
                  <c:v>0.99099999999999999</c:v>
                </c:pt>
                <c:pt idx="5">
                  <c:v>1.1099999999999999</c:v>
                </c:pt>
                <c:pt idx="6">
                  <c:v>1.1039999999999999</c:v>
                </c:pt>
              </c:numCache>
            </c:numRef>
          </c:val>
          <c:extLst>
            <c:ext xmlns:c15="http://schemas.microsoft.com/office/drawing/2012/chart" uri="{02D57815-91ED-43cb-92C2-25804820EDAC}">
              <c15:datalabelsRange>
                <c15:f>Sheet1!$D$2:$D$8</c15:f>
                <c15:dlblRangeCache>
                  <c:ptCount val="7"/>
                  <c:pt idx="0">
                    <c:v>54%</c:v>
                  </c:pt>
                  <c:pt idx="1">
                    <c:v>44%</c:v>
                  </c:pt>
                  <c:pt idx="2">
                    <c:v>35%</c:v>
                  </c:pt>
                  <c:pt idx="3">
                    <c:v>25%</c:v>
                  </c:pt>
                  <c:pt idx="4">
                    <c:v>21%</c:v>
                  </c:pt>
                  <c:pt idx="5">
                    <c:v>9%</c:v>
                  </c:pt>
                  <c:pt idx="6">
                    <c:v>10%</c:v>
                  </c:pt>
                </c15:dlblRangeCache>
              </c15:datalabelsRange>
            </c:ext>
            <c:ext xmlns:c16="http://schemas.microsoft.com/office/drawing/2014/chart" uri="{C3380CC4-5D6E-409C-BE32-E72D297353CC}">
              <c16:uniqueId val="{00000017-D648-46AB-9346-9A88334521EC}"/>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Sheet1!$F$2:$F$8</c:f>
              <c:numCache>
                <c:formatCode>0%</c:formatCode>
                <c:ptCount val="7"/>
                <c:pt idx="0">
                  <c:v>0.59099999999999997</c:v>
                </c:pt>
                <c:pt idx="1">
                  <c:v>0.58799999999999997</c:v>
                </c:pt>
                <c:pt idx="2">
                  <c:v>0.43</c:v>
                </c:pt>
                <c:pt idx="3">
                  <c:v>0.17899999999999999</c:v>
                </c:pt>
                <c:pt idx="4">
                  <c:v>0.16200000000000001</c:v>
                </c:pt>
                <c:pt idx="5">
                  <c:v>0.09</c:v>
                </c:pt>
                <c:pt idx="6">
                  <c:v>0.105</c:v>
                </c:pt>
              </c:numCache>
            </c:numRef>
          </c:val>
          <c:extLst>
            <c:ext xmlns:c16="http://schemas.microsoft.com/office/drawing/2014/chart" uri="{C3380CC4-5D6E-409C-BE32-E72D297353CC}">
              <c16:uniqueId val="{00000018-D648-46AB-9346-9A88334521EC}"/>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E935825E-CE46-4809-8DCF-D921242AE9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648-46AB-9346-9A88334521EC}"/>
                </c:ext>
              </c:extLst>
            </c:dLbl>
            <c:dLbl>
              <c:idx val="1"/>
              <c:tx>
                <c:rich>
                  <a:bodyPr/>
                  <a:lstStyle/>
                  <a:p>
                    <a:fld id="{89AC1844-062D-4EDF-A157-5826AA16E2E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648-46AB-9346-9A88334521EC}"/>
                </c:ext>
              </c:extLst>
            </c:dLbl>
            <c:dLbl>
              <c:idx val="2"/>
              <c:tx>
                <c:rich>
                  <a:bodyPr/>
                  <a:lstStyle/>
                  <a:p>
                    <a:fld id="{4C0D49B2-EB26-4C6F-A21E-AEF7E07DDAA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648-46AB-9346-9A88334521EC}"/>
                </c:ext>
              </c:extLst>
            </c:dLbl>
            <c:dLbl>
              <c:idx val="3"/>
              <c:tx>
                <c:rich>
                  <a:bodyPr/>
                  <a:lstStyle/>
                  <a:p>
                    <a:fld id="{E82651B6-36EC-4309-B7AD-195CECFADE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648-46AB-9346-9A88334521EC}"/>
                </c:ext>
              </c:extLst>
            </c:dLbl>
            <c:dLbl>
              <c:idx val="4"/>
              <c:tx>
                <c:rich>
                  <a:bodyPr/>
                  <a:lstStyle/>
                  <a:p>
                    <a:fld id="{D1A7B03A-880A-46A7-B809-101A701D098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648-46AB-9346-9A88334521EC}"/>
                </c:ext>
              </c:extLst>
            </c:dLbl>
            <c:dLbl>
              <c:idx val="5"/>
              <c:tx>
                <c:rich>
                  <a:bodyPr/>
                  <a:lstStyle/>
                  <a:p>
                    <a:fld id="{2067E3C0-2F90-4F8C-B445-E7145AEB428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648-46AB-9346-9A88334521EC}"/>
                </c:ext>
              </c:extLst>
            </c:dLbl>
            <c:dLbl>
              <c:idx val="6"/>
              <c:tx>
                <c:rich>
                  <a:bodyPr/>
                  <a:lstStyle/>
                  <a:p>
                    <a:fld id="{EDB6E02B-4884-4CD7-9C15-620182A25C3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648-46AB-9346-9A88334521EC}"/>
                </c:ext>
              </c:extLst>
            </c:dLbl>
            <c:dLbl>
              <c:idx val="8"/>
              <c:tx>
                <c:rich>
                  <a:bodyPr/>
                  <a:lstStyle/>
                  <a:p>
                    <a:fld id="{08A7CF12-9F89-4303-8A54-DE35FD0BD1C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D648-46AB-9346-9A88334521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Sheet1!$G$2:$G$8</c:f>
              <c:numCache>
                <c:formatCode>0%</c:formatCode>
                <c:ptCount val="7"/>
                <c:pt idx="0">
                  <c:v>0.60899999999999999</c:v>
                </c:pt>
                <c:pt idx="1">
                  <c:v>0.61199999999999999</c:v>
                </c:pt>
                <c:pt idx="2">
                  <c:v>0.77</c:v>
                </c:pt>
                <c:pt idx="3">
                  <c:v>1.0209999999999999</c:v>
                </c:pt>
                <c:pt idx="4">
                  <c:v>1.038</c:v>
                </c:pt>
                <c:pt idx="5">
                  <c:v>1.1099999999999999</c:v>
                </c:pt>
                <c:pt idx="6">
                  <c:v>1.095</c:v>
                </c:pt>
              </c:numCache>
            </c:numRef>
          </c:val>
          <c:extLst>
            <c:ext xmlns:c15="http://schemas.microsoft.com/office/drawing/2012/chart" uri="{02D57815-91ED-43cb-92C2-25804820EDAC}">
              <c15:datalabelsRange>
                <c15:f>Sheet1!$F$2:$F$8</c15:f>
                <c15:dlblRangeCache>
                  <c:ptCount val="7"/>
                  <c:pt idx="0">
                    <c:v>59%</c:v>
                  </c:pt>
                  <c:pt idx="1">
                    <c:v>59%</c:v>
                  </c:pt>
                  <c:pt idx="2">
                    <c:v>43%</c:v>
                  </c:pt>
                  <c:pt idx="3">
                    <c:v>18%</c:v>
                  </c:pt>
                  <c:pt idx="4">
                    <c:v>16%</c:v>
                  </c:pt>
                  <c:pt idx="5">
                    <c:v>9%</c:v>
                  </c:pt>
                  <c:pt idx="6">
                    <c:v>11%</c:v>
                  </c:pt>
                </c15:dlblRangeCache>
              </c15:datalabelsRange>
            </c:ext>
            <c:ext xmlns:c16="http://schemas.microsoft.com/office/drawing/2014/chart" uri="{C3380CC4-5D6E-409C-BE32-E72D297353CC}">
              <c16:uniqueId val="{00000023-D648-46AB-9346-9A88334521EC}"/>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Sheet1!$H$2:$H$8</c:f>
              <c:numCache>
                <c:formatCode>0%</c:formatCode>
                <c:ptCount val="7"/>
                <c:pt idx="0">
                  <c:v>0.55400000000000005</c:v>
                </c:pt>
                <c:pt idx="1">
                  <c:v>0.48599999999999999</c:v>
                </c:pt>
                <c:pt idx="2">
                  <c:v>0.36399999999999999</c:v>
                </c:pt>
                <c:pt idx="3">
                  <c:v>0.187</c:v>
                </c:pt>
                <c:pt idx="4">
                  <c:v>0.157</c:v>
                </c:pt>
                <c:pt idx="5">
                  <c:v>9.0999999999999998E-2</c:v>
                </c:pt>
                <c:pt idx="6">
                  <c:v>0.124</c:v>
                </c:pt>
              </c:numCache>
            </c:numRef>
          </c:val>
          <c:extLst>
            <c:ext xmlns:c16="http://schemas.microsoft.com/office/drawing/2014/chart" uri="{C3380CC4-5D6E-409C-BE32-E72D297353CC}">
              <c16:uniqueId val="{00000024-D648-46AB-9346-9A88334521EC}"/>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9FA66A3C-5F18-494F-9539-8FD9C472DCF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D648-46AB-9346-9A88334521EC}"/>
                </c:ext>
              </c:extLst>
            </c:dLbl>
            <c:dLbl>
              <c:idx val="1"/>
              <c:tx>
                <c:rich>
                  <a:bodyPr/>
                  <a:lstStyle/>
                  <a:p>
                    <a:fld id="{62A20EBF-CCE6-4EFC-9D87-0B0072F03CC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D648-46AB-9346-9A88334521EC}"/>
                </c:ext>
              </c:extLst>
            </c:dLbl>
            <c:dLbl>
              <c:idx val="2"/>
              <c:tx>
                <c:rich>
                  <a:bodyPr/>
                  <a:lstStyle/>
                  <a:p>
                    <a:fld id="{D1D3BEFA-04E7-4176-818D-39CD77E055C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D648-46AB-9346-9A88334521EC}"/>
                </c:ext>
              </c:extLst>
            </c:dLbl>
            <c:dLbl>
              <c:idx val="3"/>
              <c:tx>
                <c:rich>
                  <a:bodyPr/>
                  <a:lstStyle/>
                  <a:p>
                    <a:fld id="{DFC91D8C-04CA-4F78-A703-48A1BDE36B3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D648-46AB-9346-9A88334521EC}"/>
                </c:ext>
              </c:extLst>
            </c:dLbl>
            <c:dLbl>
              <c:idx val="4"/>
              <c:tx>
                <c:rich>
                  <a:bodyPr/>
                  <a:lstStyle/>
                  <a:p>
                    <a:fld id="{96D353BB-6792-4FF4-B177-6231B3BA6A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D648-46AB-9346-9A88334521EC}"/>
                </c:ext>
              </c:extLst>
            </c:dLbl>
            <c:dLbl>
              <c:idx val="5"/>
              <c:tx>
                <c:rich>
                  <a:bodyPr/>
                  <a:lstStyle/>
                  <a:p>
                    <a:fld id="{9A85B0D8-D27E-453D-B0DC-3B0A993EA5E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D648-46AB-9346-9A88334521EC}"/>
                </c:ext>
              </c:extLst>
            </c:dLbl>
            <c:dLbl>
              <c:idx val="6"/>
              <c:tx>
                <c:rich>
                  <a:bodyPr/>
                  <a:lstStyle/>
                  <a:p>
                    <a:fld id="{8C975FB2-8D3E-451F-AAA6-51F0AC36C2D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D648-46AB-9346-9A88334521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 იციან/ცოტა რამ იციან, თუ რას გულისხმობს მეწარმეობა/ინოვაციები/სტარტაპი</c:v>
                </c:pt>
                <c:pt idx="1">
                  <c:v>არ იციან/ცოტა რამ იციან, თუ როგორ უნდა დაიწყონ/ჩაერთონ  პროცესში</c:v>
                </c:pt>
                <c:pt idx="2">
                  <c:v>არ იციან/ცოტა რამ იციან, თუ რა სერვისები, პროგრამები არსებობს შესაბამისი</c:v>
                </c:pt>
                <c:pt idx="3">
                  <c:v>მეწარმეობა/ინოვაციები/სტარტაპი არ ასოცირდება სტაბილურ შემოსავალთან, ისინი კი უპირატესობას სტაბილურობას ანიჭებენ</c:v>
                </c:pt>
                <c:pt idx="4">
                  <c:v>მეწარმეობა/ინოვაციები/სტარტაპი სხვადასხვა რისკს უკავშირდება, ისინი კი უპირატესობას უსაფრთხოებას ანიჭებენ</c:v>
                </c:pt>
                <c:pt idx="5">
                  <c:v>მეწარმეობა/ინოვაციები/სტარტაპი არ არის პოპულარული/ტრენდული</c:v>
                </c:pt>
                <c:pt idx="6">
                  <c:v>არ ვიცი/მიჭირს პასუხის გაცემა</c:v>
                </c:pt>
              </c:strCache>
            </c:strRef>
          </c:cat>
          <c:val>
            <c:numRef>
              <c:f>Sheet1!$I$2:$I$8</c:f>
              <c:numCache>
                <c:formatCode>0%</c:formatCode>
                <c:ptCount val="7"/>
                <c:pt idx="0">
                  <c:v>0.64599999999999991</c:v>
                </c:pt>
                <c:pt idx="1">
                  <c:v>0.71399999999999997</c:v>
                </c:pt>
                <c:pt idx="2">
                  <c:v>0.83599999999999997</c:v>
                </c:pt>
                <c:pt idx="3">
                  <c:v>1.0129999999999999</c:v>
                </c:pt>
                <c:pt idx="4">
                  <c:v>1.0429999999999999</c:v>
                </c:pt>
                <c:pt idx="5">
                  <c:v>1.109</c:v>
                </c:pt>
                <c:pt idx="6">
                  <c:v>1.0760000000000001</c:v>
                </c:pt>
              </c:numCache>
            </c:numRef>
          </c:val>
          <c:extLst>
            <c:ext xmlns:c15="http://schemas.microsoft.com/office/drawing/2012/chart" uri="{02D57815-91ED-43cb-92C2-25804820EDAC}">
              <c15:datalabelsRange>
                <c15:f>Sheet1!$H$2:$H$8</c15:f>
                <c15:dlblRangeCache>
                  <c:ptCount val="7"/>
                  <c:pt idx="0">
                    <c:v>55%</c:v>
                  </c:pt>
                  <c:pt idx="1">
                    <c:v>49%</c:v>
                  </c:pt>
                  <c:pt idx="2">
                    <c:v>36%</c:v>
                  </c:pt>
                  <c:pt idx="3">
                    <c:v>19%</c:v>
                  </c:pt>
                  <c:pt idx="4">
                    <c:v>16%</c:v>
                  </c:pt>
                  <c:pt idx="5">
                    <c:v>9%</c:v>
                  </c:pt>
                  <c:pt idx="6">
                    <c:v>12%</c:v>
                  </c:pt>
                </c15:dlblRangeCache>
              </c15:datalabelsRange>
            </c:ext>
            <c:ext xmlns:c16="http://schemas.microsoft.com/office/drawing/2014/chart" uri="{C3380CC4-5D6E-409C-BE32-E72D297353CC}">
              <c16:uniqueId val="{0000002F-D648-46AB-9346-9A88334521EC}"/>
            </c:ext>
          </c:extLst>
        </c:ser>
        <c:dLbls>
          <c:dLblPos val="ctr"/>
          <c:showLegendKey val="0"/>
          <c:showVal val="1"/>
          <c:showCatName val="0"/>
          <c:showSerName val="0"/>
          <c:showPercent val="0"/>
          <c:showBubbleSize val="0"/>
        </c:dLbls>
        <c:gapWidth val="150"/>
        <c:overlap val="100"/>
        <c:axId val="230406400"/>
        <c:axId val="230858752"/>
      </c:barChart>
      <c:catAx>
        <c:axId val="23040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0858752"/>
        <c:crosses val="autoZero"/>
        <c:auto val="1"/>
        <c:lblAlgn val="ctr"/>
        <c:lblOffset val="100"/>
        <c:noMultiLvlLbl val="0"/>
      </c:catAx>
      <c:valAx>
        <c:axId val="230858752"/>
        <c:scaling>
          <c:orientation val="minMax"/>
        </c:scaling>
        <c:delete val="1"/>
        <c:axPos val="t"/>
        <c:numFmt formatCode="0%" sourceLinked="1"/>
        <c:majorTickMark val="none"/>
        <c:minorTickMark val="none"/>
        <c:tickLblPos val="nextTo"/>
        <c:crossAx val="230406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34667062650887431"/>
          <c:y val="3.3948419491041881E-2"/>
          <c:w val="0.62828637828463385"/>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Sheet1!$B$2:$B$10</c:f>
              <c:numCache>
                <c:formatCode>0%</c:formatCode>
                <c:ptCount val="9"/>
                <c:pt idx="0">
                  <c:v>0.59799999999999998</c:v>
                </c:pt>
                <c:pt idx="1">
                  <c:v>0.54900000000000004</c:v>
                </c:pt>
                <c:pt idx="2">
                  <c:v>0.379</c:v>
                </c:pt>
                <c:pt idx="3">
                  <c:v>0.157</c:v>
                </c:pt>
                <c:pt idx="4">
                  <c:v>3.6999999999999998E-2</c:v>
                </c:pt>
                <c:pt idx="5">
                  <c:v>4.5999999999999999E-2</c:v>
                </c:pt>
                <c:pt idx="6">
                  <c:v>1.7000000000000001E-2</c:v>
                </c:pt>
                <c:pt idx="7">
                  <c:v>0.01</c:v>
                </c:pt>
                <c:pt idx="8">
                  <c:v>0.14399999999999999</c:v>
                </c:pt>
              </c:numCache>
            </c:numRef>
          </c:val>
          <c:extLst>
            <c:ext xmlns:c16="http://schemas.microsoft.com/office/drawing/2014/chart" uri="{C3380CC4-5D6E-409C-BE32-E72D297353CC}">
              <c16:uniqueId val="{00000000-FD74-4611-96DE-26808607E472}"/>
            </c:ext>
          </c:extLst>
        </c:ser>
        <c:ser>
          <c:idx val="1"/>
          <c:order val="1"/>
          <c:tx>
            <c:strRef>
              <c:f>Sheet1!$C$1</c:f>
              <c:strCache>
                <c:ptCount val="1"/>
                <c:pt idx="0">
                  <c:v>Column1</c:v>
                </c:pt>
              </c:strCache>
            </c:strRef>
          </c:tx>
          <c:spPr>
            <a:noFill/>
            <a:ln>
              <a:noFill/>
            </a:ln>
            <a:effectLst/>
          </c:spPr>
          <c:invertIfNegative val="0"/>
          <c:dLbls>
            <c:dLbl>
              <c:idx val="0"/>
              <c:tx>
                <c:rich>
                  <a:bodyPr/>
                  <a:lstStyle/>
                  <a:p>
                    <a:fld id="{965DD339-6E5E-4772-86A4-7DE4868FE82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D74-4611-96DE-26808607E472}"/>
                </c:ext>
              </c:extLst>
            </c:dLbl>
            <c:dLbl>
              <c:idx val="1"/>
              <c:layout>
                <c:manualLayout>
                  <c:x val="-1.1170555891176801E-2"/>
                  <c:y val="2.7002797486676405E-7"/>
                </c:manualLayout>
              </c:layout>
              <c:tx>
                <c:rich>
                  <a:bodyPr/>
                  <a:lstStyle/>
                  <a:p>
                    <a:fld id="{AC8869B4-3E07-4C98-8B8A-A648DBF71E3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D74-4611-96DE-26808607E472}"/>
                </c:ext>
              </c:extLst>
            </c:dLbl>
            <c:dLbl>
              <c:idx val="2"/>
              <c:tx>
                <c:rich>
                  <a:bodyPr/>
                  <a:lstStyle/>
                  <a:p>
                    <a:fld id="{D238892F-891A-4341-87C4-106F7458845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D74-4611-96DE-26808607E472}"/>
                </c:ext>
              </c:extLst>
            </c:dLbl>
            <c:dLbl>
              <c:idx val="3"/>
              <c:tx>
                <c:rich>
                  <a:bodyPr/>
                  <a:lstStyle/>
                  <a:p>
                    <a:fld id="{62B95E01-8DDC-4107-9D90-132DA8B1DD3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D74-4611-96DE-26808607E472}"/>
                </c:ext>
              </c:extLst>
            </c:dLbl>
            <c:dLbl>
              <c:idx val="4"/>
              <c:tx>
                <c:rich>
                  <a:bodyPr/>
                  <a:lstStyle/>
                  <a:p>
                    <a:fld id="{BB3B740A-AE41-409C-BA3D-718279AEDEC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D74-4611-96DE-26808607E472}"/>
                </c:ext>
              </c:extLst>
            </c:dLbl>
            <c:dLbl>
              <c:idx val="5"/>
              <c:tx>
                <c:rich>
                  <a:bodyPr/>
                  <a:lstStyle/>
                  <a:p>
                    <a:fld id="{B6276E1C-11DF-45D7-B66B-C76DA4FD5A5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D74-4611-96DE-26808607E472}"/>
                </c:ext>
              </c:extLst>
            </c:dLbl>
            <c:dLbl>
              <c:idx val="6"/>
              <c:layout>
                <c:manualLayout>
                  <c:x val="-5.0731799972371872E-2"/>
                  <c:y val="-3.8489394123747776E-3"/>
                </c:manualLayout>
              </c:layout>
              <c:tx>
                <c:rich>
                  <a:bodyPr/>
                  <a:lstStyle/>
                  <a:p>
                    <a:fld id="{F4F73A00-E171-48D5-9CC4-5263F9DFF72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D74-4611-96DE-26808607E472}"/>
                </c:ext>
              </c:extLst>
            </c:dLbl>
            <c:dLbl>
              <c:idx val="7"/>
              <c:tx>
                <c:rich>
                  <a:bodyPr/>
                  <a:lstStyle/>
                  <a:p>
                    <a:fld id="{BE5AE861-E3A3-481C-8AA4-B1B8EADFD4E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D74-4611-96DE-26808607E472}"/>
                </c:ext>
              </c:extLst>
            </c:dLbl>
            <c:dLbl>
              <c:idx val="8"/>
              <c:tx>
                <c:rich>
                  <a:bodyPr/>
                  <a:lstStyle/>
                  <a:p>
                    <a:fld id="{2311C69F-D2D0-4EF0-85FD-A74B1611FE8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D74-4611-96DE-26808607E47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Sheet1!$C$2:$C$10</c:f>
              <c:numCache>
                <c:formatCode>0%</c:formatCode>
                <c:ptCount val="9"/>
                <c:pt idx="0">
                  <c:v>0.60199999999999998</c:v>
                </c:pt>
                <c:pt idx="1">
                  <c:v>0.65099999999999991</c:v>
                </c:pt>
                <c:pt idx="2">
                  <c:v>0.82099999999999995</c:v>
                </c:pt>
                <c:pt idx="3">
                  <c:v>1.0429999999999999</c:v>
                </c:pt>
                <c:pt idx="4">
                  <c:v>1.163</c:v>
                </c:pt>
                <c:pt idx="5">
                  <c:v>1.1539999999999999</c:v>
                </c:pt>
                <c:pt idx="6">
                  <c:v>1.1830000000000001</c:v>
                </c:pt>
                <c:pt idx="7">
                  <c:v>1.19</c:v>
                </c:pt>
                <c:pt idx="8">
                  <c:v>1.056</c:v>
                </c:pt>
              </c:numCache>
            </c:numRef>
          </c:val>
          <c:extLst>
            <c:ext xmlns:c15="http://schemas.microsoft.com/office/drawing/2012/chart" uri="{02D57815-91ED-43cb-92C2-25804820EDAC}">
              <c15:datalabelsRange>
                <c15:f>Sheet1!$B$2:$B$14</c15:f>
                <c15:dlblRangeCache>
                  <c:ptCount val="13"/>
                  <c:pt idx="0">
                    <c:v>60%</c:v>
                  </c:pt>
                  <c:pt idx="1">
                    <c:v>55%</c:v>
                  </c:pt>
                  <c:pt idx="2">
                    <c:v>38%</c:v>
                  </c:pt>
                  <c:pt idx="3">
                    <c:v>16%</c:v>
                  </c:pt>
                  <c:pt idx="4">
                    <c:v>4%</c:v>
                  </c:pt>
                  <c:pt idx="5">
                    <c:v>5%</c:v>
                  </c:pt>
                  <c:pt idx="6">
                    <c:v>2%</c:v>
                  </c:pt>
                  <c:pt idx="7">
                    <c:v>1%</c:v>
                  </c:pt>
                  <c:pt idx="8">
                    <c:v>14%</c:v>
                  </c:pt>
                </c15:dlblRangeCache>
              </c15:datalabelsRange>
            </c:ext>
            <c:ext xmlns:c16="http://schemas.microsoft.com/office/drawing/2014/chart" uri="{C3380CC4-5D6E-409C-BE32-E72D297353CC}">
              <c16:uniqueId val="{0000000B-FD74-4611-96DE-26808607E472}"/>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Sheet1!$D$2:$D$10</c:f>
              <c:numCache>
                <c:formatCode>0%</c:formatCode>
                <c:ptCount val="9"/>
                <c:pt idx="0">
                  <c:v>0.624</c:v>
                </c:pt>
                <c:pt idx="1">
                  <c:v>0.52100000000000002</c:v>
                </c:pt>
                <c:pt idx="2">
                  <c:v>0.29799999999999999</c:v>
                </c:pt>
                <c:pt idx="3">
                  <c:v>0.154</c:v>
                </c:pt>
                <c:pt idx="4">
                  <c:v>8.1000000000000003E-2</c:v>
                </c:pt>
                <c:pt idx="5">
                  <c:v>1.6E-2</c:v>
                </c:pt>
                <c:pt idx="6">
                  <c:v>1.6E-2</c:v>
                </c:pt>
                <c:pt idx="7">
                  <c:v>0.01</c:v>
                </c:pt>
                <c:pt idx="8">
                  <c:v>0.13700000000000001</c:v>
                </c:pt>
              </c:numCache>
            </c:numRef>
          </c:val>
          <c:extLst>
            <c:ext xmlns:c16="http://schemas.microsoft.com/office/drawing/2014/chart" uri="{C3380CC4-5D6E-409C-BE32-E72D297353CC}">
              <c16:uniqueId val="{0000000C-FD74-4611-96DE-26808607E472}"/>
            </c:ext>
          </c:extLst>
        </c:ser>
        <c:ser>
          <c:idx val="3"/>
          <c:order val="3"/>
          <c:tx>
            <c:strRef>
              <c:f>Sheet1!$E$1</c:f>
              <c:strCache>
                <c:ptCount val="1"/>
                <c:pt idx="0">
                  <c:v>Column2</c:v>
                </c:pt>
              </c:strCache>
            </c:strRef>
          </c:tx>
          <c:spPr>
            <a:noFill/>
            <a:ln>
              <a:noFill/>
            </a:ln>
            <a:effectLst/>
          </c:spPr>
          <c:invertIfNegative val="0"/>
          <c:dLbls>
            <c:dLbl>
              <c:idx val="0"/>
              <c:tx>
                <c:rich>
                  <a:bodyPr/>
                  <a:lstStyle/>
                  <a:p>
                    <a:fld id="{9A673D19-426C-4CFE-A0AF-F3A79BC35B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D74-4611-96DE-26808607E472}"/>
                </c:ext>
              </c:extLst>
            </c:dLbl>
            <c:dLbl>
              <c:idx val="1"/>
              <c:tx>
                <c:rich>
                  <a:bodyPr/>
                  <a:lstStyle/>
                  <a:p>
                    <a:fld id="{F17E2E25-AF22-4AFF-8261-A379C06CD53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D74-4611-96DE-26808607E472}"/>
                </c:ext>
              </c:extLst>
            </c:dLbl>
            <c:dLbl>
              <c:idx val="2"/>
              <c:tx>
                <c:rich>
                  <a:bodyPr/>
                  <a:lstStyle/>
                  <a:p>
                    <a:fld id="{AADBD18A-3942-49D1-9F8E-AB74FFD1BBF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FD74-4611-96DE-26808607E472}"/>
                </c:ext>
              </c:extLst>
            </c:dLbl>
            <c:dLbl>
              <c:idx val="3"/>
              <c:tx>
                <c:rich>
                  <a:bodyPr/>
                  <a:lstStyle/>
                  <a:p>
                    <a:fld id="{7C70901A-FDDB-48FD-B214-72F6E2B451C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D74-4611-96DE-26808607E472}"/>
                </c:ext>
              </c:extLst>
            </c:dLbl>
            <c:dLbl>
              <c:idx val="4"/>
              <c:tx>
                <c:rich>
                  <a:bodyPr/>
                  <a:lstStyle/>
                  <a:p>
                    <a:fld id="{E21280E3-A3A4-41E5-9671-CCAA59D797C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FD74-4611-96DE-26808607E472}"/>
                </c:ext>
              </c:extLst>
            </c:dLbl>
            <c:dLbl>
              <c:idx val="5"/>
              <c:tx>
                <c:rich>
                  <a:bodyPr/>
                  <a:lstStyle/>
                  <a:p>
                    <a:fld id="{2C0026B2-AB3B-4449-9097-E1473892904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D74-4611-96DE-26808607E472}"/>
                </c:ext>
              </c:extLst>
            </c:dLbl>
            <c:dLbl>
              <c:idx val="6"/>
              <c:tx>
                <c:rich>
                  <a:bodyPr/>
                  <a:lstStyle/>
                  <a:p>
                    <a:fld id="{D9698625-4D4C-40F4-B57F-D719C527195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D74-4611-96DE-26808607E472}"/>
                </c:ext>
              </c:extLst>
            </c:dLbl>
            <c:dLbl>
              <c:idx val="7"/>
              <c:tx>
                <c:rich>
                  <a:bodyPr/>
                  <a:lstStyle/>
                  <a:p>
                    <a:fld id="{DC799F97-7F78-4997-8B9B-A1D5448528A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FD74-4611-96DE-26808607E472}"/>
                </c:ext>
              </c:extLst>
            </c:dLbl>
            <c:dLbl>
              <c:idx val="8"/>
              <c:delete val="1"/>
              <c:extLst>
                <c:ext xmlns:c15="http://schemas.microsoft.com/office/drawing/2012/chart" uri="{CE6537A1-D6FC-4f65-9D91-7224C49458BB}"/>
                <c:ext xmlns:c16="http://schemas.microsoft.com/office/drawing/2014/chart" uri="{C3380CC4-5D6E-409C-BE32-E72D297353CC}">
                  <c16:uniqueId val="{00000015-FD74-4611-96DE-26808607E47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Sheet1!$E$2:$E$10</c:f>
              <c:numCache>
                <c:formatCode>0%</c:formatCode>
                <c:ptCount val="9"/>
                <c:pt idx="0">
                  <c:v>0.57599999999999996</c:v>
                </c:pt>
                <c:pt idx="1">
                  <c:v>0.67899999999999994</c:v>
                </c:pt>
                <c:pt idx="2">
                  <c:v>0.90199999999999991</c:v>
                </c:pt>
                <c:pt idx="3">
                  <c:v>1.046</c:v>
                </c:pt>
                <c:pt idx="4">
                  <c:v>1.119</c:v>
                </c:pt>
                <c:pt idx="5">
                  <c:v>1.1839999999999999</c:v>
                </c:pt>
                <c:pt idx="6">
                  <c:v>1.1839999999999999</c:v>
                </c:pt>
                <c:pt idx="7">
                  <c:v>1.19</c:v>
                </c:pt>
                <c:pt idx="8">
                  <c:v>1.0629999999999999</c:v>
                </c:pt>
              </c:numCache>
            </c:numRef>
          </c:val>
          <c:extLst>
            <c:ext xmlns:c15="http://schemas.microsoft.com/office/drawing/2012/chart" uri="{02D57815-91ED-43cb-92C2-25804820EDAC}">
              <c15:datalabelsRange>
                <c15:f>Sheet1!$D$2:$D$14</c15:f>
                <c15:dlblRangeCache>
                  <c:ptCount val="13"/>
                  <c:pt idx="0">
                    <c:v>62%</c:v>
                  </c:pt>
                  <c:pt idx="1">
                    <c:v>52%</c:v>
                  </c:pt>
                  <c:pt idx="2">
                    <c:v>30%</c:v>
                  </c:pt>
                  <c:pt idx="3">
                    <c:v>15%</c:v>
                  </c:pt>
                  <c:pt idx="4">
                    <c:v>8%</c:v>
                  </c:pt>
                  <c:pt idx="5">
                    <c:v>2%</c:v>
                  </c:pt>
                  <c:pt idx="6">
                    <c:v>2%</c:v>
                  </c:pt>
                  <c:pt idx="7">
                    <c:v>1%</c:v>
                  </c:pt>
                  <c:pt idx="8">
                    <c:v>14%</c:v>
                  </c:pt>
                </c15:dlblRangeCache>
              </c15:datalabelsRange>
            </c:ext>
            <c:ext xmlns:c16="http://schemas.microsoft.com/office/drawing/2014/chart" uri="{C3380CC4-5D6E-409C-BE32-E72D297353CC}">
              <c16:uniqueId val="{00000017-FD74-4611-96DE-26808607E472}"/>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Sheet1!$F$2:$F$10</c:f>
              <c:numCache>
                <c:formatCode>0%</c:formatCode>
                <c:ptCount val="9"/>
                <c:pt idx="0">
                  <c:v>0.73499999999999999</c:v>
                </c:pt>
                <c:pt idx="1">
                  <c:v>0.68200000000000005</c:v>
                </c:pt>
                <c:pt idx="2">
                  <c:v>0.39400000000000002</c:v>
                </c:pt>
                <c:pt idx="3">
                  <c:v>0.14199999999999999</c:v>
                </c:pt>
                <c:pt idx="4">
                  <c:v>0.161</c:v>
                </c:pt>
                <c:pt idx="5">
                  <c:v>3.5000000000000003E-2</c:v>
                </c:pt>
                <c:pt idx="6">
                  <c:v>1.7999999999999999E-2</c:v>
                </c:pt>
                <c:pt idx="7">
                  <c:v>0</c:v>
                </c:pt>
                <c:pt idx="8">
                  <c:v>0.14000000000000001</c:v>
                </c:pt>
              </c:numCache>
            </c:numRef>
          </c:val>
          <c:extLst>
            <c:ext xmlns:c16="http://schemas.microsoft.com/office/drawing/2014/chart" uri="{C3380CC4-5D6E-409C-BE32-E72D297353CC}">
              <c16:uniqueId val="{00000018-FD74-4611-96DE-26808607E472}"/>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8C580B02-806F-46A5-9073-FCCE0DAE9F1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FD74-4611-96DE-26808607E472}"/>
                </c:ext>
              </c:extLst>
            </c:dLbl>
            <c:dLbl>
              <c:idx val="1"/>
              <c:tx>
                <c:rich>
                  <a:bodyPr/>
                  <a:lstStyle/>
                  <a:p>
                    <a:fld id="{B93E83D3-B759-41C8-BB96-E8DE07E0578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FD74-4611-96DE-26808607E472}"/>
                </c:ext>
              </c:extLst>
            </c:dLbl>
            <c:dLbl>
              <c:idx val="2"/>
              <c:tx>
                <c:rich>
                  <a:bodyPr/>
                  <a:lstStyle/>
                  <a:p>
                    <a:fld id="{8381B2FF-8D47-4CC8-A4CC-9327B9A57F5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FD74-4611-96DE-26808607E472}"/>
                </c:ext>
              </c:extLst>
            </c:dLbl>
            <c:dLbl>
              <c:idx val="3"/>
              <c:tx>
                <c:rich>
                  <a:bodyPr/>
                  <a:lstStyle/>
                  <a:p>
                    <a:fld id="{C4F1D015-1998-405A-AE2B-7C7C3C3F1C4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FD74-4611-96DE-26808607E472}"/>
                </c:ext>
              </c:extLst>
            </c:dLbl>
            <c:dLbl>
              <c:idx val="4"/>
              <c:tx>
                <c:rich>
                  <a:bodyPr/>
                  <a:lstStyle/>
                  <a:p>
                    <a:fld id="{7703FE7C-FA5C-444B-9DCA-16C361B21E2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FD74-4611-96DE-26808607E472}"/>
                </c:ext>
              </c:extLst>
            </c:dLbl>
            <c:dLbl>
              <c:idx val="5"/>
              <c:tx>
                <c:rich>
                  <a:bodyPr/>
                  <a:lstStyle/>
                  <a:p>
                    <a:fld id="{C0016666-4E24-43AF-BF48-B702EADB8ED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FD74-4611-96DE-26808607E472}"/>
                </c:ext>
              </c:extLst>
            </c:dLbl>
            <c:dLbl>
              <c:idx val="6"/>
              <c:tx>
                <c:rich>
                  <a:bodyPr/>
                  <a:lstStyle/>
                  <a:p>
                    <a:fld id="{819468EC-FFA7-4151-BC39-29E02E1940F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FD74-4611-96DE-26808607E472}"/>
                </c:ext>
              </c:extLst>
            </c:dLbl>
            <c:dLbl>
              <c:idx val="7"/>
              <c:delete val="1"/>
              <c:extLst>
                <c:ext xmlns:c15="http://schemas.microsoft.com/office/drawing/2012/chart" uri="{CE6537A1-D6FC-4f65-9D91-7224C49458BB}"/>
                <c:ext xmlns:c16="http://schemas.microsoft.com/office/drawing/2014/chart" uri="{C3380CC4-5D6E-409C-BE32-E72D297353CC}">
                  <c16:uniqueId val="{00000020-FD74-4611-96DE-26808607E472}"/>
                </c:ext>
              </c:extLst>
            </c:dLbl>
            <c:dLbl>
              <c:idx val="8"/>
              <c:delete val="1"/>
              <c:extLst>
                <c:ext xmlns:c15="http://schemas.microsoft.com/office/drawing/2012/chart" uri="{CE6537A1-D6FC-4f65-9D91-7224C49458BB}"/>
                <c:ext xmlns:c16="http://schemas.microsoft.com/office/drawing/2014/chart" uri="{C3380CC4-5D6E-409C-BE32-E72D297353CC}">
                  <c16:uniqueId val="{00000021-FD74-4611-96DE-26808607E4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Sheet1!$G$2:$G$10</c:f>
              <c:numCache>
                <c:formatCode>0%</c:formatCode>
                <c:ptCount val="9"/>
                <c:pt idx="0">
                  <c:v>0.46499999999999997</c:v>
                </c:pt>
                <c:pt idx="1">
                  <c:v>0.5179999999999999</c:v>
                </c:pt>
                <c:pt idx="2">
                  <c:v>0.80599999999999994</c:v>
                </c:pt>
                <c:pt idx="3">
                  <c:v>1.0580000000000001</c:v>
                </c:pt>
                <c:pt idx="4">
                  <c:v>1.0389999999999999</c:v>
                </c:pt>
                <c:pt idx="5">
                  <c:v>1.165</c:v>
                </c:pt>
                <c:pt idx="6">
                  <c:v>1.1819999999999999</c:v>
                </c:pt>
                <c:pt idx="7">
                  <c:v>1.2</c:v>
                </c:pt>
                <c:pt idx="8">
                  <c:v>1.06</c:v>
                </c:pt>
              </c:numCache>
            </c:numRef>
          </c:val>
          <c:extLst>
            <c:ext xmlns:c15="http://schemas.microsoft.com/office/drawing/2012/chart" uri="{02D57815-91ED-43cb-92C2-25804820EDAC}">
              <c15:datalabelsRange>
                <c15:f>Sheet1!$F$2:$F$14</c15:f>
                <c15:dlblRangeCache>
                  <c:ptCount val="13"/>
                  <c:pt idx="0">
                    <c:v>74%</c:v>
                  </c:pt>
                  <c:pt idx="1">
                    <c:v>68%</c:v>
                  </c:pt>
                  <c:pt idx="2">
                    <c:v>39%</c:v>
                  </c:pt>
                  <c:pt idx="3">
                    <c:v>14%</c:v>
                  </c:pt>
                  <c:pt idx="4">
                    <c:v>16%</c:v>
                  </c:pt>
                  <c:pt idx="5">
                    <c:v>4%</c:v>
                  </c:pt>
                  <c:pt idx="6">
                    <c:v>2%</c:v>
                  </c:pt>
                  <c:pt idx="7">
                    <c:v>0%</c:v>
                  </c:pt>
                  <c:pt idx="8">
                    <c:v>14%</c:v>
                  </c:pt>
                </c15:dlblRangeCache>
              </c15:datalabelsRange>
            </c:ext>
            <c:ext xmlns:c16="http://schemas.microsoft.com/office/drawing/2014/chart" uri="{C3380CC4-5D6E-409C-BE32-E72D297353CC}">
              <c16:uniqueId val="{00000023-FD74-4611-96DE-26808607E472}"/>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Sheet1!$H$2:$H$10</c:f>
              <c:numCache>
                <c:formatCode>0%</c:formatCode>
                <c:ptCount val="9"/>
                <c:pt idx="0">
                  <c:v>0.66</c:v>
                </c:pt>
                <c:pt idx="1">
                  <c:v>0.58599999999999997</c:v>
                </c:pt>
                <c:pt idx="2">
                  <c:v>0.35</c:v>
                </c:pt>
                <c:pt idx="3">
                  <c:v>0.15</c:v>
                </c:pt>
                <c:pt idx="4">
                  <c:v>0.10199999999999999</c:v>
                </c:pt>
                <c:pt idx="5">
                  <c:v>2.9000000000000001E-2</c:v>
                </c:pt>
                <c:pt idx="6">
                  <c:v>1.7000000000000001E-2</c:v>
                </c:pt>
                <c:pt idx="7">
                  <c:v>6.0000000000000001E-3</c:v>
                </c:pt>
                <c:pt idx="8">
                  <c:v>0.14000000000000001</c:v>
                </c:pt>
              </c:numCache>
            </c:numRef>
          </c:val>
          <c:extLst>
            <c:ext xmlns:c16="http://schemas.microsoft.com/office/drawing/2014/chart" uri="{C3380CC4-5D6E-409C-BE32-E72D297353CC}">
              <c16:uniqueId val="{00000024-FD74-4611-96DE-26808607E472}"/>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D226D2F0-F52B-4723-83B4-E341997FF5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FD74-4611-96DE-26808607E472}"/>
                </c:ext>
              </c:extLst>
            </c:dLbl>
            <c:dLbl>
              <c:idx val="1"/>
              <c:tx>
                <c:rich>
                  <a:bodyPr/>
                  <a:lstStyle/>
                  <a:p>
                    <a:fld id="{74A24D4A-0A64-4479-9858-A148F7D560C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FD74-4611-96DE-26808607E472}"/>
                </c:ext>
              </c:extLst>
            </c:dLbl>
            <c:dLbl>
              <c:idx val="2"/>
              <c:tx>
                <c:rich>
                  <a:bodyPr/>
                  <a:lstStyle/>
                  <a:p>
                    <a:fld id="{3B483548-2F9C-46AE-BA4E-C84404CA40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FD74-4611-96DE-26808607E472}"/>
                </c:ext>
              </c:extLst>
            </c:dLbl>
            <c:dLbl>
              <c:idx val="3"/>
              <c:tx>
                <c:rich>
                  <a:bodyPr/>
                  <a:lstStyle/>
                  <a:p>
                    <a:fld id="{8B05A9EE-AEA1-40B7-9388-81F0ED7718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FD74-4611-96DE-26808607E472}"/>
                </c:ext>
              </c:extLst>
            </c:dLbl>
            <c:dLbl>
              <c:idx val="4"/>
              <c:tx>
                <c:rich>
                  <a:bodyPr/>
                  <a:lstStyle/>
                  <a:p>
                    <a:fld id="{60F169BC-532C-40FF-B745-80F3546D38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FD74-4611-96DE-26808607E472}"/>
                </c:ext>
              </c:extLst>
            </c:dLbl>
            <c:dLbl>
              <c:idx val="5"/>
              <c:tx>
                <c:rich>
                  <a:bodyPr/>
                  <a:lstStyle/>
                  <a:p>
                    <a:fld id="{102ADC0E-C2CE-4372-B3BE-CF37890AF1B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FD74-4611-96DE-26808607E472}"/>
                </c:ext>
              </c:extLst>
            </c:dLbl>
            <c:dLbl>
              <c:idx val="6"/>
              <c:tx>
                <c:rich>
                  <a:bodyPr/>
                  <a:lstStyle/>
                  <a:p>
                    <a:fld id="{F2EE2B5D-4864-42A7-8233-75C273209D0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FD74-4611-96DE-26808607E472}"/>
                </c:ext>
              </c:extLst>
            </c:dLbl>
            <c:dLbl>
              <c:idx val="7"/>
              <c:tx>
                <c:rich>
                  <a:bodyPr/>
                  <a:lstStyle/>
                  <a:p>
                    <a:fld id="{2A532EA8-4165-42F5-917D-95E15A8EFF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FD74-4611-96DE-26808607E472}"/>
                </c:ext>
              </c:extLst>
            </c:dLbl>
            <c:dLbl>
              <c:idx val="8"/>
              <c:tx>
                <c:rich>
                  <a:bodyPr/>
                  <a:lstStyle/>
                  <a:p>
                    <a:fld id="{6EF469F5-321A-48B3-8275-22BEECF133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FD74-4611-96DE-26808607E4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ბათუმის მერიის ახალგაზრდული ცენტრი</c:v>
                </c:pt>
                <c:pt idx="1">
                  <c:v>ბათუმის ამერიკული კუთხე</c:v>
                </c:pt>
                <c:pt idx="2">
                  <c:v>ტექნოპარკი ბათუმი</c:v>
                </c:pt>
                <c:pt idx="3">
                  <c:v>ახალგაზრდები საზოგადოებრვი ინტერესებისთვის </c:v>
                </c:pt>
                <c:pt idx="4">
                  <c:v>ბათუმის ბიზნეს ინკუბატორი</c:v>
                </c:pt>
                <c:pt idx="5">
                  <c:v>საქართველოს წითელი ჯვარი</c:v>
                </c:pt>
                <c:pt idx="6">
                  <c:v>ახალგაზრდობის რეგიონული ცენტრი</c:v>
                </c:pt>
                <c:pt idx="7">
                  <c:v> არ მსმენია არცერთის შესახებ</c:v>
                </c:pt>
                <c:pt idx="8">
                  <c:v> არ ვიცი/მიჭირს პასუხის გაცემა</c:v>
                </c:pt>
              </c:strCache>
            </c:strRef>
          </c:cat>
          <c:val>
            <c:numRef>
              <c:f>Sheet1!$I$2:$I$10</c:f>
              <c:numCache>
                <c:formatCode>0%</c:formatCode>
                <c:ptCount val="9"/>
                <c:pt idx="0">
                  <c:v>0.53999999999999992</c:v>
                </c:pt>
                <c:pt idx="1">
                  <c:v>0.61399999999999999</c:v>
                </c:pt>
                <c:pt idx="2">
                  <c:v>0.85</c:v>
                </c:pt>
                <c:pt idx="3">
                  <c:v>1.05</c:v>
                </c:pt>
                <c:pt idx="4">
                  <c:v>1.0979999999999999</c:v>
                </c:pt>
                <c:pt idx="5">
                  <c:v>1.171</c:v>
                </c:pt>
                <c:pt idx="6">
                  <c:v>1.1830000000000001</c:v>
                </c:pt>
                <c:pt idx="7">
                  <c:v>1.194</c:v>
                </c:pt>
                <c:pt idx="8">
                  <c:v>1.06</c:v>
                </c:pt>
              </c:numCache>
            </c:numRef>
          </c:val>
          <c:extLst>
            <c:ext xmlns:c15="http://schemas.microsoft.com/office/drawing/2012/chart" uri="{02D57815-91ED-43cb-92C2-25804820EDAC}">
              <c15:datalabelsRange>
                <c15:f>Sheet1!$H$2:$H$14</c15:f>
                <c15:dlblRangeCache>
                  <c:ptCount val="13"/>
                  <c:pt idx="0">
                    <c:v>66%</c:v>
                  </c:pt>
                  <c:pt idx="1">
                    <c:v>59%</c:v>
                  </c:pt>
                  <c:pt idx="2">
                    <c:v>35%</c:v>
                  </c:pt>
                  <c:pt idx="3">
                    <c:v>15%</c:v>
                  </c:pt>
                  <c:pt idx="4">
                    <c:v>10%</c:v>
                  </c:pt>
                  <c:pt idx="5">
                    <c:v>3%</c:v>
                  </c:pt>
                  <c:pt idx="6">
                    <c:v>2%</c:v>
                  </c:pt>
                  <c:pt idx="7">
                    <c:v>1%</c:v>
                  </c:pt>
                  <c:pt idx="8">
                    <c:v>14%</c:v>
                  </c:pt>
                </c15:dlblRangeCache>
              </c15:datalabelsRange>
            </c:ext>
            <c:ext xmlns:c16="http://schemas.microsoft.com/office/drawing/2014/chart" uri="{C3380CC4-5D6E-409C-BE32-E72D297353CC}">
              <c16:uniqueId val="{0000002F-FD74-4611-96DE-26808607E472}"/>
            </c:ext>
          </c:extLst>
        </c:ser>
        <c:dLbls>
          <c:dLblPos val="ctr"/>
          <c:showLegendKey val="0"/>
          <c:showVal val="1"/>
          <c:showCatName val="0"/>
          <c:showSerName val="0"/>
          <c:showPercent val="0"/>
          <c:showBubbleSize val="0"/>
        </c:dLbls>
        <c:gapWidth val="150"/>
        <c:overlap val="100"/>
        <c:axId val="37920128"/>
        <c:axId val="38098048"/>
      </c:barChart>
      <c:catAx>
        <c:axId val="3792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8098048"/>
        <c:crosses val="autoZero"/>
        <c:auto val="1"/>
        <c:lblAlgn val="ctr"/>
        <c:lblOffset val="100"/>
        <c:noMultiLvlLbl val="0"/>
      </c:catAx>
      <c:valAx>
        <c:axId val="38098048"/>
        <c:scaling>
          <c:orientation val="minMax"/>
        </c:scaling>
        <c:delete val="1"/>
        <c:axPos val="t"/>
        <c:numFmt formatCode="0%" sourceLinked="1"/>
        <c:majorTickMark val="none"/>
        <c:minorTickMark val="none"/>
        <c:tickLblPos val="nextTo"/>
        <c:crossAx val="379201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Sheet1!$B$2:$B$7</c:f>
              <c:numCache>
                <c:formatCode>0%</c:formatCode>
                <c:ptCount val="6"/>
                <c:pt idx="0">
                  <c:v>0.11899999999999999</c:v>
                </c:pt>
                <c:pt idx="1">
                  <c:v>0.13700000000000001</c:v>
                </c:pt>
                <c:pt idx="2">
                  <c:v>0.29799999999999999</c:v>
                </c:pt>
                <c:pt idx="3">
                  <c:v>0.2</c:v>
                </c:pt>
                <c:pt idx="4">
                  <c:v>5.1999999999999998E-2</c:v>
                </c:pt>
                <c:pt idx="5">
                  <c:v>0.19400000000000001</c:v>
                </c:pt>
              </c:numCache>
            </c:numRef>
          </c:val>
          <c:extLst>
            <c:ext xmlns:c16="http://schemas.microsoft.com/office/drawing/2014/chart" uri="{C3380CC4-5D6E-409C-BE32-E72D297353CC}">
              <c16:uniqueId val="{00000000-BA57-4302-BA08-D48E60B311C7}"/>
            </c:ext>
          </c:extLst>
        </c:ser>
        <c:ser>
          <c:idx val="1"/>
          <c:order val="1"/>
          <c:tx>
            <c:strRef>
              <c:f>Sheet1!$C$1</c:f>
              <c:strCache>
                <c:ptCount val="1"/>
                <c:pt idx="0">
                  <c:v>Column1</c:v>
                </c:pt>
              </c:strCache>
            </c:strRef>
          </c:tx>
          <c:spPr>
            <a:noFill/>
            <a:ln>
              <a:noFill/>
            </a:ln>
            <a:effectLst/>
          </c:spPr>
          <c:invertIfNegative val="0"/>
          <c:dLbls>
            <c:dLbl>
              <c:idx val="0"/>
              <c:tx>
                <c:rich>
                  <a:bodyPr/>
                  <a:lstStyle/>
                  <a:p>
                    <a:fld id="{3387CB4E-611E-48CE-BF18-4B8F556D21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A57-4302-BA08-D48E60B311C7}"/>
                </c:ext>
              </c:extLst>
            </c:dLbl>
            <c:dLbl>
              <c:idx val="1"/>
              <c:tx>
                <c:rich>
                  <a:bodyPr/>
                  <a:lstStyle/>
                  <a:p>
                    <a:fld id="{E57EA0AE-F7E1-4771-960B-64A3D186C5D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A57-4302-BA08-D48E60B311C7}"/>
                </c:ext>
              </c:extLst>
            </c:dLbl>
            <c:dLbl>
              <c:idx val="2"/>
              <c:layout>
                <c:manualLayout>
                  <c:x val="-2.4838318689780699E-2"/>
                  <c:y val="-5.306029503011513E-3"/>
                </c:manualLayout>
              </c:layout>
              <c:tx>
                <c:rich>
                  <a:bodyPr/>
                  <a:lstStyle/>
                  <a:p>
                    <a:fld id="{47A2D940-C74C-4085-A323-43983E0B7C6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A57-4302-BA08-D48E60B311C7}"/>
                </c:ext>
              </c:extLst>
            </c:dLbl>
            <c:dLbl>
              <c:idx val="3"/>
              <c:tx>
                <c:rich>
                  <a:bodyPr/>
                  <a:lstStyle/>
                  <a:p>
                    <a:fld id="{85E91EBE-A6BB-4887-8FA3-DD1E9C6B825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A57-4302-BA08-D48E60B311C7}"/>
                </c:ext>
              </c:extLst>
            </c:dLbl>
            <c:dLbl>
              <c:idx val="4"/>
              <c:tx>
                <c:rich>
                  <a:bodyPr/>
                  <a:lstStyle/>
                  <a:p>
                    <a:fld id="{5620BAF9-C525-4876-A126-4C7F25B4091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A57-4302-BA08-D48E60B311C7}"/>
                </c:ext>
              </c:extLst>
            </c:dLbl>
            <c:dLbl>
              <c:idx val="5"/>
              <c:tx>
                <c:rich>
                  <a:bodyPr/>
                  <a:lstStyle/>
                  <a:p>
                    <a:fld id="{E5D6D374-EF53-4106-AAA4-AD6CDA096E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A57-4302-BA08-D48E60B311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Sheet1!$C$2:$C$7</c:f>
              <c:numCache>
                <c:formatCode>0%</c:formatCode>
                <c:ptCount val="6"/>
                <c:pt idx="0">
                  <c:v>1.081</c:v>
                </c:pt>
                <c:pt idx="1">
                  <c:v>1.0629999999999999</c:v>
                </c:pt>
                <c:pt idx="2">
                  <c:v>0.90199999999999991</c:v>
                </c:pt>
                <c:pt idx="3">
                  <c:v>1</c:v>
                </c:pt>
                <c:pt idx="4">
                  <c:v>1.1479999999999999</c:v>
                </c:pt>
                <c:pt idx="5">
                  <c:v>1.006</c:v>
                </c:pt>
              </c:numCache>
            </c:numRef>
          </c:val>
          <c:extLst>
            <c:ext xmlns:c15="http://schemas.microsoft.com/office/drawing/2012/chart" uri="{02D57815-91ED-43cb-92C2-25804820EDAC}">
              <c15:datalabelsRange>
                <c15:f>Sheet1!$B$2:$B$7</c15:f>
                <c15:dlblRangeCache>
                  <c:ptCount val="6"/>
                  <c:pt idx="0">
                    <c:v>12%</c:v>
                  </c:pt>
                  <c:pt idx="1">
                    <c:v>14%</c:v>
                  </c:pt>
                  <c:pt idx="2">
                    <c:v>30%</c:v>
                  </c:pt>
                  <c:pt idx="3">
                    <c:v>20%</c:v>
                  </c:pt>
                  <c:pt idx="4">
                    <c:v>5%</c:v>
                  </c:pt>
                  <c:pt idx="5">
                    <c:v>19%</c:v>
                  </c:pt>
                </c15:dlblRangeCache>
              </c15:datalabelsRange>
            </c:ext>
            <c:ext xmlns:c16="http://schemas.microsoft.com/office/drawing/2014/chart" uri="{C3380CC4-5D6E-409C-BE32-E72D297353CC}">
              <c16:uniqueId val="{00000007-BA57-4302-BA08-D48E60B311C7}"/>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Sheet1!$D$2:$D$7</c:f>
              <c:numCache>
                <c:formatCode>0%</c:formatCode>
                <c:ptCount val="6"/>
                <c:pt idx="0">
                  <c:v>4.3999999999999997E-2</c:v>
                </c:pt>
                <c:pt idx="1">
                  <c:v>0.23699999999999999</c:v>
                </c:pt>
                <c:pt idx="2">
                  <c:v>0.34599999999999997</c:v>
                </c:pt>
                <c:pt idx="3">
                  <c:v>0.23200000000000001</c:v>
                </c:pt>
                <c:pt idx="4">
                  <c:v>8.4000000000000005E-2</c:v>
                </c:pt>
                <c:pt idx="5">
                  <c:v>5.7000000000000002E-2</c:v>
                </c:pt>
              </c:numCache>
            </c:numRef>
          </c:val>
          <c:extLst>
            <c:ext xmlns:c16="http://schemas.microsoft.com/office/drawing/2014/chart" uri="{C3380CC4-5D6E-409C-BE32-E72D297353CC}">
              <c16:uniqueId val="{00000008-BA57-4302-BA08-D48E60B311C7}"/>
            </c:ext>
          </c:extLst>
        </c:ser>
        <c:ser>
          <c:idx val="3"/>
          <c:order val="3"/>
          <c:tx>
            <c:strRef>
              <c:f>Sheet1!$E$1</c:f>
              <c:strCache>
                <c:ptCount val="1"/>
                <c:pt idx="0">
                  <c:v>Column2</c:v>
                </c:pt>
              </c:strCache>
            </c:strRef>
          </c:tx>
          <c:spPr>
            <a:noFill/>
            <a:ln>
              <a:noFill/>
            </a:ln>
            <a:effectLst/>
          </c:spPr>
          <c:invertIfNegative val="0"/>
          <c:dLbls>
            <c:dLbl>
              <c:idx val="0"/>
              <c:tx>
                <c:rich>
                  <a:bodyPr/>
                  <a:lstStyle/>
                  <a:p>
                    <a:fld id="{0119244D-D220-4B58-B411-30D93F570A4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A57-4302-BA08-D48E60B311C7}"/>
                </c:ext>
              </c:extLst>
            </c:dLbl>
            <c:dLbl>
              <c:idx val="1"/>
              <c:tx>
                <c:rich>
                  <a:bodyPr/>
                  <a:lstStyle/>
                  <a:p>
                    <a:fld id="{F2571ED5-6044-4927-974E-C59F530C926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A57-4302-BA08-D48E60B311C7}"/>
                </c:ext>
              </c:extLst>
            </c:dLbl>
            <c:dLbl>
              <c:idx val="2"/>
              <c:tx>
                <c:rich>
                  <a:bodyPr/>
                  <a:lstStyle/>
                  <a:p>
                    <a:fld id="{75B479DB-2328-4135-B10E-0864368DD2E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A57-4302-BA08-D48E60B311C7}"/>
                </c:ext>
              </c:extLst>
            </c:dLbl>
            <c:dLbl>
              <c:idx val="3"/>
              <c:tx>
                <c:rich>
                  <a:bodyPr/>
                  <a:lstStyle/>
                  <a:p>
                    <a:fld id="{79EA52A1-CB37-46E4-A1CB-E6A6548F015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A57-4302-BA08-D48E60B311C7}"/>
                </c:ext>
              </c:extLst>
            </c:dLbl>
            <c:dLbl>
              <c:idx val="4"/>
              <c:tx>
                <c:rich>
                  <a:bodyPr/>
                  <a:lstStyle/>
                  <a:p>
                    <a:fld id="{AA7EAF2E-C19B-449B-B547-B03E7EB7B9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A57-4302-BA08-D48E60B311C7}"/>
                </c:ext>
              </c:extLst>
            </c:dLbl>
            <c:dLbl>
              <c:idx val="5"/>
              <c:tx>
                <c:rich>
                  <a:bodyPr/>
                  <a:lstStyle/>
                  <a:p>
                    <a:fld id="{5C469258-1DD9-4A6C-AD3F-4DB2F09C4EA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A57-4302-BA08-D48E60B311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Sheet1!$E$2:$E$7</c:f>
              <c:numCache>
                <c:formatCode>0%</c:formatCode>
                <c:ptCount val="6"/>
                <c:pt idx="0">
                  <c:v>1.1559999999999999</c:v>
                </c:pt>
                <c:pt idx="1">
                  <c:v>0.96299999999999997</c:v>
                </c:pt>
                <c:pt idx="2">
                  <c:v>0.85399999999999998</c:v>
                </c:pt>
                <c:pt idx="3">
                  <c:v>0.96799999999999997</c:v>
                </c:pt>
                <c:pt idx="4">
                  <c:v>1.1159999999999999</c:v>
                </c:pt>
                <c:pt idx="5">
                  <c:v>1.143</c:v>
                </c:pt>
              </c:numCache>
            </c:numRef>
          </c:val>
          <c:extLst>
            <c:ext xmlns:c15="http://schemas.microsoft.com/office/drawing/2012/chart" uri="{02D57815-91ED-43cb-92C2-25804820EDAC}">
              <c15:datalabelsRange>
                <c15:f>Sheet1!$D$2:$D$7</c15:f>
                <c15:dlblRangeCache>
                  <c:ptCount val="6"/>
                  <c:pt idx="0">
                    <c:v>4%</c:v>
                  </c:pt>
                  <c:pt idx="1">
                    <c:v>24%</c:v>
                  </c:pt>
                  <c:pt idx="2">
                    <c:v>35%</c:v>
                  </c:pt>
                  <c:pt idx="3">
                    <c:v>23%</c:v>
                  </c:pt>
                  <c:pt idx="4">
                    <c:v>8%</c:v>
                  </c:pt>
                  <c:pt idx="5">
                    <c:v>6%</c:v>
                  </c:pt>
                </c15:dlblRangeCache>
              </c15:datalabelsRange>
            </c:ext>
            <c:ext xmlns:c16="http://schemas.microsoft.com/office/drawing/2014/chart" uri="{C3380CC4-5D6E-409C-BE32-E72D297353CC}">
              <c16:uniqueId val="{0000000F-BA57-4302-BA08-D48E60B311C7}"/>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Sheet1!$F$2:$F$7</c:f>
              <c:numCache>
                <c:formatCode>0%</c:formatCode>
                <c:ptCount val="6"/>
                <c:pt idx="0">
                  <c:v>0.09</c:v>
                </c:pt>
                <c:pt idx="1">
                  <c:v>7.0999999999999994E-2</c:v>
                </c:pt>
                <c:pt idx="2">
                  <c:v>0.34</c:v>
                </c:pt>
                <c:pt idx="3">
                  <c:v>0.31900000000000001</c:v>
                </c:pt>
                <c:pt idx="4">
                  <c:v>7.2999999999999995E-2</c:v>
                </c:pt>
                <c:pt idx="5">
                  <c:v>0.106</c:v>
                </c:pt>
              </c:numCache>
            </c:numRef>
          </c:val>
          <c:extLst>
            <c:ext xmlns:c16="http://schemas.microsoft.com/office/drawing/2014/chart" uri="{C3380CC4-5D6E-409C-BE32-E72D297353CC}">
              <c16:uniqueId val="{00000010-BA57-4302-BA08-D48E60B311C7}"/>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784A04A8-7974-488E-8A32-B6BFEDADA9A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A57-4302-BA08-D48E60B311C7}"/>
                </c:ext>
              </c:extLst>
            </c:dLbl>
            <c:dLbl>
              <c:idx val="1"/>
              <c:tx>
                <c:rich>
                  <a:bodyPr/>
                  <a:lstStyle/>
                  <a:p>
                    <a:fld id="{71D41D41-5754-46F0-90CC-CA5E8F3A99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A57-4302-BA08-D48E60B311C7}"/>
                </c:ext>
              </c:extLst>
            </c:dLbl>
            <c:dLbl>
              <c:idx val="2"/>
              <c:tx>
                <c:rich>
                  <a:bodyPr/>
                  <a:lstStyle/>
                  <a:p>
                    <a:fld id="{964536F3-B3A4-4B70-A962-E7A0F63237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A57-4302-BA08-D48E60B311C7}"/>
                </c:ext>
              </c:extLst>
            </c:dLbl>
            <c:dLbl>
              <c:idx val="3"/>
              <c:tx>
                <c:rich>
                  <a:bodyPr/>
                  <a:lstStyle/>
                  <a:p>
                    <a:fld id="{ED87067F-19EA-4EE1-9436-A878A8E6FF4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A57-4302-BA08-D48E60B311C7}"/>
                </c:ext>
              </c:extLst>
            </c:dLbl>
            <c:dLbl>
              <c:idx val="4"/>
              <c:tx>
                <c:rich>
                  <a:bodyPr/>
                  <a:lstStyle/>
                  <a:p>
                    <a:fld id="{9C94FC92-63B8-4E4E-9B94-147E980719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A57-4302-BA08-D48E60B311C7}"/>
                </c:ext>
              </c:extLst>
            </c:dLbl>
            <c:dLbl>
              <c:idx val="5"/>
              <c:tx>
                <c:rich>
                  <a:bodyPr/>
                  <a:lstStyle/>
                  <a:p>
                    <a:fld id="{376A2685-EEB6-47F6-81EA-92AE424C785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A57-4302-BA08-D48E60B311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Sheet1!$G$2:$G$7</c:f>
              <c:numCache>
                <c:formatCode>0%</c:formatCode>
                <c:ptCount val="6"/>
                <c:pt idx="0">
                  <c:v>1.1099999999999999</c:v>
                </c:pt>
                <c:pt idx="1">
                  <c:v>1.129</c:v>
                </c:pt>
                <c:pt idx="2">
                  <c:v>0.85999999999999988</c:v>
                </c:pt>
                <c:pt idx="3">
                  <c:v>0.88100000000000001</c:v>
                </c:pt>
                <c:pt idx="4">
                  <c:v>1.127</c:v>
                </c:pt>
                <c:pt idx="5">
                  <c:v>1.0939999999999999</c:v>
                </c:pt>
              </c:numCache>
            </c:numRef>
          </c:val>
          <c:extLst>
            <c:ext xmlns:c15="http://schemas.microsoft.com/office/drawing/2012/chart" uri="{02D57815-91ED-43cb-92C2-25804820EDAC}">
              <c15:datalabelsRange>
                <c15:f>Sheet1!$F$2:$F$7</c15:f>
                <c15:dlblRangeCache>
                  <c:ptCount val="6"/>
                  <c:pt idx="0">
                    <c:v>9%</c:v>
                  </c:pt>
                  <c:pt idx="1">
                    <c:v>7%</c:v>
                  </c:pt>
                  <c:pt idx="2">
                    <c:v>34%</c:v>
                  </c:pt>
                  <c:pt idx="3">
                    <c:v>32%</c:v>
                  </c:pt>
                  <c:pt idx="4">
                    <c:v>7%</c:v>
                  </c:pt>
                  <c:pt idx="5">
                    <c:v>11%</c:v>
                  </c:pt>
                </c15:dlblRangeCache>
              </c15:datalabelsRange>
            </c:ext>
            <c:ext xmlns:c16="http://schemas.microsoft.com/office/drawing/2014/chart" uri="{C3380CC4-5D6E-409C-BE32-E72D297353CC}">
              <c16:uniqueId val="{00000017-BA57-4302-BA08-D48E60B311C7}"/>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Sheet1!$H$2:$H$7</c:f>
              <c:numCache>
                <c:formatCode>0%</c:formatCode>
                <c:ptCount val="6"/>
                <c:pt idx="0">
                  <c:v>7.5999999999999998E-2</c:v>
                </c:pt>
                <c:pt idx="1">
                  <c:v>0.156</c:v>
                </c:pt>
                <c:pt idx="2">
                  <c:v>0.33400000000000002</c:v>
                </c:pt>
                <c:pt idx="3">
                  <c:v>0.25800000000000001</c:v>
                </c:pt>
                <c:pt idx="4">
                  <c:v>7.3999999999999996E-2</c:v>
                </c:pt>
                <c:pt idx="5">
                  <c:v>0.10299999999999999</c:v>
                </c:pt>
              </c:numCache>
            </c:numRef>
          </c:val>
          <c:extLst>
            <c:ext xmlns:c16="http://schemas.microsoft.com/office/drawing/2014/chart" uri="{C3380CC4-5D6E-409C-BE32-E72D297353CC}">
              <c16:uniqueId val="{00000018-BA57-4302-BA08-D48E60B311C7}"/>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F3DDE632-2BAA-46F5-B505-5CDEAA31276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A57-4302-BA08-D48E60B311C7}"/>
                </c:ext>
              </c:extLst>
            </c:dLbl>
            <c:dLbl>
              <c:idx val="1"/>
              <c:tx>
                <c:rich>
                  <a:bodyPr/>
                  <a:lstStyle/>
                  <a:p>
                    <a:fld id="{641F98D1-686F-4FAB-9BA5-33E8CBB0C2B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A57-4302-BA08-D48E60B311C7}"/>
                </c:ext>
              </c:extLst>
            </c:dLbl>
            <c:dLbl>
              <c:idx val="2"/>
              <c:tx>
                <c:rich>
                  <a:bodyPr/>
                  <a:lstStyle/>
                  <a:p>
                    <a:fld id="{87CB975D-108A-4250-A5E6-C3FCF026873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A57-4302-BA08-D48E60B311C7}"/>
                </c:ext>
              </c:extLst>
            </c:dLbl>
            <c:dLbl>
              <c:idx val="3"/>
              <c:tx>
                <c:rich>
                  <a:bodyPr/>
                  <a:lstStyle/>
                  <a:p>
                    <a:fld id="{9FAFD309-542E-4763-B137-4EE4AAFD11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A57-4302-BA08-D48E60B311C7}"/>
                </c:ext>
              </c:extLst>
            </c:dLbl>
            <c:dLbl>
              <c:idx val="4"/>
              <c:tx>
                <c:rich>
                  <a:bodyPr/>
                  <a:lstStyle/>
                  <a:p>
                    <a:fld id="{2996228C-3328-4C88-A0C0-FE39A08B163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A57-4302-BA08-D48E60B311C7}"/>
                </c:ext>
              </c:extLst>
            </c:dLbl>
            <c:dLbl>
              <c:idx val="5"/>
              <c:tx>
                <c:rich>
                  <a:bodyPr/>
                  <a:lstStyle/>
                  <a:p>
                    <a:fld id="{EBBCC2FF-11F4-4308-8DF3-045A399EEB6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A57-4302-BA08-D48E60B311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საერთოდ არ არის ხელსაყრელი გარემო</c:v>
                </c:pt>
                <c:pt idx="1">
                  <c:v>არ არის ხელსაყრელი გარემო</c:v>
                </c:pt>
                <c:pt idx="2">
                  <c:v>არც ხელსაყრელი, არც არახელსაყრელი გარემოა</c:v>
                </c:pt>
                <c:pt idx="3">
                  <c:v>ხელსაყრელი გარემოა</c:v>
                </c:pt>
                <c:pt idx="4">
                  <c:v>სავსებით ხელსაყრელი გარემოა</c:v>
                </c:pt>
                <c:pt idx="5">
                  <c:v>არ ვიცი / მიჭირს პასუხი</c:v>
                </c:pt>
              </c:strCache>
            </c:strRef>
          </c:cat>
          <c:val>
            <c:numRef>
              <c:f>Sheet1!$I$2:$I$7</c:f>
              <c:numCache>
                <c:formatCode>0%</c:formatCode>
                <c:ptCount val="6"/>
                <c:pt idx="0">
                  <c:v>1.1239999999999999</c:v>
                </c:pt>
                <c:pt idx="1">
                  <c:v>1.044</c:v>
                </c:pt>
                <c:pt idx="2">
                  <c:v>0.86599999999999988</c:v>
                </c:pt>
                <c:pt idx="3">
                  <c:v>0.94199999999999995</c:v>
                </c:pt>
                <c:pt idx="4">
                  <c:v>1.1259999999999999</c:v>
                </c:pt>
                <c:pt idx="5">
                  <c:v>1.097</c:v>
                </c:pt>
              </c:numCache>
            </c:numRef>
          </c:val>
          <c:extLst>
            <c:ext xmlns:c15="http://schemas.microsoft.com/office/drawing/2012/chart" uri="{02D57815-91ED-43cb-92C2-25804820EDAC}">
              <c15:datalabelsRange>
                <c15:f>Sheet1!$H$2:$H$7</c15:f>
                <c15:dlblRangeCache>
                  <c:ptCount val="6"/>
                  <c:pt idx="0">
                    <c:v>8%</c:v>
                  </c:pt>
                  <c:pt idx="1">
                    <c:v>16%</c:v>
                  </c:pt>
                  <c:pt idx="2">
                    <c:v>33%</c:v>
                  </c:pt>
                  <c:pt idx="3">
                    <c:v>26%</c:v>
                  </c:pt>
                  <c:pt idx="4">
                    <c:v>7%</c:v>
                  </c:pt>
                  <c:pt idx="5">
                    <c:v>10%</c:v>
                  </c:pt>
                </c15:dlblRangeCache>
              </c15:datalabelsRange>
            </c:ext>
            <c:ext xmlns:c16="http://schemas.microsoft.com/office/drawing/2014/chart" uri="{C3380CC4-5D6E-409C-BE32-E72D297353CC}">
              <c16:uniqueId val="{0000001F-BA57-4302-BA08-D48E60B311C7}"/>
            </c:ext>
          </c:extLst>
        </c:ser>
        <c:dLbls>
          <c:dLblPos val="ctr"/>
          <c:showLegendKey val="0"/>
          <c:showVal val="1"/>
          <c:showCatName val="0"/>
          <c:showSerName val="0"/>
          <c:showPercent val="0"/>
          <c:showBubbleSize val="0"/>
        </c:dLbls>
        <c:gapWidth val="150"/>
        <c:overlap val="100"/>
        <c:axId val="227664640"/>
        <c:axId val="227666176"/>
      </c:barChart>
      <c:catAx>
        <c:axId val="227664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7666176"/>
        <c:crosses val="autoZero"/>
        <c:auto val="1"/>
        <c:lblAlgn val="ctr"/>
        <c:lblOffset val="100"/>
        <c:noMultiLvlLbl val="0"/>
      </c:catAx>
      <c:valAx>
        <c:axId val="227666176"/>
        <c:scaling>
          <c:orientation val="minMax"/>
        </c:scaling>
        <c:delete val="1"/>
        <c:axPos val="t"/>
        <c:numFmt formatCode="0%" sourceLinked="1"/>
        <c:majorTickMark val="none"/>
        <c:minorTickMark val="none"/>
        <c:tickLblPos val="nextTo"/>
        <c:crossAx val="2276646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72453319335083111"/>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Sheet1!$B$2:$B$10</c:f>
              <c:numCache>
                <c:formatCode>0%</c:formatCode>
                <c:ptCount val="9"/>
                <c:pt idx="0">
                  <c:v>1.9E-2</c:v>
                </c:pt>
                <c:pt idx="1">
                  <c:v>4.5999999999999999E-2</c:v>
                </c:pt>
                <c:pt idx="2">
                  <c:v>0.9</c:v>
                </c:pt>
                <c:pt idx="3">
                  <c:v>5.3999999999999999E-2</c:v>
                </c:pt>
                <c:pt idx="4">
                  <c:v>5.6000000000000001E-2</c:v>
                </c:pt>
                <c:pt idx="7">
                  <c:v>3.6999999999999998E-2</c:v>
                </c:pt>
              </c:numCache>
            </c:numRef>
          </c:val>
          <c:extLst>
            <c:ext xmlns:c16="http://schemas.microsoft.com/office/drawing/2014/chart" uri="{C3380CC4-5D6E-409C-BE32-E72D297353CC}">
              <c16:uniqueId val="{00000000-47A4-43DE-8740-DCE5571784CF}"/>
            </c:ext>
          </c:extLst>
        </c:ser>
        <c:ser>
          <c:idx val="1"/>
          <c:order val="1"/>
          <c:tx>
            <c:strRef>
              <c:f>Sheet1!$C$1</c:f>
              <c:strCache>
                <c:ptCount val="1"/>
                <c:pt idx="0">
                  <c:v>Column1</c:v>
                </c:pt>
              </c:strCache>
            </c:strRef>
          </c:tx>
          <c:spPr>
            <a:noFill/>
            <a:ln>
              <a:noFill/>
            </a:ln>
            <a:effectLst/>
          </c:spPr>
          <c:invertIfNegative val="0"/>
          <c:dLbls>
            <c:dLbl>
              <c:idx val="0"/>
              <c:tx>
                <c:rich>
                  <a:bodyPr/>
                  <a:lstStyle/>
                  <a:p>
                    <a:fld id="{87FDD7D2-8A8E-44E5-A910-71201EE415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A4-43DE-8740-DCE5571784CF}"/>
                </c:ext>
              </c:extLst>
            </c:dLbl>
            <c:dLbl>
              <c:idx val="1"/>
              <c:tx>
                <c:rich>
                  <a:bodyPr/>
                  <a:lstStyle/>
                  <a:p>
                    <a:fld id="{2F0F8FCD-99C1-4070-8881-D8F33137438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A4-43DE-8740-DCE5571784CF}"/>
                </c:ext>
              </c:extLst>
            </c:dLbl>
            <c:dLbl>
              <c:idx val="2"/>
              <c:layout>
                <c:manualLayout>
                  <c:x val="-3.3392240312598524E-4"/>
                  <c:y val="7.0566287711889108E-17"/>
                </c:manualLayout>
              </c:layout>
              <c:tx>
                <c:rich>
                  <a:bodyPr/>
                  <a:lstStyle/>
                  <a:p>
                    <a:fld id="{E5EFA8E6-09E3-417B-9697-B4A77D702A2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7A4-43DE-8740-DCE5571784CF}"/>
                </c:ext>
              </c:extLst>
            </c:dLbl>
            <c:dLbl>
              <c:idx val="3"/>
              <c:tx>
                <c:rich>
                  <a:bodyPr/>
                  <a:lstStyle/>
                  <a:p>
                    <a:fld id="{22B6DCEF-3925-48FD-94DF-D9C1331306F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A4-43DE-8740-DCE5571784CF}"/>
                </c:ext>
              </c:extLst>
            </c:dLbl>
            <c:dLbl>
              <c:idx val="4"/>
              <c:tx>
                <c:rich>
                  <a:bodyPr/>
                  <a:lstStyle/>
                  <a:p>
                    <a:fld id="{5E541FB6-9593-40A2-AA2B-05939CA49F5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A4-43DE-8740-DCE5571784CF}"/>
                </c:ext>
              </c:extLst>
            </c:dLbl>
            <c:dLbl>
              <c:idx val="5"/>
              <c:tx>
                <c:rich>
                  <a:bodyPr/>
                  <a:lstStyle/>
                  <a:p>
                    <a:fld id="{56FBDE27-E143-4A79-9F4D-07D9405ED7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7A4-43DE-8740-DCE5571784CF}"/>
                </c:ext>
              </c:extLst>
            </c:dLbl>
            <c:dLbl>
              <c:idx val="6"/>
              <c:tx>
                <c:rich>
                  <a:bodyPr/>
                  <a:lstStyle/>
                  <a:p>
                    <a:fld id="{647C521E-883D-4345-B0E7-29EC0CF02C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7A4-43DE-8740-DCE5571784CF}"/>
                </c:ext>
              </c:extLst>
            </c:dLbl>
            <c:dLbl>
              <c:idx val="7"/>
              <c:layout>
                <c:manualLayout>
                  <c:x val="-5.0731799972371872E-2"/>
                  <c:y val="-3.8489394123747776E-3"/>
                </c:manualLayout>
              </c:layout>
              <c:tx>
                <c:rich>
                  <a:bodyPr/>
                  <a:lstStyle/>
                  <a:p>
                    <a:fld id="{CDBC892F-0B79-4580-A654-56AB6241521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7A4-43DE-8740-DCE5571784CF}"/>
                </c:ext>
              </c:extLst>
            </c:dLbl>
            <c:dLbl>
              <c:idx val="8"/>
              <c:tx>
                <c:rich>
                  <a:bodyPr/>
                  <a:lstStyle/>
                  <a:p>
                    <a:fld id="{8F4200B9-921D-446A-9D75-EB0D6D4DBB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7A4-43DE-8740-DCE5571784C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Sheet1!$C$2:$C$10</c:f>
              <c:numCache>
                <c:formatCode>0%</c:formatCode>
                <c:ptCount val="9"/>
                <c:pt idx="0">
                  <c:v>1.181</c:v>
                </c:pt>
                <c:pt idx="1">
                  <c:v>1.1539999999999999</c:v>
                </c:pt>
                <c:pt idx="2">
                  <c:v>0.29999999999999993</c:v>
                </c:pt>
                <c:pt idx="3">
                  <c:v>1.1459999999999999</c:v>
                </c:pt>
                <c:pt idx="4">
                  <c:v>1.1439999999999999</c:v>
                </c:pt>
                <c:pt idx="5">
                  <c:v>1.2</c:v>
                </c:pt>
                <c:pt idx="6">
                  <c:v>1.2</c:v>
                </c:pt>
                <c:pt idx="7">
                  <c:v>1.163</c:v>
                </c:pt>
                <c:pt idx="8">
                  <c:v>1.2</c:v>
                </c:pt>
              </c:numCache>
            </c:numRef>
          </c:val>
          <c:extLst>
            <c:ext xmlns:c15="http://schemas.microsoft.com/office/drawing/2012/chart" uri="{02D57815-91ED-43cb-92C2-25804820EDAC}">
              <c15:datalabelsRange>
                <c15:f>Sheet1!$B$2:$B$10</c15:f>
                <c15:dlblRangeCache>
                  <c:ptCount val="9"/>
                  <c:pt idx="0">
                    <c:v>2%</c:v>
                  </c:pt>
                  <c:pt idx="1">
                    <c:v>5%</c:v>
                  </c:pt>
                  <c:pt idx="2">
                    <c:v>90%</c:v>
                  </c:pt>
                  <c:pt idx="3">
                    <c:v>5%</c:v>
                  </c:pt>
                  <c:pt idx="4">
                    <c:v>6%</c:v>
                  </c:pt>
                  <c:pt idx="7">
                    <c:v>4%</c:v>
                  </c:pt>
                </c15:dlblRangeCache>
              </c15:datalabelsRange>
            </c:ext>
            <c:ext xmlns:c16="http://schemas.microsoft.com/office/drawing/2014/chart" uri="{C3380CC4-5D6E-409C-BE32-E72D297353CC}">
              <c16:uniqueId val="{0000000A-47A4-43DE-8740-DCE5571784CF}"/>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Sheet1!$D$2:$D$10</c:f>
              <c:numCache>
                <c:formatCode>0%</c:formatCode>
                <c:ptCount val="9"/>
                <c:pt idx="0">
                  <c:v>0.30299999999999999</c:v>
                </c:pt>
                <c:pt idx="1">
                  <c:v>0.68899999999999995</c:v>
                </c:pt>
                <c:pt idx="2">
                  <c:v>3.1E-2</c:v>
                </c:pt>
                <c:pt idx="3">
                  <c:v>0.214</c:v>
                </c:pt>
                <c:pt idx="4">
                  <c:v>0.154</c:v>
                </c:pt>
                <c:pt idx="5">
                  <c:v>6.7000000000000004E-2</c:v>
                </c:pt>
                <c:pt idx="6">
                  <c:v>3.2000000000000001E-2</c:v>
                </c:pt>
                <c:pt idx="7">
                  <c:v>4.2999999999999997E-2</c:v>
                </c:pt>
              </c:numCache>
            </c:numRef>
          </c:val>
          <c:extLst>
            <c:ext xmlns:c16="http://schemas.microsoft.com/office/drawing/2014/chart" uri="{C3380CC4-5D6E-409C-BE32-E72D297353CC}">
              <c16:uniqueId val="{0000000B-47A4-43DE-8740-DCE5571784CF}"/>
            </c:ext>
          </c:extLst>
        </c:ser>
        <c:ser>
          <c:idx val="3"/>
          <c:order val="3"/>
          <c:tx>
            <c:strRef>
              <c:f>Sheet1!$E$1</c:f>
              <c:strCache>
                <c:ptCount val="1"/>
                <c:pt idx="0">
                  <c:v>Column2</c:v>
                </c:pt>
              </c:strCache>
            </c:strRef>
          </c:tx>
          <c:spPr>
            <a:noFill/>
            <a:ln>
              <a:noFill/>
            </a:ln>
            <a:effectLst/>
          </c:spPr>
          <c:invertIfNegative val="0"/>
          <c:dLbls>
            <c:dLbl>
              <c:idx val="0"/>
              <c:tx>
                <c:rich>
                  <a:bodyPr/>
                  <a:lstStyle/>
                  <a:p>
                    <a:fld id="{13B99AFD-0AE5-426F-9F08-E7A113F97D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7A4-43DE-8740-DCE5571784CF}"/>
                </c:ext>
              </c:extLst>
            </c:dLbl>
            <c:dLbl>
              <c:idx val="1"/>
              <c:tx>
                <c:rich>
                  <a:bodyPr/>
                  <a:lstStyle/>
                  <a:p>
                    <a:fld id="{04F8B2E1-8FB4-4943-9154-32534D7F710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7A4-43DE-8740-DCE5571784CF}"/>
                </c:ext>
              </c:extLst>
            </c:dLbl>
            <c:dLbl>
              <c:idx val="2"/>
              <c:tx>
                <c:rich>
                  <a:bodyPr/>
                  <a:lstStyle/>
                  <a:p>
                    <a:fld id="{46B05397-7153-4197-AD32-B5E506FEF4A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7A4-43DE-8740-DCE5571784CF}"/>
                </c:ext>
              </c:extLst>
            </c:dLbl>
            <c:dLbl>
              <c:idx val="3"/>
              <c:tx>
                <c:rich>
                  <a:bodyPr/>
                  <a:lstStyle/>
                  <a:p>
                    <a:fld id="{B19318AD-D041-4C17-B4E1-B2F93D41FB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7A4-43DE-8740-DCE5571784CF}"/>
                </c:ext>
              </c:extLst>
            </c:dLbl>
            <c:dLbl>
              <c:idx val="4"/>
              <c:tx>
                <c:rich>
                  <a:bodyPr/>
                  <a:lstStyle/>
                  <a:p>
                    <a:fld id="{CCB4279D-4657-44B9-8168-545BFD10C36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7A4-43DE-8740-DCE5571784CF}"/>
                </c:ext>
              </c:extLst>
            </c:dLbl>
            <c:dLbl>
              <c:idx val="5"/>
              <c:tx>
                <c:rich>
                  <a:bodyPr/>
                  <a:lstStyle/>
                  <a:p>
                    <a:fld id="{C7D0CC18-0113-4D23-9787-6A305E84FDA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7A4-43DE-8740-DCE5571784CF}"/>
                </c:ext>
              </c:extLst>
            </c:dLbl>
            <c:dLbl>
              <c:idx val="6"/>
              <c:tx>
                <c:rich>
                  <a:bodyPr/>
                  <a:lstStyle/>
                  <a:p>
                    <a:fld id="{1EBAFD9F-9053-4111-A31C-840AA205D4C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7A4-43DE-8740-DCE5571784CF}"/>
                </c:ext>
              </c:extLst>
            </c:dLbl>
            <c:dLbl>
              <c:idx val="7"/>
              <c:tx>
                <c:rich>
                  <a:bodyPr/>
                  <a:lstStyle/>
                  <a:p>
                    <a:fld id="{335F75FA-0C9A-4AAB-9609-524F1C3F304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7A4-43DE-8740-DCE5571784CF}"/>
                </c:ext>
              </c:extLst>
            </c:dLbl>
            <c:dLbl>
              <c:idx val="8"/>
              <c:tx>
                <c:rich>
                  <a:bodyPr/>
                  <a:lstStyle/>
                  <a:p>
                    <a:fld id="{2C7E1F8F-D259-4EE8-8111-7927987BBBE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47A4-43DE-8740-DCE5571784C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Sheet1!$E$2:$E$10</c:f>
              <c:numCache>
                <c:formatCode>0%</c:formatCode>
                <c:ptCount val="9"/>
                <c:pt idx="0">
                  <c:v>0.89700000000000002</c:v>
                </c:pt>
                <c:pt idx="1">
                  <c:v>0.51100000000000001</c:v>
                </c:pt>
                <c:pt idx="2">
                  <c:v>1.169</c:v>
                </c:pt>
                <c:pt idx="3">
                  <c:v>0.98599999999999999</c:v>
                </c:pt>
                <c:pt idx="4">
                  <c:v>1.046</c:v>
                </c:pt>
                <c:pt idx="5">
                  <c:v>1.133</c:v>
                </c:pt>
                <c:pt idx="6">
                  <c:v>1.1679999999999999</c:v>
                </c:pt>
                <c:pt idx="7">
                  <c:v>1.157</c:v>
                </c:pt>
                <c:pt idx="8">
                  <c:v>1.2</c:v>
                </c:pt>
              </c:numCache>
            </c:numRef>
          </c:val>
          <c:extLst>
            <c:ext xmlns:c15="http://schemas.microsoft.com/office/drawing/2012/chart" uri="{02D57815-91ED-43cb-92C2-25804820EDAC}">
              <c15:datalabelsRange>
                <c15:f>Sheet1!$D$2:$D$10</c15:f>
                <c15:dlblRangeCache>
                  <c:ptCount val="9"/>
                  <c:pt idx="0">
                    <c:v>30%</c:v>
                  </c:pt>
                  <c:pt idx="1">
                    <c:v>69%</c:v>
                  </c:pt>
                  <c:pt idx="2">
                    <c:v>3%</c:v>
                  </c:pt>
                  <c:pt idx="3">
                    <c:v>21%</c:v>
                  </c:pt>
                  <c:pt idx="4">
                    <c:v>15%</c:v>
                  </c:pt>
                  <c:pt idx="5">
                    <c:v>7%</c:v>
                  </c:pt>
                  <c:pt idx="6">
                    <c:v>3%</c:v>
                  </c:pt>
                  <c:pt idx="7">
                    <c:v>4%</c:v>
                  </c:pt>
                </c15:dlblRangeCache>
              </c15:datalabelsRange>
            </c:ext>
            <c:ext xmlns:c16="http://schemas.microsoft.com/office/drawing/2014/chart" uri="{C3380CC4-5D6E-409C-BE32-E72D297353CC}">
              <c16:uniqueId val="{00000015-47A4-43DE-8740-DCE5571784CF}"/>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Sheet1!$F$2:$F$10</c:f>
              <c:numCache>
                <c:formatCode>0%</c:formatCode>
                <c:ptCount val="9"/>
                <c:pt idx="0">
                  <c:v>0.76800000000000002</c:v>
                </c:pt>
                <c:pt idx="1">
                  <c:v>0.14199999999999999</c:v>
                </c:pt>
                <c:pt idx="3">
                  <c:v>0.09</c:v>
                </c:pt>
                <c:pt idx="4">
                  <c:v>7.0999999999999994E-2</c:v>
                </c:pt>
                <c:pt idx="5">
                  <c:v>5.2999999999999999E-2</c:v>
                </c:pt>
                <c:pt idx="6">
                  <c:v>3.5999999999999997E-2</c:v>
                </c:pt>
                <c:pt idx="8">
                  <c:v>3.5000000000000003E-2</c:v>
                </c:pt>
              </c:numCache>
            </c:numRef>
          </c:val>
          <c:extLst>
            <c:ext xmlns:c16="http://schemas.microsoft.com/office/drawing/2014/chart" uri="{C3380CC4-5D6E-409C-BE32-E72D297353CC}">
              <c16:uniqueId val="{00000016-47A4-43DE-8740-DCE5571784CF}"/>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9426F1E7-410A-4A1A-A327-837ED362268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47A4-43DE-8740-DCE5571784CF}"/>
                </c:ext>
              </c:extLst>
            </c:dLbl>
            <c:dLbl>
              <c:idx val="1"/>
              <c:tx>
                <c:rich>
                  <a:bodyPr/>
                  <a:lstStyle/>
                  <a:p>
                    <a:fld id="{DE4A8445-8EF4-4057-BA2C-6B7029E97E3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7A4-43DE-8740-DCE5571784CF}"/>
                </c:ext>
              </c:extLst>
            </c:dLbl>
            <c:dLbl>
              <c:idx val="2"/>
              <c:tx>
                <c:rich>
                  <a:bodyPr/>
                  <a:lstStyle/>
                  <a:p>
                    <a:fld id="{36544CD8-A349-4C27-B4F3-CD62113D29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47A4-43DE-8740-DCE5571784CF}"/>
                </c:ext>
              </c:extLst>
            </c:dLbl>
            <c:dLbl>
              <c:idx val="3"/>
              <c:tx>
                <c:rich>
                  <a:bodyPr/>
                  <a:lstStyle/>
                  <a:p>
                    <a:fld id="{A22CC7AB-F538-47A3-8767-C0AFE0CFA7B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7A4-43DE-8740-DCE5571784CF}"/>
                </c:ext>
              </c:extLst>
            </c:dLbl>
            <c:dLbl>
              <c:idx val="4"/>
              <c:tx>
                <c:rich>
                  <a:bodyPr/>
                  <a:lstStyle/>
                  <a:p>
                    <a:fld id="{F8BADDD7-0AA2-4C6E-ABEA-71142484BA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7A4-43DE-8740-DCE5571784CF}"/>
                </c:ext>
              </c:extLst>
            </c:dLbl>
            <c:dLbl>
              <c:idx val="5"/>
              <c:tx>
                <c:rich>
                  <a:bodyPr/>
                  <a:lstStyle/>
                  <a:p>
                    <a:fld id="{3E8D3CB9-E555-43F3-81CE-6ABC38AE048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7A4-43DE-8740-DCE5571784CF}"/>
                </c:ext>
              </c:extLst>
            </c:dLbl>
            <c:dLbl>
              <c:idx val="6"/>
              <c:tx>
                <c:rich>
                  <a:bodyPr/>
                  <a:lstStyle/>
                  <a:p>
                    <a:fld id="{4F9CB8FF-7179-4ED9-B868-C6337136549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7A4-43DE-8740-DCE5571784CF}"/>
                </c:ext>
              </c:extLst>
            </c:dLbl>
            <c:dLbl>
              <c:idx val="7"/>
              <c:tx>
                <c:rich>
                  <a:bodyPr/>
                  <a:lstStyle/>
                  <a:p>
                    <a:fld id="{7D789A25-FE33-47F1-99A2-4FEE067864B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47A4-43DE-8740-DCE5571784CF}"/>
                </c:ext>
              </c:extLst>
            </c:dLbl>
            <c:dLbl>
              <c:idx val="8"/>
              <c:tx>
                <c:rich>
                  <a:bodyPr/>
                  <a:lstStyle/>
                  <a:p>
                    <a:fld id="{907B4894-38F8-4B07-AF91-0905A1C1783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7A4-43DE-8740-DCE5571784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Sheet1!$G$2:$G$10</c:f>
              <c:numCache>
                <c:formatCode>0%</c:formatCode>
                <c:ptCount val="9"/>
                <c:pt idx="0">
                  <c:v>0.43199999999999994</c:v>
                </c:pt>
                <c:pt idx="1">
                  <c:v>1.0580000000000001</c:v>
                </c:pt>
                <c:pt idx="2">
                  <c:v>1.2</c:v>
                </c:pt>
                <c:pt idx="3">
                  <c:v>1.1099999999999999</c:v>
                </c:pt>
                <c:pt idx="4">
                  <c:v>1.129</c:v>
                </c:pt>
                <c:pt idx="5">
                  <c:v>1.147</c:v>
                </c:pt>
                <c:pt idx="6">
                  <c:v>1.1639999999999999</c:v>
                </c:pt>
                <c:pt idx="7">
                  <c:v>1.2</c:v>
                </c:pt>
                <c:pt idx="8">
                  <c:v>1.165</c:v>
                </c:pt>
              </c:numCache>
            </c:numRef>
          </c:val>
          <c:extLst>
            <c:ext xmlns:c15="http://schemas.microsoft.com/office/drawing/2012/chart" uri="{02D57815-91ED-43cb-92C2-25804820EDAC}">
              <c15:datalabelsRange>
                <c15:f>Sheet1!$F$2:$F$10</c15:f>
                <c15:dlblRangeCache>
                  <c:ptCount val="9"/>
                  <c:pt idx="0">
                    <c:v>77%</c:v>
                  </c:pt>
                  <c:pt idx="1">
                    <c:v>14%</c:v>
                  </c:pt>
                  <c:pt idx="3">
                    <c:v>9%</c:v>
                  </c:pt>
                  <c:pt idx="4">
                    <c:v>7%</c:v>
                  </c:pt>
                  <c:pt idx="5">
                    <c:v>5%</c:v>
                  </c:pt>
                  <c:pt idx="6">
                    <c:v>4%</c:v>
                  </c:pt>
                  <c:pt idx="8">
                    <c:v>4%</c:v>
                  </c:pt>
                </c15:dlblRangeCache>
              </c15:datalabelsRange>
            </c:ext>
            <c:ext xmlns:c16="http://schemas.microsoft.com/office/drawing/2014/chart" uri="{C3380CC4-5D6E-409C-BE32-E72D297353CC}">
              <c16:uniqueId val="{00000020-47A4-43DE-8740-DCE5571784CF}"/>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Sheet1!$H$2:$H$10</c:f>
              <c:numCache>
                <c:formatCode>0%</c:formatCode>
                <c:ptCount val="9"/>
                <c:pt idx="0">
                  <c:v>0.41799999999999998</c:v>
                </c:pt>
                <c:pt idx="1">
                  <c:v>0.35799999999999998</c:v>
                </c:pt>
                <c:pt idx="2">
                  <c:v>0.193</c:v>
                </c:pt>
                <c:pt idx="3">
                  <c:v>0.13600000000000001</c:v>
                </c:pt>
                <c:pt idx="4">
                  <c:v>0.104</c:v>
                </c:pt>
                <c:pt idx="5">
                  <c:v>4.8000000000000001E-2</c:v>
                </c:pt>
                <c:pt idx="6">
                  <c:v>2.7E-2</c:v>
                </c:pt>
                <c:pt idx="7">
                  <c:v>2.5999999999999999E-2</c:v>
                </c:pt>
                <c:pt idx="8">
                  <c:v>1.2999999999999999E-2</c:v>
                </c:pt>
              </c:numCache>
            </c:numRef>
          </c:val>
          <c:extLst>
            <c:ext xmlns:c16="http://schemas.microsoft.com/office/drawing/2014/chart" uri="{C3380CC4-5D6E-409C-BE32-E72D297353CC}">
              <c16:uniqueId val="{00000021-47A4-43DE-8740-DCE5571784CF}"/>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C5C6C84F-113E-46A8-A036-24F91E6C0157}"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47A4-43DE-8740-DCE5571784CF}"/>
                </c:ext>
              </c:extLst>
            </c:dLbl>
            <c:dLbl>
              <c:idx val="1"/>
              <c:tx>
                <c:rich>
                  <a:bodyPr/>
                  <a:lstStyle/>
                  <a:p>
                    <a:fld id="{E2A8C24C-0F46-4752-97F2-B7AAFDFA2D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47A4-43DE-8740-DCE5571784CF}"/>
                </c:ext>
              </c:extLst>
            </c:dLbl>
            <c:dLbl>
              <c:idx val="2"/>
              <c:tx>
                <c:rich>
                  <a:bodyPr/>
                  <a:lstStyle/>
                  <a:p>
                    <a:fld id="{B8A93DEB-1CFC-44B2-97A8-03F7F1EE33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47A4-43DE-8740-DCE5571784CF}"/>
                </c:ext>
              </c:extLst>
            </c:dLbl>
            <c:dLbl>
              <c:idx val="3"/>
              <c:tx>
                <c:rich>
                  <a:bodyPr/>
                  <a:lstStyle/>
                  <a:p>
                    <a:fld id="{BF6C7C9E-7319-4156-B723-34DCF6F65FC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7A4-43DE-8740-DCE5571784CF}"/>
                </c:ext>
              </c:extLst>
            </c:dLbl>
            <c:dLbl>
              <c:idx val="4"/>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46F28BB2-642E-45A8-8C35-27AE43D6CEF9}"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7A4-43DE-8740-DCE5571784CF}"/>
                </c:ext>
              </c:extLst>
            </c:dLbl>
            <c:dLbl>
              <c:idx val="5"/>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EC0A504E-F229-4FD1-AAD5-FB09D344F520}"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7A4-43DE-8740-DCE5571784CF}"/>
                </c:ext>
              </c:extLst>
            </c:dLbl>
            <c:dLbl>
              <c:idx val="6"/>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342FB95B-2CA0-4B33-B604-5B598E81916F}"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7A4-43DE-8740-DCE5571784CF}"/>
                </c:ext>
              </c:extLst>
            </c:dLbl>
            <c:dLbl>
              <c:idx val="7"/>
              <c:tx>
                <c:rich>
                  <a:bodyPr/>
                  <a:lstStyle/>
                  <a:p>
                    <a:fld id="{FA0F0597-0D0A-4401-BB4C-3BD849E495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7A4-43DE-8740-DCE5571784CF}"/>
                </c:ext>
              </c:extLst>
            </c:dLbl>
            <c:dLbl>
              <c:idx val="8"/>
              <c:tx>
                <c:rich>
                  <a:bodyPr/>
                  <a:lstStyle/>
                  <a:p>
                    <a:fld id="{60F94D19-F3A5-43A1-A1B8-7058E0048D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7A4-43DE-8740-DCE5571784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Sheet1!$I$2:$I$10</c:f>
              <c:numCache>
                <c:formatCode>0%</c:formatCode>
                <c:ptCount val="9"/>
                <c:pt idx="0">
                  <c:v>0.78200000000000003</c:v>
                </c:pt>
                <c:pt idx="1">
                  <c:v>0.84199999999999997</c:v>
                </c:pt>
                <c:pt idx="2">
                  <c:v>1.0069999999999999</c:v>
                </c:pt>
                <c:pt idx="3">
                  <c:v>1.0640000000000001</c:v>
                </c:pt>
                <c:pt idx="4">
                  <c:v>1.0959999999999999</c:v>
                </c:pt>
                <c:pt idx="5">
                  <c:v>1.1519999999999999</c:v>
                </c:pt>
                <c:pt idx="6">
                  <c:v>1.173</c:v>
                </c:pt>
                <c:pt idx="7">
                  <c:v>1.1739999999999999</c:v>
                </c:pt>
                <c:pt idx="8">
                  <c:v>1.1870000000000001</c:v>
                </c:pt>
              </c:numCache>
            </c:numRef>
          </c:val>
          <c:extLst>
            <c:ext xmlns:c15="http://schemas.microsoft.com/office/drawing/2012/chart" uri="{02D57815-91ED-43cb-92C2-25804820EDAC}">
              <c15:datalabelsRange>
                <c15:f>Sheet1!$H$2:$H$10</c15:f>
                <c15:dlblRangeCache>
                  <c:ptCount val="9"/>
                  <c:pt idx="0">
                    <c:v>42%</c:v>
                  </c:pt>
                  <c:pt idx="1">
                    <c:v>36%</c:v>
                  </c:pt>
                  <c:pt idx="2">
                    <c:v>19%</c:v>
                  </c:pt>
                  <c:pt idx="3">
                    <c:v>14%</c:v>
                  </c:pt>
                  <c:pt idx="4">
                    <c:v>10%</c:v>
                  </c:pt>
                  <c:pt idx="5">
                    <c:v>5%</c:v>
                  </c:pt>
                  <c:pt idx="6">
                    <c:v>3%</c:v>
                  </c:pt>
                  <c:pt idx="7">
                    <c:v>3%</c:v>
                  </c:pt>
                  <c:pt idx="8">
                    <c:v>1%</c:v>
                  </c:pt>
                </c15:dlblRangeCache>
              </c15:datalabelsRange>
            </c:ext>
            <c:ext xmlns:c16="http://schemas.microsoft.com/office/drawing/2014/chart" uri="{C3380CC4-5D6E-409C-BE32-E72D297353CC}">
              <c16:uniqueId val="{0000002B-47A4-43DE-8740-DCE5571784CF}"/>
            </c:ext>
          </c:extLst>
        </c:ser>
        <c:dLbls>
          <c:dLblPos val="ctr"/>
          <c:showLegendKey val="0"/>
          <c:showVal val="1"/>
          <c:showCatName val="0"/>
          <c:showSerName val="0"/>
          <c:showPercent val="0"/>
          <c:showBubbleSize val="0"/>
        </c:dLbls>
        <c:gapWidth val="150"/>
        <c:overlap val="100"/>
        <c:axId val="231302272"/>
        <c:axId val="231303808"/>
      </c:barChart>
      <c:catAx>
        <c:axId val="23130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1303808"/>
        <c:crosses val="autoZero"/>
        <c:auto val="1"/>
        <c:lblAlgn val="ctr"/>
        <c:lblOffset val="100"/>
        <c:noMultiLvlLbl val="0"/>
      </c:catAx>
      <c:valAx>
        <c:axId val="231303808"/>
        <c:scaling>
          <c:orientation val="minMax"/>
        </c:scaling>
        <c:delete val="1"/>
        <c:axPos val="t"/>
        <c:numFmt formatCode="0%" sourceLinked="1"/>
        <c:majorTickMark val="none"/>
        <c:minorTickMark val="none"/>
        <c:tickLblPos val="nextTo"/>
        <c:crossAx val="2313022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Sheet1!$B$2:$B$6</c:f>
              <c:numCache>
                <c:formatCode>0%</c:formatCode>
                <c:ptCount val="5"/>
                <c:pt idx="0">
                  <c:v>0.13500000000000001</c:v>
                </c:pt>
                <c:pt idx="1">
                  <c:v>0.127</c:v>
                </c:pt>
                <c:pt idx="2">
                  <c:v>0.09</c:v>
                </c:pt>
                <c:pt idx="3">
                  <c:v>0.435</c:v>
                </c:pt>
                <c:pt idx="4">
                  <c:v>0.313</c:v>
                </c:pt>
              </c:numCache>
            </c:numRef>
          </c:val>
          <c:extLst>
            <c:ext xmlns:c16="http://schemas.microsoft.com/office/drawing/2014/chart" uri="{C3380CC4-5D6E-409C-BE32-E72D297353CC}">
              <c16:uniqueId val="{00000000-8422-43CA-A6C1-0240D4D7AC82}"/>
            </c:ext>
          </c:extLst>
        </c:ser>
        <c:ser>
          <c:idx val="1"/>
          <c:order val="1"/>
          <c:tx>
            <c:strRef>
              <c:f>Sheet1!$C$1</c:f>
              <c:strCache>
                <c:ptCount val="1"/>
                <c:pt idx="0">
                  <c:v>Column1</c:v>
                </c:pt>
              </c:strCache>
            </c:strRef>
          </c:tx>
          <c:spPr>
            <a:noFill/>
            <a:ln>
              <a:noFill/>
            </a:ln>
            <a:effectLst/>
          </c:spPr>
          <c:invertIfNegative val="0"/>
          <c:dLbls>
            <c:dLbl>
              <c:idx val="0"/>
              <c:tx>
                <c:rich>
                  <a:bodyPr/>
                  <a:lstStyle/>
                  <a:p>
                    <a:fld id="{803FBD61-EA9F-4B9F-8084-7DEE50A0B4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422-43CA-A6C1-0240D4D7AC82}"/>
                </c:ext>
              </c:extLst>
            </c:dLbl>
            <c:dLbl>
              <c:idx val="1"/>
              <c:tx>
                <c:rich>
                  <a:bodyPr/>
                  <a:lstStyle/>
                  <a:p>
                    <a:fld id="{C349F5D6-7BB9-484E-8EA8-BCAAD8C7FB5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422-43CA-A6C1-0240D4D7AC82}"/>
                </c:ext>
              </c:extLst>
            </c:dLbl>
            <c:dLbl>
              <c:idx val="2"/>
              <c:layout>
                <c:manualLayout>
                  <c:x val="-4.6386586545102998E-2"/>
                  <c:y val="2.8969888697687626E-7"/>
                </c:manualLayout>
              </c:layout>
              <c:tx>
                <c:rich>
                  <a:bodyPr/>
                  <a:lstStyle/>
                  <a:p>
                    <a:fld id="{041B6B1A-4F9B-46F2-82B7-893231F8434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422-43CA-A6C1-0240D4D7AC82}"/>
                </c:ext>
              </c:extLst>
            </c:dLbl>
            <c:dLbl>
              <c:idx val="3"/>
              <c:tx>
                <c:rich>
                  <a:bodyPr/>
                  <a:lstStyle/>
                  <a:p>
                    <a:fld id="{EE3875B2-AF72-44CB-872D-B9035471FB2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422-43CA-A6C1-0240D4D7AC82}"/>
                </c:ext>
              </c:extLst>
            </c:dLbl>
            <c:dLbl>
              <c:idx val="4"/>
              <c:tx>
                <c:rich>
                  <a:bodyPr/>
                  <a:lstStyle/>
                  <a:p>
                    <a:fld id="{1FFCAF84-CA53-4BBB-9E7F-68E959B52BC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22-43CA-A6C1-0240D4D7AC8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Sheet1!$C$2:$C$6</c:f>
              <c:numCache>
                <c:formatCode>0%</c:formatCode>
                <c:ptCount val="5"/>
                <c:pt idx="0">
                  <c:v>1.0649999999999999</c:v>
                </c:pt>
                <c:pt idx="1">
                  <c:v>1.073</c:v>
                </c:pt>
                <c:pt idx="2">
                  <c:v>1.1099999999999999</c:v>
                </c:pt>
                <c:pt idx="3">
                  <c:v>0.7649999999999999</c:v>
                </c:pt>
                <c:pt idx="4">
                  <c:v>0.88700000000000001</c:v>
                </c:pt>
              </c:numCache>
            </c:numRef>
          </c:val>
          <c:extLst>
            <c:ext xmlns:c15="http://schemas.microsoft.com/office/drawing/2012/chart" uri="{02D57815-91ED-43cb-92C2-25804820EDAC}">
              <c15:datalabelsRange>
                <c15:f>Sheet1!$B$2:$B$6</c15:f>
                <c15:dlblRangeCache>
                  <c:ptCount val="5"/>
                  <c:pt idx="0">
                    <c:v>14%</c:v>
                  </c:pt>
                  <c:pt idx="1">
                    <c:v>13%</c:v>
                  </c:pt>
                  <c:pt idx="2">
                    <c:v>9%</c:v>
                  </c:pt>
                  <c:pt idx="3">
                    <c:v>44%</c:v>
                  </c:pt>
                  <c:pt idx="4">
                    <c:v>31%</c:v>
                  </c:pt>
                </c15:dlblRangeCache>
              </c15:datalabelsRange>
            </c:ext>
            <c:ext xmlns:c16="http://schemas.microsoft.com/office/drawing/2014/chart" uri="{C3380CC4-5D6E-409C-BE32-E72D297353CC}">
              <c16:uniqueId val="{00000006-8422-43CA-A6C1-0240D4D7AC82}"/>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Sheet1!$D$2:$D$6</c:f>
              <c:numCache>
                <c:formatCode>0%</c:formatCode>
                <c:ptCount val="5"/>
                <c:pt idx="0">
                  <c:v>0.30499999999999999</c:v>
                </c:pt>
                <c:pt idx="1">
                  <c:v>0.26100000000000001</c:v>
                </c:pt>
                <c:pt idx="2">
                  <c:v>0.20200000000000001</c:v>
                </c:pt>
                <c:pt idx="3">
                  <c:v>0.20399999999999999</c:v>
                </c:pt>
                <c:pt idx="4">
                  <c:v>0.19400000000000001</c:v>
                </c:pt>
              </c:numCache>
            </c:numRef>
          </c:val>
          <c:extLst>
            <c:ext xmlns:c16="http://schemas.microsoft.com/office/drawing/2014/chart" uri="{C3380CC4-5D6E-409C-BE32-E72D297353CC}">
              <c16:uniqueId val="{00000007-8422-43CA-A6C1-0240D4D7AC82}"/>
            </c:ext>
          </c:extLst>
        </c:ser>
        <c:ser>
          <c:idx val="3"/>
          <c:order val="3"/>
          <c:tx>
            <c:strRef>
              <c:f>Sheet1!$E$1</c:f>
              <c:strCache>
                <c:ptCount val="1"/>
                <c:pt idx="0">
                  <c:v>Column2</c:v>
                </c:pt>
              </c:strCache>
            </c:strRef>
          </c:tx>
          <c:spPr>
            <a:noFill/>
            <a:ln>
              <a:noFill/>
            </a:ln>
            <a:effectLst/>
          </c:spPr>
          <c:invertIfNegative val="0"/>
          <c:dLbls>
            <c:dLbl>
              <c:idx val="0"/>
              <c:tx>
                <c:rich>
                  <a:bodyPr/>
                  <a:lstStyle/>
                  <a:p>
                    <a:fld id="{AFF7C016-52F7-4589-9FB4-CB2CCF462F6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422-43CA-A6C1-0240D4D7AC82}"/>
                </c:ext>
              </c:extLst>
            </c:dLbl>
            <c:dLbl>
              <c:idx val="1"/>
              <c:tx>
                <c:rich>
                  <a:bodyPr/>
                  <a:lstStyle/>
                  <a:p>
                    <a:fld id="{414C4E23-EFCB-43AB-9430-C945CC8102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422-43CA-A6C1-0240D4D7AC82}"/>
                </c:ext>
              </c:extLst>
            </c:dLbl>
            <c:dLbl>
              <c:idx val="2"/>
              <c:tx>
                <c:rich>
                  <a:bodyPr/>
                  <a:lstStyle/>
                  <a:p>
                    <a:fld id="{D7CE6CD9-2EC8-4C1B-BA8C-744B989D77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422-43CA-A6C1-0240D4D7AC82}"/>
                </c:ext>
              </c:extLst>
            </c:dLbl>
            <c:dLbl>
              <c:idx val="3"/>
              <c:tx>
                <c:rich>
                  <a:bodyPr/>
                  <a:lstStyle/>
                  <a:p>
                    <a:fld id="{3E7DBB00-09EA-4532-8097-FB77FFF3E39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422-43CA-A6C1-0240D4D7AC82}"/>
                </c:ext>
              </c:extLst>
            </c:dLbl>
            <c:dLbl>
              <c:idx val="4"/>
              <c:tx>
                <c:rich>
                  <a:bodyPr/>
                  <a:lstStyle/>
                  <a:p>
                    <a:fld id="{221A0F92-F063-4E72-93B0-2C87AD574B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422-43CA-A6C1-0240D4D7AC8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Sheet1!$E$2:$E$6</c:f>
              <c:numCache>
                <c:formatCode>0%</c:formatCode>
                <c:ptCount val="5"/>
                <c:pt idx="0">
                  <c:v>0.89500000000000002</c:v>
                </c:pt>
                <c:pt idx="1">
                  <c:v>0.93899999999999995</c:v>
                </c:pt>
                <c:pt idx="2">
                  <c:v>0.998</c:v>
                </c:pt>
                <c:pt idx="3">
                  <c:v>0.996</c:v>
                </c:pt>
                <c:pt idx="4">
                  <c:v>1.006</c:v>
                </c:pt>
              </c:numCache>
            </c:numRef>
          </c:val>
          <c:extLst>
            <c:ext xmlns:c15="http://schemas.microsoft.com/office/drawing/2012/chart" uri="{02D57815-91ED-43cb-92C2-25804820EDAC}">
              <c15:datalabelsRange>
                <c15:f>Sheet1!$D$2:$D$6</c15:f>
                <c15:dlblRangeCache>
                  <c:ptCount val="5"/>
                  <c:pt idx="0">
                    <c:v>31%</c:v>
                  </c:pt>
                  <c:pt idx="1">
                    <c:v>26%</c:v>
                  </c:pt>
                  <c:pt idx="2">
                    <c:v>20%</c:v>
                  </c:pt>
                  <c:pt idx="3">
                    <c:v>20%</c:v>
                  </c:pt>
                  <c:pt idx="4">
                    <c:v>19%</c:v>
                  </c:pt>
                </c15:dlblRangeCache>
              </c15:datalabelsRange>
            </c:ext>
            <c:ext xmlns:c16="http://schemas.microsoft.com/office/drawing/2014/chart" uri="{C3380CC4-5D6E-409C-BE32-E72D297353CC}">
              <c16:uniqueId val="{0000000D-8422-43CA-A6C1-0240D4D7AC82}"/>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Sheet1!$F$2:$F$6</c:f>
              <c:numCache>
                <c:formatCode>0%</c:formatCode>
                <c:ptCount val="5"/>
                <c:pt idx="0">
                  <c:v>0.27500000000000002</c:v>
                </c:pt>
                <c:pt idx="1">
                  <c:v>0.29799999999999999</c:v>
                </c:pt>
                <c:pt idx="2">
                  <c:v>0.20499999999999999</c:v>
                </c:pt>
                <c:pt idx="3">
                  <c:v>0.25900000000000001</c:v>
                </c:pt>
                <c:pt idx="4">
                  <c:v>0.16600000000000001</c:v>
                </c:pt>
              </c:numCache>
            </c:numRef>
          </c:val>
          <c:extLst>
            <c:ext xmlns:c16="http://schemas.microsoft.com/office/drawing/2014/chart" uri="{C3380CC4-5D6E-409C-BE32-E72D297353CC}">
              <c16:uniqueId val="{0000000E-8422-43CA-A6C1-0240D4D7AC82}"/>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B598B638-E082-4607-B1C8-E51BA49643F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8422-43CA-A6C1-0240D4D7AC82}"/>
                </c:ext>
              </c:extLst>
            </c:dLbl>
            <c:dLbl>
              <c:idx val="1"/>
              <c:tx>
                <c:rich>
                  <a:bodyPr/>
                  <a:lstStyle/>
                  <a:p>
                    <a:fld id="{7FFAF3A9-1F31-403B-8B18-8F36539E24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422-43CA-A6C1-0240D4D7AC82}"/>
                </c:ext>
              </c:extLst>
            </c:dLbl>
            <c:dLbl>
              <c:idx val="2"/>
              <c:tx>
                <c:rich>
                  <a:bodyPr/>
                  <a:lstStyle/>
                  <a:p>
                    <a:fld id="{7646C1C8-3D5D-4C4A-B152-0C57FB8439C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422-43CA-A6C1-0240D4D7AC82}"/>
                </c:ext>
              </c:extLst>
            </c:dLbl>
            <c:dLbl>
              <c:idx val="3"/>
              <c:tx>
                <c:rich>
                  <a:bodyPr/>
                  <a:lstStyle/>
                  <a:p>
                    <a:fld id="{B8A14C73-BEA2-468A-936B-BDBEA847B5D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422-43CA-A6C1-0240D4D7AC82}"/>
                </c:ext>
              </c:extLst>
            </c:dLbl>
            <c:dLbl>
              <c:idx val="4"/>
              <c:tx>
                <c:rich>
                  <a:bodyPr/>
                  <a:lstStyle/>
                  <a:p>
                    <a:fld id="{1CA0C7E8-02D4-42A8-975E-33DCD9B79D6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422-43CA-A6C1-0240D4D7AC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Sheet1!$G$2:$G$6</c:f>
              <c:numCache>
                <c:formatCode>0%</c:formatCode>
                <c:ptCount val="5"/>
                <c:pt idx="0">
                  <c:v>0.92499999999999993</c:v>
                </c:pt>
                <c:pt idx="1">
                  <c:v>0.90199999999999991</c:v>
                </c:pt>
                <c:pt idx="2">
                  <c:v>0.995</c:v>
                </c:pt>
                <c:pt idx="3">
                  <c:v>0.94099999999999995</c:v>
                </c:pt>
                <c:pt idx="4">
                  <c:v>1.034</c:v>
                </c:pt>
              </c:numCache>
            </c:numRef>
          </c:val>
          <c:extLst>
            <c:ext xmlns:c15="http://schemas.microsoft.com/office/drawing/2012/chart" uri="{02D57815-91ED-43cb-92C2-25804820EDAC}">
              <c15:datalabelsRange>
                <c15:f>Sheet1!$F$2:$F$6</c15:f>
                <c15:dlblRangeCache>
                  <c:ptCount val="5"/>
                  <c:pt idx="0">
                    <c:v>28%</c:v>
                  </c:pt>
                  <c:pt idx="1">
                    <c:v>30%</c:v>
                  </c:pt>
                  <c:pt idx="2">
                    <c:v>21%</c:v>
                  </c:pt>
                  <c:pt idx="3">
                    <c:v>26%</c:v>
                  </c:pt>
                  <c:pt idx="4">
                    <c:v>17%</c:v>
                  </c:pt>
                </c15:dlblRangeCache>
              </c15:datalabelsRange>
            </c:ext>
            <c:ext xmlns:c16="http://schemas.microsoft.com/office/drawing/2014/chart" uri="{C3380CC4-5D6E-409C-BE32-E72D297353CC}">
              <c16:uniqueId val="{00000014-8422-43CA-A6C1-0240D4D7AC82}"/>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Sheet1!$H$2:$H$6</c:f>
              <c:numCache>
                <c:formatCode>0%</c:formatCode>
                <c:ptCount val="5"/>
                <c:pt idx="0">
                  <c:v>0.25900000000000001</c:v>
                </c:pt>
                <c:pt idx="1">
                  <c:v>0.247</c:v>
                </c:pt>
                <c:pt idx="2">
                  <c:v>0.18</c:v>
                </c:pt>
                <c:pt idx="3">
                  <c:v>0.27100000000000002</c:v>
                </c:pt>
                <c:pt idx="4">
                  <c:v>0.20799999999999999</c:v>
                </c:pt>
              </c:numCache>
            </c:numRef>
          </c:val>
          <c:extLst>
            <c:ext xmlns:c16="http://schemas.microsoft.com/office/drawing/2014/chart" uri="{C3380CC4-5D6E-409C-BE32-E72D297353CC}">
              <c16:uniqueId val="{00000015-8422-43CA-A6C1-0240D4D7AC82}"/>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D3715A5B-BC2D-4F9F-B7BB-C12FE36F894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8422-43CA-A6C1-0240D4D7AC82}"/>
                </c:ext>
              </c:extLst>
            </c:dLbl>
            <c:dLbl>
              <c:idx val="1"/>
              <c:tx>
                <c:rich>
                  <a:bodyPr/>
                  <a:lstStyle/>
                  <a:p>
                    <a:fld id="{BAE64E74-D492-4A1A-BC6B-95A30ABFC0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422-43CA-A6C1-0240D4D7AC82}"/>
                </c:ext>
              </c:extLst>
            </c:dLbl>
            <c:dLbl>
              <c:idx val="2"/>
              <c:tx>
                <c:rich>
                  <a:bodyPr/>
                  <a:lstStyle/>
                  <a:p>
                    <a:fld id="{84EBC837-5562-4DF1-BF71-5A4643A0AC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8422-43CA-A6C1-0240D4D7AC82}"/>
                </c:ext>
              </c:extLst>
            </c:dLbl>
            <c:dLbl>
              <c:idx val="3"/>
              <c:tx>
                <c:rich>
                  <a:bodyPr/>
                  <a:lstStyle/>
                  <a:p>
                    <a:fld id="{E1075F47-DC97-4672-8078-C43D13D650B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8422-43CA-A6C1-0240D4D7AC82}"/>
                </c:ext>
              </c:extLst>
            </c:dLbl>
            <c:dLbl>
              <c:idx val="4"/>
              <c:tx>
                <c:rich>
                  <a:bodyPr/>
                  <a:lstStyle/>
                  <a:p>
                    <a:fld id="{0EE62FD9-6E11-4975-B98C-9447263F08A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8422-43CA-A6C1-0240D4D7AC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დიახ, დაინტერესებული ვარ მარტო დავიწყო სამეწარმეო/ბიზნესსაქმიანობა</c:v>
                </c:pt>
                <c:pt idx="1">
                  <c:v>დიახ, დაინტერესებული ვარ  სხვებთან ერთად დავიწყო სამეწარმეო/ბიზნესსაქმიანობა</c:v>
                </c:pt>
                <c:pt idx="2">
                  <c:v>დიახ, დაინტერესებული ვარ თვითდასაქმებით (არასამეწარმეო საქმიანობა)</c:v>
                </c:pt>
                <c:pt idx="3">
                  <c:v>არ ვარ დაინტერესებული სამეწარმეო/ბიზნესსაქმიანობის დაწყებით და/ან თვითდასაქმებით</c:v>
                </c:pt>
                <c:pt idx="4">
                  <c:v>არ ვიცი/მიჭირს პასუხის გაცემა</c:v>
                </c:pt>
              </c:strCache>
            </c:strRef>
          </c:cat>
          <c:val>
            <c:numRef>
              <c:f>Sheet1!$I$2:$I$6</c:f>
              <c:numCache>
                <c:formatCode>0%</c:formatCode>
                <c:ptCount val="5"/>
                <c:pt idx="0">
                  <c:v>0.94099999999999995</c:v>
                </c:pt>
                <c:pt idx="1">
                  <c:v>0.95299999999999996</c:v>
                </c:pt>
                <c:pt idx="2">
                  <c:v>1.02</c:v>
                </c:pt>
                <c:pt idx="3">
                  <c:v>0.92899999999999994</c:v>
                </c:pt>
                <c:pt idx="4">
                  <c:v>0.99199999999999999</c:v>
                </c:pt>
              </c:numCache>
            </c:numRef>
          </c:val>
          <c:extLst>
            <c:ext xmlns:c15="http://schemas.microsoft.com/office/drawing/2012/chart" uri="{02D57815-91ED-43cb-92C2-25804820EDAC}">
              <c15:datalabelsRange>
                <c15:f>Sheet1!$H$2:$H$6</c15:f>
                <c15:dlblRangeCache>
                  <c:ptCount val="5"/>
                  <c:pt idx="0">
                    <c:v>26%</c:v>
                  </c:pt>
                  <c:pt idx="1">
                    <c:v>25%</c:v>
                  </c:pt>
                  <c:pt idx="2">
                    <c:v>18%</c:v>
                  </c:pt>
                  <c:pt idx="3">
                    <c:v>27%</c:v>
                  </c:pt>
                  <c:pt idx="4">
                    <c:v>21%</c:v>
                  </c:pt>
                </c15:dlblRangeCache>
              </c15:datalabelsRange>
            </c:ext>
            <c:ext xmlns:c16="http://schemas.microsoft.com/office/drawing/2014/chart" uri="{C3380CC4-5D6E-409C-BE32-E72D297353CC}">
              <c16:uniqueId val="{0000001B-8422-43CA-A6C1-0240D4D7AC82}"/>
            </c:ext>
          </c:extLst>
        </c:ser>
        <c:dLbls>
          <c:dLblPos val="ctr"/>
          <c:showLegendKey val="0"/>
          <c:showVal val="1"/>
          <c:showCatName val="0"/>
          <c:showSerName val="0"/>
          <c:showPercent val="0"/>
          <c:showBubbleSize val="0"/>
        </c:dLbls>
        <c:gapWidth val="150"/>
        <c:overlap val="100"/>
        <c:axId val="232512128"/>
        <c:axId val="231178624"/>
      </c:barChart>
      <c:catAx>
        <c:axId val="232512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1178624"/>
        <c:crosses val="autoZero"/>
        <c:auto val="1"/>
        <c:lblAlgn val="ctr"/>
        <c:lblOffset val="100"/>
        <c:noMultiLvlLbl val="0"/>
      </c:catAx>
      <c:valAx>
        <c:axId val="231178624"/>
        <c:scaling>
          <c:orientation val="minMax"/>
        </c:scaling>
        <c:delete val="1"/>
        <c:axPos val="t"/>
        <c:numFmt formatCode="0%" sourceLinked="1"/>
        <c:majorTickMark val="none"/>
        <c:minorTickMark val="none"/>
        <c:tickLblPos val="nextTo"/>
        <c:crossAx val="2325121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2212794217255103"/>
          <c:w val="0.64848985510277357"/>
          <c:h val="0.77640943823554309"/>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Sheet1!$B$2:$B$8</c:f>
              <c:numCache>
                <c:formatCode>General</c:formatCode>
                <c:ptCount val="7"/>
                <c:pt idx="0" formatCode="0%">
                  <c:v>0.67</c:v>
                </c:pt>
                <c:pt idx="2" formatCode="0%">
                  <c:v>0.34499999999999997</c:v>
                </c:pt>
                <c:pt idx="3" formatCode="0%">
                  <c:v>0.27400000000000002</c:v>
                </c:pt>
                <c:pt idx="4" formatCode="0%">
                  <c:v>0.33800000000000002</c:v>
                </c:pt>
                <c:pt idx="5" formatCode="0%">
                  <c:v>4.2999999999999997E-2</c:v>
                </c:pt>
                <c:pt idx="6" formatCode="0%">
                  <c:v>0</c:v>
                </c:pt>
              </c:numCache>
            </c:numRef>
          </c:val>
          <c:extLst>
            <c:ext xmlns:c16="http://schemas.microsoft.com/office/drawing/2014/chart" uri="{C3380CC4-5D6E-409C-BE32-E72D297353CC}">
              <c16:uniqueId val="{00000000-C942-441D-9D11-620FE92B37E3}"/>
            </c:ext>
          </c:extLst>
        </c:ser>
        <c:ser>
          <c:idx val="1"/>
          <c:order val="1"/>
          <c:tx>
            <c:strRef>
              <c:f>Sheet1!$C$1</c:f>
              <c:strCache>
                <c:ptCount val="1"/>
                <c:pt idx="0">
                  <c:v>Column1</c:v>
                </c:pt>
              </c:strCache>
            </c:strRef>
          </c:tx>
          <c:spPr>
            <a:noFill/>
            <a:ln>
              <a:noFill/>
            </a:ln>
            <a:effectLst/>
          </c:spPr>
          <c:invertIfNegative val="0"/>
          <c:dLbls>
            <c:dLbl>
              <c:idx val="0"/>
              <c:tx>
                <c:rich>
                  <a:bodyPr/>
                  <a:lstStyle/>
                  <a:p>
                    <a:fld id="{AF6C80BE-E091-41D3-870C-AE4745FA33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942-441D-9D11-620FE92B37E3}"/>
                </c:ext>
              </c:extLst>
            </c:dLbl>
            <c:dLbl>
              <c:idx val="1"/>
              <c:tx>
                <c:rich>
                  <a:bodyPr/>
                  <a:lstStyle/>
                  <a:p>
                    <a:fld id="{973554A7-0953-4FE0-985E-8F1150F303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942-441D-9D11-620FE92B37E3}"/>
                </c:ext>
              </c:extLst>
            </c:dLbl>
            <c:dLbl>
              <c:idx val="2"/>
              <c:layout>
                <c:manualLayout>
                  <c:x val="-2.4838318689780699E-2"/>
                  <c:y val="-5.306029503011513E-3"/>
                </c:manualLayout>
              </c:layout>
              <c:tx>
                <c:rich>
                  <a:bodyPr/>
                  <a:lstStyle/>
                  <a:p>
                    <a:fld id="{3461C0EE-D132-419B-B284-39DB2D8EF45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942-441D-9D11-620FE92B37E3}"/>
                </c:ext>
              </c:extLst>
            </c:dLbl>
            <c:dLbl>
              <c:idx val="3"/>
              <c:tx>
                <c:rich>
                  <a:bodyPr/>
                  <a:lstStyle/>
                  <a:p>
                    <a:fld id="{4692F67C-E7AD-4681-9A07-44628D13A7B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942-441D-9D11-620FE92B37E3}"/>
                </c:ext>
              </c:extLst>
            </c:dLbl>
            <c:dLbl>
              <c:idx val="4"/>
              <c:delete val="1"/>
              <c:extLst>
                <c:ext xmlns:c15="http://schemas.microsoft.com/office/drawing/2012/chart" uri="{CE6537A1-D6FC-4f65-9D91-7224C49458BB}"/>
                <c:ext xmlns:c16="http://schemas.microsoft.com/office/drawing/2014/chart" uri="{C3380CC4-5D6E-409C-BE32-E72D297353CC}">
                  <c16:uniqueId val="{00000005-C942-441D-9D11-620FE92B37E3}"/>
                </c:ext>
              </c:extLst>
            </c:dLbl>
            <c:dLbl>
              <c:idx val="5"/>
              <c:tx>
                <c:rich>
                  <a:bodyPr/>
                  <a:lstStyle/>
                  <a:p>
                    <a:fld id="{A004C36A-590F-4E0F-95AC-D3A616D931D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942-441D-9D11-620FE92B37E3}"/>
                </c:ext>
              </c:extLst>
            </c:dLbl>
            <c:dLbl>
              <c:idx val="6"/>
              <c:tx>
                <c:rich>
                  <a:bodyPr/>
                  <a:lstStyle/>
                  <a:p>
                    <a:fld id="{14C605B1-2954-40BC-8EAB-8940DFCCE4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942-441D-9D11-620FE92B37E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Sheet1!$C$2:$C$8</c:f>
              <c:numCache>
                <c:formatCode>0%</c:formatCode>
                <c:ptCount val="7"/>
                <c:pt idx="0">
                  <c:v>0.52999999999999992</c:v>
                </c:pt>
                <c:pt idx="1">
                  <c:v>1.2</c:v>
                </c:pt>
                <c:pt idx="2">
                  <c:v>0.85499999999999998</c:v>
                </c:pt>
                <c:pt idx="3">
                  <c:v>0.92599999999999993</c:v>
                </c:pt>
                <c:pt idx="4">
                  <c:v>0.86199999999999988</c:v>
                </c:pt>
                <c:pt idx="5">
                  <c:v>1.157</c:v>
                </c:pt>
                <c:pt idx="6">
                  <c:v>1.2</c:v>
                </c:pt>
              </c:numCache>
            </c:numRef>
          </c:val>
          <c:extLst>
            <c:ext xmlns:c15="http://schemas.microsoft.com/office/drawing/2012/chart" uri="{02D57815-91ED-43cb-92C2-25804820EDAC}">
              <c15:datalabelsRange>
                <c15:f>Sheet1!$B$2:$B$8</c15:f>
                <c15:dlblRangeCache>
                  <c:ptCount val="7"/>
                  <c:pt idx="0">
                    <c:v>67%</c:v>
                  </c:pt>
                  <c:pt idx="2">
                    <c:v>35%</c:v>
                  </c:pt>
                  <c:pt idx="3">
                    <c:v>27%</c:v>
                  </c:pt>
                  <c:pt idx="4">
                    <c:v>34%</c:v>
                  </c:pt>
                  <c:pt idx="5">
                    <c:v>4%</c:v>
                  </c:pt>
                  <c:pt idx="6">
                    <c:v>0%</c:v>
                  </c:pt>
                </c15:dlblRangeCache>
              </c15:datalabelsRange>
            </c:ext>
            <c:ext xmlns:c16="http://schemas.microsoft.com/office/drawing/2014/chart" uri="{C3380CC4-5D6E-409C-BE32-E72D297353CC}">
              <c16:uniqueId val="{00000006-C942-441D-9D11-620FE92B37E3}"/>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Sheet1!$D$2:$D$8</c:f>
              <c:numCache>
                <c:formatCode>General</c:formatCode>
                <c:ptCount val="7"/>
                <c:pt idx="0" formatCode="0%">
                  <c:v>0.86</c:v>
                </c:pt>
                <c:pt idx="2" formatCode="0%">
                  <c:v>0.38800000000000001</c:v>
                </c:pt>
                <c:pt idx="3" formatCode="0%">
                  <c:v>0.23499999999999999</c:v>
                </c:pt>
                <c:pt idx="4" formatCode="0%">
                  <c:v>0.23699999999999999</c:v>
                </c:pt>
                <c:pt idx="5" formatCode="0%">
                  <c:v>0.128</c:v>
                </c:pt>
                <c:pt idx="6" formatCode="0%">
                  <c:v>1.2E-2</c:v>
                </c:pt>
              </c:numCache>
            </c:numRef>
          </c:val>
          <c:extLst>
            <c:ext xmlns:c16="http://schemas.microsoft.com/office/drawing/2014/chart" uri="{C3380CC4-5D6E-409C-BE32-E72D297353CC}">
              <c16:uniqueId val="{00000007-C942-441D-9D11-620FE92B37E3}"/>
            </c:ext>
          </c:extLst>
        </c:ser>
        <c:ser>
          <c:idx val="3"/>
          <c:order val="3"/>
          <c:tx>
            <c:strRef>
              <c:f>Sheet1!$E$1</c:f>
              <c:strCache>
                <c:ptCount val="1"/>
                <c:pt idx="0">
                  <c:v>Column2</c:v>
                </c:pt>
              </c:strCache>
            </c:strRef>
          </c:tx>
          <c:spPr>
            <a:noFill/>
            <a:ln>
              <a:noFill/>
            </a:ln>
            <a:effectLst/>
          </c:spPr>
          <c:invertIfNegative val="0"/>
          <c:dLbls>
            <c:dLbl>
              <c:idx val="0"/>
              <c:tx>
                <c:rich>
                  <a:bodyPr/>
                  <a:lstStyle/>
                  <a:p>
                    <a:fld id="{EEB14ED2-C777-4576-AFBF-4E209E98FFB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942-441D-9D11-620FE92B37E3}"/>
                </c:ext>
              </c:extLst>
            </c:dLbl>
            <c:dLbl>
              <c:idx val="1"/>
              <c:tx>
                <c:rich>
                  <a:bodyPr/>
                  <a:lstStyle/>
                  <a:p>
                    <a:fld id="{093B3F57-9838-4853-93F6-B6859A2AC58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942-441D-9D11-620FE92B37E3}"/>
                </c:ext>
              </c:extLst>
            </c:dLbl>
            <c:dLbl>
              <c:idx val="2"/>
              <c:tx>
                <c:rich>
                  <a:bodyPr/>
                  <a:lstStyle/>
                  <a:p>
                    <a:fld id="{6514CCA5-5FCC-42A5-9C4A-79C986718E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942-441D-9D11-620FE92B37E3}"/>
                </c:ext>
              </c:extLst>
            </c:dLbl>
            <c:dLbl>
              <c:idx val="3"/>
              <c:tx>
                <c:rich>
                  <a:bodyPr/>
                  <a:lstStyle/>
                  <a:p>
                    <a:fld id="{6289053B-2A53-467F-BD8B-B19A8DCD51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942-441D-9D11-620FE92B37E3}"/>
                </c:ext>
              </c:extLst>
            </c:dLbl>
            <c:dLbl>
              <c:idx val="4"/>
              <c:tx>
                <c:rich>
                  <a:bodyPr/>
                  <a:lstStyle/>
                  <a:p>
                    <a:fld id="{52D8207B-22DC-4EC5-A149-EBB3FA3A902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942-441D-9D11-620FE92B37E3}"/>
                </c:ext>
              </c:extLst>
            </c:dLbl>
            <c:dLbl>
              <c:idx val="5"/>
              <c:tx>
                <c:rich>
                  <a:bodyPr/>
                  <a:lstStyle/>
                  <a:p>
                    <a:fld id="{B2F11DE1-CFA6-408E-AA44-C6FC22FD345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942-441D-9D11-620FE92B37E3}"/>
                </c:ext>
              </c:extLst>
            </c:dLbl>
            <c:dLbl>
              <c:idx val="6"/>
              <c:tx>
                <c:rich>
                  <a:bodyPr/>
                  <a:lstStyle/>
                  <a:p>
                    <a:fld id="{882B62FB-8A9C-413F-8566-D5F7D2D7EEC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942-441D-9D11-620FE92B37E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Sheet1!$E$2:$E$8</c:f>
              <c:numCache>
                <c:formatCode>0%</c:formatCode>
                <c:ptCount val="7"/>
                <c:pt idx="0">
                  <c:v>0.33999999999999997</c:v>
                </c:pt>
                <c:pt idx="1">
                  <c:v>1.2</c:v>
                </c:pt>
                <c:pt idx="2">
                  <c:v>0.81199999999999994</c:v>
                </c:pt>
                <c:pt idx="3">
                  <c:v>0.96499999999999997</c:v>
                </c:pt>
                <c:pt idx="4">
                  <c:v>0.96299999999999997</c:v>
                </c:pt>
                <c:pt idx="5">
                  <c:v>1.0720000000000001</c:v>
                </c:pt>
                <c:pt idx="6">
                  <c:v>1.1879999999999999</c:v>
                </c:pt>
              </c:numCache>
            </c:numRef>
          </c:val>
          <c:extLst>
            <c:ext xmlns:c15="http://schemas.microsoft.com/office/drawing/2012/chart" uri="{02D57815-91ED-43cb-92C2-25804820EDAC}">
              <c15:datalabelsRange>
                <c15:f>Sheet1!$D$2:$D$8</c15:f>
                <c15:dlblRangeCache>
                  <c:ptCount val="7"/>
                  <c:pt idx="0">
                    <c:v>86%</c:v>
                  </c:pt>
                  <c:pt idx="2">
                    <c:v>39%</c:v>
                  </c:pt>
                  <c:pt idx="3">
                    <c:v>24%</c:v>
                  </c:pt>
                  <c:pt idx="4">
                    <c:v>24%</c:v>
                  </c:pt>
                  <c:pt idx="5">
                    <c:v>13%</c:v>
                  </c:pt>
                  <c:pt idx="6">
                    <c:v>1%</c:v>
                  </c:pt>
                </c15:dlblRangeCache>
              </c15:datalabelsRange>
            </c:ext>
            <c:ext xmlns:c16="http://schemas.microsoft.com/office/drawing/2014/chart" uri="{C3380CC4-5D6E-409C-BE32-E72D297353CC}">
              <c16:uniqueId val="{0000000D-C942-441D-9D11-620FE92B37E3}"/>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Sheet1!$F$2:$F$8</c:f>
              <c:numCache>
                <c:formatCode>General</c:formatCode>
                <c:ptCount val="7"/>
                <c:pt idx="0" formatCode="0%">
                  <c:v>0.77</c:v>
                </c:pt>
                <c:pt idx="2" formatCode="0%">
                  <c:v>0.51300000000000001</c:v>
                </c:pt>
                <c:pt idx="3" formatCode="0%">
                  <c:v>0.23200000000000001</c:v>
                </c:pt>
                <c:pt idx="4" formatCode="0%">
                  <c:v>0.11600000000000001</c:v>
                </c:pt>
                <c:pt idx="5" formatCode="0%">
                  <c:v>0.114</c:v>
                </c:pt>
                <c:pt idx="6" formatCode="0%">
                  <c:v>2.4E-2</c:v>
                </c:pt>
              </c:numCache>
            </c:numRef>
          </c:val>
          <c:extLst>
            <c:ext xmlns:c16="http://schemas.microsoft.com/office/drawing/2014/chart" uri="{C3380CC4-5D6E-409C-BE32-E72D297353CC}">
              <c16:uniqueId val="{0000000E-C942-441D-9D11-620FE92B37E3}"/>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34D0DBB2-B6C4-4F01-9E05-63B7FB42C5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942-441D-9D11-620FE92B37E3}"/>
                </c:ext>
              </c:extLst>
            </c:dLbl>
            <c:dLbl>
              <c:idx val="1"/>
              <c:tx>
                <c:rich>
                  <a:bodyPr/>
                  <a:lstStyle/>
                  <a:p>
                    <a:fld id="{D423C061-93B7-4332-8EB8-C3BD1F7935E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942-441D-9D11-620FE92B37E3}"/>
                </c:ext>
              </c:extLst>
            </c:dLbl>
            <c:dLbl>
              <c:idx val="2"/>
              <c:tx>
                <c:rich>
                  <a:bodyPr/>
                  <a:lstStyle/>
                  <a:p>
                    <a:fld id="{FCDDFDFC-AC00-407C-90FD-AF2998A18B1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942-441D-9D11-620FE92B37E3}"/>
                </c:ext>
              </c:extLst>
            </c:dLbl>
            <c:dLbl>
              <c:idx val="3"/>
              <c:tx>
                <c:rich>
                  <a:bodyPr/>
                  <a:lstStyle/>
                  <a:p>
                    <a:fld id="{AD640820-8DA3-410A-B4C6-3C7E0C4CC6E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942-441D-9D11-620FE92B37E3}"/>
                </c:ext>
              </c:extLst>
            </c:dLbl>
            <c:dLbl>
              <c:idx val="4"/>
              <c:tx>
                <c:rich>
                  <a:bodyPr/>
                  <a:lstStyle/>
                  <a:p>
                    <a:fld id="{D5FA2037-F9C4-4A42-9B2B-920FAF56B1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942-441D-9D11-620FE92B37E3}"/>
                </c:ext>
              </c:extLst>
            </c:dLbl>
            <c:dLbl>
              <c:idx val="5"/>
              <c:tx>
                <c:rich>
                  <a:bodyPr/>
                  <a:lstStyle/>
                  <a:p>
                    <a:fld id="{972E78AB-910E-4FB5-9B35-06E99A7C4F2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942-441D-9D11-620FE92B37E3}"/>
                </c:ext>
              </c:extLst>
            </c:dLbl>
            <c:dLbl>
              <c:idx val="6"/>
              <c:tx>
                <c:rich>
                  <a:bodyPr/>
                  <a:lstStyle/>
                  <a:p>
                    <a:fld id="{2C5A100A-F883-481A-B7AF-D99D8B7F7F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942-441D-9D11-620FE92B37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Sheet1!$G$2:$G$8</c:f>
              <c:numCache>
                <c:formatCode>0%</c:formatCode>
                <c:ptCount val="7"/>
                <c:pt idx="0">
                  <c:v>0.42999999999999994</c:v>
                </c:pt>
                <c:pt idx="1">
                  <c:v>1.2</c:v>
                </c:pt>
                <c:pt idx="2">
                  <c:v>0.68699999999999994</c:v>
                </c:pt>
                <c:pt idx="3">
                  <c:v>0.96799999999999997</c:v>
                </c:pt>
                <c:pt idx="4">
                  <c:v>1.0839999999999999</c:v>
                </c:pt>
                <c:pt idx="5">
                  <c:v>1.0859999999999999</c:v>
                </c:pt>
                <c:pt idx="6">
                  <c:v>1.1759999999999999</c:v>
                </c:pt>
              </c:numCache>
            </c:numRef>
          </c:val>
          <c:extLst>
            <c:ext xmlns:c15="http://schemas.microsoft.com/office/drawing/2012/chart" uri="{02D57815-91ED-43cb-92C2-25804820EDAC}">
              <c15:datalabelsRange>
                <c15:f>Sheet1!$F$2:$F$8</c15:f>
                <c15:dlblRangeCache>
                  <c:ptCount val="7"/>
                  <c:pt idx="0">
                    <c:v>77%</c:v>
                  </c:pt>
                  <c:pt idx="2">
                    <c:v>51%</c:v>
                  </c:pt>
                  <c:pt idx="3">
                    <c:v>23%</c:v>
                  </c:pt>
                  <c:pt idx="4">
                    <c:v>12%</c:v>
                  </c:pt>
                  <c:pt idx="5">
                    <c:v>11%</c:v>
                  </c:pt>
                  <c:pt idx="6">
                    <c:v>2%</c:v>
                  </c:pt>
                </c15:dlblRangeCache>
              </c15:datalabelsRange>
            </c:ext>
            <c:ext xmlns:c16="http://schemas.microsoft.com/office/drawing/2014/chart" uri="{C3380CC4-5D6E-409C-BE32-E72D297353CC}">
              <c16:uniqueId val="{00000014-C942-441D-9D11-620FE92B37E3}"/>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Sheet1!$H$2:$H$8</c:f>
              <c:numCache>
                <c:formatCode>General</c:formatCode>
                <c:ptCount val="7"/>
                <c:pt idx="0" formatCode="0%">
                  <c:v>0.79</c:v>
                </c:pt>
                <c:pt idx="2" formatCode="0%">
                  <c:v>0.42599999999999999</c:v>
                </c:pt>
                <c:pt idx="3" formatCode="0%">
                  <c:v>0.24099999999999999</c:v>
                </c:pt>
                <c:pt idx="4" formatCode="0%">
                  <c:v>0.21</c:v>
                </c:pt>
                <c:pt idx="5" formatCode="0%">
                  <c:v>0.109</c:v>
                </c:pt>
                <c:pt idx="6" formatCode="0%">
                  <c:v>1.4E-2</c:v>
                </c:pt>
              </c:numCache>
            </c:numRef>
          </c:val>
          <c:extLst>
            <c:ext xmlns:c16="http://schemas.microsoft.com/office/drawing/2014/chart" uri="{C3380CC4-5D6E-409C-BE32-E72D297353CC}">
              <c16:uniqueId val="{00000015-C942-441D-9D11-620FE92B37E3}"/>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D982E656-2816-45EB-83AD-026AE973A87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942-441D-9D11-620FE92B37E3}"/>
                </c:ext>
              </c:extLst>
            </c:dLbl>
            <c:dLbl>
              <c:idx val="1"/>
              <c:tx>
                <c:rich>
                  <a:bodyPr/>
                  <a:lstStyle/>
                  <a:p>
                    <a:fld id="{E96173AE-2F68-431C-B6DC-9CC0627B25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942-441D-9D11-620FE92B37E3}"/>
                </c:ext>
              </c:extLst>
            </c:dLbl>
            <c:dLbl>
              <c:idx val="2"/>
              <c:tx>
                <c:rich>
                  <a:bodyPr/>
                  <a:lstStyle/>
                  <a:p>
                    <a:fld id="{522BC50B-2DE5-4552-A74D-07D23662F92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942-441D-9D11-620FE92B37E3}"/>
                </c:ext>
              </c:extLst>
            </c:dLbl>
            <c:dLbl>
              <c:idx val="3"/>
              <c:tx>
                <c:rich>
                  <a:bodyPr/>
                  <a:lstStyle/>
                  <a:p>
                    <a:fld id="{53553A3A-A6CA-48FD-B600-3853407B78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942-441D-9D11-620FE92B37E3}"/>
                </c:ext>
              </c:extLst>
            </c:dLbl>
            <c:dLbl>
              <c:idx val="4"/>
              <c:tx>
                <c:rich>
                  <a:bodyPr/>
                  <a:lstStyle/>
                  <a:p>
                    <a:fld id="{E8D158C2-B6F7-4C84-A86C-DDDADEB518F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942-441D-9D11-620FE92B37E3}"/>
                </c:ext>
              </c:extLst>
            </c:dLbl>
            <c:dLbl>
              <c:idx val="5"/>
              <c:tx>
                <c:rich>
                  <a:bodyPr/>
                  <a:lstStyle/>
                  <a:p>
                    <a:fld id="{F8DF12F5-112B-4465-A80A-49B95963B2F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942-441D-9D11-620FE92B37E3}"/>
                </c:ext>
              </c:extLst>
            </c:dLbl>
            <c:dLbl>
              <c:idx val="6"/>
              <c:tx>
                <c:rich>
                  <a:bodyPr/>
                  <a:lstStyle/>
                  <a:p>
                    <a:fld id="{61E4776A-82EA-4484-B825-AFCAF13AC8C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942-441D-9D11-620FE92B37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მნიშვნელოვანია/ძალიან მნიშვნელოვანია ახალგაზრდების ჩართვა მეწარმეობის, ინოვაციებისა და სტარტაპების მიმართულებით</c:v>
                </c:pt>
                <c:pt idx="2">
                  <c:v>რადგან ეს ნიშნავს მუდმივ განვითარებას</c:v>
                </c:pt>
                <c:pt idx="3">
                  <c:v>რადგან ეს ნიშნავს ქვეყნის წარმატებაში წვლილის შეტანას</c:v>
                </c:pt>
                <c:pt idx="4">
                  <c:v>რადგან ეს მომავლის საქმეა</c:v>
                </c:pt>
                <c:pt idx="5">
                  <c:v>რადგან ის მიმართულებები მაღალი შემოსავლის მიღებას უზრუნველყოფს</c:v>
                </c:pt>
                <c:pt idx="6">
                  <c:v>რადგან ეს ნიშნავს ქვეყნის ეკონომიკური მდგომარეობის გაუმჯობესებას/ცხოვრების დონის ამაღლებას</c:v>
                </c:pt>
              </c:strCache>
            </c:strRef>
          </c:cat>
          <c:val>
            <c:numRef>
              <c:f>Sheet1!$I$2:$I$8</c:f>
              <c:numCache>
                <c:formatCode>0%</c:formatCode>
                <c:ptCount val="7"/>
                <c:pt idx="0">
                  <c:v>0.40999999999999992</c:v>
                </c:pt>
                <c:pt idx="1">
                  <c:v>1.2</c:v>
                </c:pt>
                <c:pt idx="2">
                  <c:v>0.77400000000000002</c:v>
                </c:pt>
                <c:pt idx="3">
                  <c:v>0.95899999999999996</c:v>
                </c:pt>
                <c:pt idx="4">
                  <c:v>0.99</c:v>
                </c:pt>
                <c:pt idx="5">
                  <c:v>1.091</c:v>
                </c:pt>
                <c:pt idx="6">
                  <c:v>1.1859999999999999</c:v>
                </c:pt>
              </c:numCache>
            </c:numRef>
          </c:val>
          <c:extLst>
            <c:ext xmlns:c15="http://schemas.microsoft.com/office/drawing/2012/chart" uri="{02D57815-91ED-43cb-92C2-25804820EDAC}">
              <c15:datalabelsRange>
                <c15:f>Sheet1!$H$2:$H$8</c15:f>
                <c15:dlblRangeCache>
                  <c:ptCount val="7"/>
                  <c:pt idx="0">
                    <c:v>79%</c:v>
                  </c:pt>
                  <c:pt idx="2">
                    <c:v>43%</c:v>
                  </c:pt>
                  <c:pt idx="3">
                    <c:v>24%</c:v>
                  </c:pt>
                  <c:pt idx="4">
                    <c:v>21%</c:v>
                  </c:pt>
                  <c:pt idx="5">
                    <c:v>11%</c:v>
                  </c:pt>
                  <c:pt idx="6">
                    <c:v>1%</c:v>
                  </c:pt>
                </c15:dlblRangeCache>
              </c15:datalabelsRange>
            </c:ext>
            <c:ext xmlns:c16="http://schemas.microsoft.com/office/drawing/2014/chart" uri="{C3380CC4-5D6E-409C-BE32-E72D297353CC}">
              <c16:uniqueId val="{0000001B-C942-441D-9D11-620FE92B37E3}"/>
            </c:ext>
          </c:extLst>
        </c:ser>
        <c:dLbls>
          <c:dLblPos val="ctr"/>
          <c:showLegendKey val="0"/>
          <c:showVal val="1"/>
          <c:showCatName val="0"/>
          <c:showSerName val="0"/>
          <c:showPercent val="0"/>
          <c:showBubbleSize val="0"/>
        </c:dLbls>
        <c:gapWidth val="150"/>
        <c:overlap val="100"/>
        <c:axId val="231498112"/>
        <c:axId val="231499648"/>
      </c:barChart>
      <c:catAx>
        <c:axId val="231498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1499648"/>
        <c:crosses val="autoZero"/>
        <c:auto val="1"/>
        <c:lblAlgn val="ctr"/>
        <c:lblOffset val="100"/>
        <c:noMultiLvlLbl val="0"/>
      </c:catAx>
      <c:valAx>
        <c:axId val="231499648"/>
        <c:scaling>
          <c:orientation val="minMax"/>
        </c:scaling>
        <c:delete val="1"/>
        <c:axPos val="t"/>
        <c:numFmt formatCode="0%" sourceLinked="1"/>
        <c:majorTickMark val="none"/>
        <c:minorTickMark val="none"/>
        <c:tickLblPos val="nextTo"/>
        <c:crossAx val="2314981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75256859079665406"/>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Sheet1!$B$2:$B$6</c:f>
              <c:numCache>
                <c:formatCode>0%</c:formatCode>
                <c:ptCount val="5"/>
                <c:pt idx="0">
                  <c:v>0.42099999999999999</c:v>
                </c:pt>
                <c:pt idx="1">
                  <c:v>0.17</c:v>
                </c:pt>
                <c:pt idx="2">
                  <c:v>0.27300000000000002</c:v>
                </c:pt>
                <c:pt idx="3">
                  <c:v>0.09</c:v>
                </c:pt>
                <c:pt idx="4">
                  <c:v>4.5999999999999999E-2</c:v>
                </c:pt>
              </c:numCache>
            </c:numRef>
          </c:val>
          <c:extLst>
            <c:ext xmlns:c16="http://schemas.microsoft.com/office/drawing/2014/chart" uri="{C3380CC4-5D6E-409C-BE32-E72D297353CC}">
              <c16:uniqueId val="{00000000-2167-47D2-AAA1-B6B9D5234067}"/>
            </c:ext>
          </c:extLst>
        </c:ser>
        <c:ser>
          <c:idx val="1"/>
          <c:order val="1"/>
          <c:tx>
            <c:strRef>
              <c:f>Sheet1!$C$1</c:f>
              <c:strCache>
                <c:ptCount val="1"/>
                <c:pt idx="0">
                  <c:v>Column1</c:v>
                </c:pt>
              </c:strCache>
            </c:strRef>
          </c:tx>
          <c:spPr>
            <a:noFill/>
            <a:ln>
              <a:noFill/>
            </a:ln>
            <a:effectLst/>
          </c:spPr>
          <c:invertIfNegative val="0"/>
          <c:dLbls>
            <c:dLbl>
              <c:idx val="0"/>
              <c:tx>
                <c:rich>
                  <a:bodyPr/>
                  <a:lstStyle/>
                  <a:p>
                    <a:fld id="{452EDC61-0590-4226-AE82-80FF3452C2A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167-47D2-AAA1-B6B9D5234067}"/>
                </c:ext>
              </c:extLst>
            </c:dLbl>
            <c:dLbl>
              <c:idx val="1"/>
              <c:tx>
                <c:rich>
                  <a:bodyPr/>
                  <a:lstStyle/>
                  <a:p>
                    <a:fld id="{964F8C5C-9926-4B72-8678-528AF20D7F8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167-47D2-AAA1-B6B9D5234067}"/>
                </c:ext>
              </c:extLst>
            </c:dLbl>
            <c:dLbl>
              <c:idx val="2"/>
              <c:layout>
                <c:manualLayout>
                  <c:x val="-2.4838318689780699E-2"/>
                  <c:y val="-5.306029503011513E-3"/>
                </c:manualLayout>
              </c:layout>
              <c:tx>
                <c:rich>
                  <a:bodyPr/>
                  <a:lstStyle/>
                  <a:p>
                    <a:fld id="{69D95475-922F-4397-B4D5-AD6DCDD5A5D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167-47D2-AAA1-B6B9D5234067}"/>
                </c:ext>
              </c:extLst>
            </c:dLbl>
            <c:dLbl>
              <c:idx val="3"/>
              <c:tx>
                <c:rich>
                  <a:bodyPr/>
                  <a:lstStyle/>
                  <a:p>
                    <a:fld id="{8FFF7304-1187-4829-856D-47112D8F302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167-47D2-AAA1-B6B9D5234067}"/>
                </c:ext>
              </c:extLst>
            </c:dLbl>
            <c:dLbl>
              <c:idx val="4"/>
              <c:tx>
                <c:rich>
                  <a:bodyPr/>
                  <a:lstStyle/>
                  <a:p>
                    <a:fld id="{85FD3C6D-2AE9-40CD-9FD9-DC3B7FC928A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167-47D2-AAA1-B6B9D523406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Sheet1!$C$2:$C$6</c:f>
              <c:numCache>
                <c:formatCode>0%</c:formatCode>
                <c:ptCount val="5"/>
                <c:pt idx="0">
                  <c:v>0.77899999999999991</c:v>
                </c:pt>
                <c:pt idx="1">
                  <c:v>1.03</c:v>
                </c:pt>
                <c:pt idx="2">
                  <c:v>0.92699999999999994</c:v>
                </c:pt>
                <c:pt idx="3">
                  <c:v>1.1099999999999999</c:v>
                </c:pt>
                <c:pt idx="4">
                  <c:v>1.1539999999999999</c:v>
                </c:pt>
              </c:numCache>
            </c:numRef>
          </c:val>
          <c:extLst>
            <c:ext xmlns:c15="http://schemas.microsoft.com/office/drawing/2012/chart" uri="{02D57815-91ED-43cb-92C2-25804820EDAC}">
              <c15:datalabelsRange>
                <c15:f>Sheet1!$B$2:$B$6</c15:f>
                <c15:dlblRangeCache>
                  <c:ptCount val="5"/>
                  <c:pt idx="0">
                    <c:v>42%</c:v>
                  </c:pt>
                  <c:pt idx="1">
                    <c:v>17%</c:v>
                  </c:pt>
                  <c:pt idx="2">
                    <c:v>27%</c:v>
                  </c:pt>
                  <c:pt idx="3">
                    <c:v>9%</c:v>
                  </c:pt>
                  <c:pt idx="4">
                    <c:v>5%</c:v>
                  </c:pt>
                </c15:dlblRangeCache>
              </c15:datalabelsRange>
            </c:ext>
            <c:ext xmlns:c16="http://schemas.microsoft.com/office/drawing/2014/chart" uri="{C3380CC4-5D6E-409C-BE32-E72D297353CC}">
              <c16:uniqueId val="{00000006-2167-47D2-AAA1-B6B9D5234067}"/>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Sheet1!$D$2:$D$6</c:f>
              <c:numCache>
                <c:formatCode>0%</c:formatCode>
                <c:ptCount val="5"/>
                <c:pt idx="0">
                  <c:v>0.48799999999999999</c:v>
                </c:pt>
                <c:pt idx="1">
                  <c:v>0.24299999999999999</c:v>
                </c:pt>
                <c:pt idx="2">
                  <c:v>0.16600000000000001</c:v>
                </c:pt>
                <c:pt idx="3">
                  <c:v>6.2E-2</c:v>
                </c:pt>
                <c:pt idx="4">
                  <c:v>4.1000000000000002E-2</c:v>
                </c:pt>
              </c:numCache>
            </c:numRef>
          </c:val>
          <c:extLst>
            <c:ext xmlns:c16="http://schemas.microsoft.com/office/drawing/2014/chart" uri="{C3380CC4-5D6E-409C-BE32-E72D297353CC}">
              <c16:uniqueId val="{00000007-2167-47D2-AAA1-B6B9D5234067}"/>
            </c:ext>
          </c:extLst>
        </c:ser>
        <c:ser>
          <c:idx val="3"/>
          <c:order val="3"/>
          <c:tx>
            <c:strRef>
              <c:f>Sheet1!$E$1</c:f>
              <c:strCache>
                <c:ptCount val="1"/>
                <c:pt idx="0">
                  <c:v>Column2</c:v>
                </c:pt>
              </c:strCache>
            </c:strRef>
          </c:tx>
          <c:spPr>
            <a:noFill/>
            <a:ln>
              <a:noFill/>
            </a:ln>
            <a:effectLst/>
          </c:spPr>
          <c:invertIfNegative val="0"/>
          <c:dLbls>
            <c:dLbl>
              <c:idx val="0"/>
              <c:tx>
                <c:rich>
                  <a:bodyPr/>
                  <a:lstStyle/>
                  <a:p>
                    <a:fld id="{6020AF57-474B-4440-91B0-8294C0A9FF5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167-47D2-AAA1-B6B9D5234067}"/>
                </c:ext>
              </c:extLst>
            </c:dLbl>
            <c:dLbl>
              <c:idx val="1"/>
              <c:tx>
                <c:rich>
                  <a:bodyPr/>
                  <a:lstStyle/>
                  <a:p>
                    <a:fld id="{603F7FCF-4F2E-47F5-9F30-920FBDBBD12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167-47D2-AAA1-B6B9D5234067}"/>
                </c:ext>
              </c:extLst>
            </c:dLbl>
            <c:dLbl>
              <c:idx val="2"/>
              <c:tx>
                <c:rich>
                  <a:bodyPr/>
                  <a:lstStyle/>
                  <a:p>
                    <a:fld id="{FE17D44B-EFCD-497A-88C4-6F65057CA3B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167-47D2-AAA1-B6B9D5234067}"/>
                </c:ext>
              </c:extLst>
            </c:dLbl>
            <c:dLbl>
              <c:idx val="3"/>
              <c:tx>
                <c:rich>
                  <a:bodyPr/>
                  <a:lstStyle/>
                  <a:p>
                    <a:fld id="{15A24577-A9BC-4590-B1CC-89C1F0D983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167-47D2-AAA1-B6B9D5234067}"/>
                </c:ext>
              </c:extLst>
            </c:dLbl>
            <c:dLbl>
              <c:idx val="4"/>
              <c:tx>
                <c:rich>
                  <a:bodyPr/>
                  <a:lstStyle/>
                  <a:p>
                    <a:fld id="{3C8A63D0-A77D-486A-877B-00B12F061B8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167-47D2-AAA1-B6B9D523406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Sheet1!$E$2:$E$6</c:f>
              <c:numCache>
                <c:formatCode>0%</c:formatCode>
                <c:ptCount val="5"/>
                <c:pt idx="0">
                  <c:v>0.71199999999999997</c:v>
                </c:pt>
                <c:pt idx="1">
                  <c:v>0.95699999999999996</c:v>
                </c:pt>
                <c:pt idx="2">
                  <c:v>1.034</c:v>
                </c:pt>
                <c:pt idx="3">
                  <c:v>1.1379999999999999</c:v>
                </c:pt>
                <c:pt idx="4">
                  <c:v>1.159</c:v>
                </c:pt>
              </c:numCache>
            </c:numRef>
          </c:val>
          <c:extLst>
            <c:ext xmlns:c15="http://schemas.microsoft.com/office/drawing/2012/chart" uri="{02D57815-91ED-43cb-92C2-25804820EDAC}">
              <c15:datalabelsRange>
                <c15:f>Sheet1!$D$2:$D$6</c15:f>
                <c15:dlblRangeCache>
                  <c:ptCount val="5"/>
                  <c:pt idx="0">
                    <c:v>49%</c:v>
                  </c:pt>
                  <c:pt idx="1">
                    <c:v>24%</c:v>
                  </c:pt>
                  <c:pt idx="2">
                    <c:v>17%</c:v>
                  </c:pt>
                  <c:pt idx="3">
                    <c:v>6%</c:v>
                  </c:pt>
                  <c:pt idx="4">
                    <c:v>4%</c:v>
                  </c:pt>
                </c15:dlblRangeCache>
              </c15:datalabelsRange>
            </c:ext>
            <c:ext xmlns:c16="http://schemas.microsoft.com/office/drawing/2014/chart" uri="{C3380CC4-5D6E-409C-BE32-E72D297353CC}">
              <c16:uniqueId val="{0000000D-2167-47D2-AAA1-B6B9D5234067}"/>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Sheet1!$F$2:$F$6</c:f>
              <c:numCache>
                <c:formatCode>0%</c:formatCode>
                <c:ptCount val="5"/>
                <c:pt idx="0">
                  <c:v>0.36</c:v>
                </c:pt>
                <c:pt idx="1">
                  <c:v>0.34</c:v>
                </c:pt>
                <c:pt idx="2">
                  <c:v>0.16</c:v>
                </c:pt>
                <c:pt idx="3">
                  <c:v>3.5000000000000003E-2</c:v>
                </c:pt>
                <c:pt idx="4">
                  <c:v>0.105</c:v>
                </c:pt>
              </c:numCache>
            </c:numRef>
          </c:val>
          <c:extLst>
            <c:ext xmlns:c16="http://schemas.microsoft.com/office/drawing/2014/chart" uri="{C3380CC4-5D6E-409C-BE32-E72D297353CC}">
              <c16:uniqueId val="{0000000E-2167-47D2-AAA1-B6B9D5234067}"/>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33F16C69-C8CF-4D0F-A68F-F5AD37E40F2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167-47D2-AAA1-B6B9D5234067}"/>
                </c:ext>
              </c:extLst>
            </c:dLbl>
            <c:dLbl>
              <c:idx val="1"/>
              <c:tx>
                <c:rich>
                  <a:bodyPr/>
                  <a:lstStyle/>
                  <a:p>
                    <a:fld id="{9FD77DDE-1563-4D5F-BDC1-569AC58B080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167-47D2-AAA1-B6B9D5234067}"/>
                </c:ext>
              </c:extLst>
            </c:dLbl>
            <c:dLbl>
              <c:idx val="2"/>
              <c:tx>
                <c:rich>
                  <a:bodyPr/>
                  <a:lstStyle/>
                  <a:p>
                    <a:fld id="{1D41485E-4333-47C8-8D7A-99AF0356B81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167-47D2-AAA1-B6B9D5234067}"/>
                </c:ext>
              </c:extLst>
            </c:dLbl>
            <c:dLbl>
              <c:idx val="3"/>
              <c:tx>
                <c:rich>
                  <a:bodyPr/>
                  <a:lstStyle/>
                  <a:p>
                    <a:fld id="{A95815AB-F48F-4AF7-AF3E-EF73F5D6446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167-47D2-AAA1-B6B9D5234067}"/>
                </c:ext>
              </c:extLst>
            </c:dLbl>
            <c:dLbl>
              <c:idx val="4"/>
              <c:tx>
                <c:rich>
                  <a:bodyPr/>
                  <a:lstStyle/>
                  <a:p>
                    <a:fld id="{F34A1CBF-6B7C-42EA-AE52-CFEE4E5E413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167-47D2-AAA1-B6B9D52340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Sheet1!$G$2:$G$6</c:f>
              <c:numCache>
                <c:formatCode>0%</c:formatCode>
                <c:ptCount val="5"/>
                <c:pt idx="0">
                  <c:v>0.84</c:v>
                </c:pt>
                <c:pt idx="1">
                  <c:v>0.85999999999999988</c:v>
                </c:pt>
                <c:pt idx="2">
                  <c:v>1.04</c:v>
                </c:pt>
                <c:pt idx="3">
                  <c:v>1.165</c:v>
                </c:pt>
                <c:pt idx="4">
                  <c:v>1.095</c:v>
                </c:pt>
              </c:numCache>
            </c:numRef>
          </c:val>
          <c:extLst>
            <c:ext xmlns:c15="http://schemas.microsoft.com/office/drawing/2012/chart" uri="{02D57815-91ED-43cb-92C2-25804820EDAC}">
              <c15:datalabelsRange>
                <c15:f>Sheet1!$F$2:$F$6</c15:f>
                <c15:dlblRangeCache>
                  <c:ptCount val="5"/>
                  <c:pt idx="0">
                    <c:v>36%</c:v>
                  </c:pt>
                  <c:pt idx="1">
                    <c:v>34%</c:v>
                  </c:pt>
                  <c:pt idx="2">
                    <c:v>16%</c:v>
                  </c:pt>
                  <c:pt idx="3">
                    <c:v>4%</c:v>
                  </c:pt>
                  <c:pt idx="4">
                    <c:v>11%</c:v>
                  </c:pt>
                </c15:dlblRangeCache>
              </c15:datalabelsRange>
            </c:ext>
            <c:ext xmlns:c16="http://schemas.microsoft.com/office/drawing/2014/chart" uri="{C3380CC4-5D6E-409C-BE32-E72D297353CC}">
              <c16:uniqueId val="{00000014-2167-47D2-AAA1-B6B9D5234067}"/>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Sheet1!$H$2:$H$6</c:f>
              <c:numCache>
                <c:formatCode>0%</c:formatCode>
                <c:ptCount val="5"/>
                <c:pt idx="0">
                  <c:v>0.42699999999999999</c:v>
                </c:pt>
                <c:pt idx="1">
                  <c:v>0.26400000000000001</c:v>
                </c:pt>
                <c:pt idx="2">
                  <c:v>0.185</c:v>
                </c:pt>
                <c:pt idx="3">
                  <c:v>5.8000000000000003E-2</c:v>
                </c:pt>
                <c:pt idx="4">
                  <c:v>6.6000000000000003E-2</c:v>
                </c:pt>
              </c:numCache>
            </c:numRef>
          </c:val>
          <c:extLst>
            <c:ext xmlns:c16="http://schemas.microsoft.com/office/drawing/2014/chart" uri="{C3380CC4-5D6E-409C-BE32-E72D297353CC}">
              <c16:uniqueId val="{00000015-2167-47D2-AAA1-B6B9D5234067}"/>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643153FE-10BB-4690-9158-5EA459A1C9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167-47D2-AAA1-B6B9D5234067}"/>
                </c:ext>
              </c:extLst>
            </c:dLbl>
            <c:dLbl>
              <c:idx val="1"/>
              <c:tx>
                <c:rich>
                  <a:bodyPr/>
                  <a:lstStyle/>
                  <a:p>
                    <a:fld id="{679ECCA6-0D1D-4105-9EBA-E2337EF204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167-47D2-AAA1-B6B9D5234067}"/>
                </c:ext>
              </c:extLst>
            </c:dLbl>
            <c:dLbl>
              <c:idx val="2"/>
              <c:tx>
                <c:rich>
                  <a:bodyPr/>
                  <a:lstStyle/>
                  <a:p>
                    <a:fld id="{80AE9A03-161E-42A6-ABF2-FBCA9D83047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167-47D2-AAA1-B6B9D5234067}"/>
                </c:ext>
              </c:extLst>
            </c:dLbl>
            <c:dLbl>
              <c:idx val="3"/>
              <c:tx>
                <c:rich>
                  <a:bodyPr/>
                  <a:lstStyle/>
                  <a:p>
                    <a:fld id="{B7564ADF-BD2B-442D-BC33-24FE0DF1FE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167-47D2-AAA1-B6B9D5234067}"/>
                </c:ext>
              </c:extLst>
            </c:dLbl>
            <c:dLbl>
              <c:idx val="4"/>
              <c:tx>
                <c:rich>
                  <a:bodyPr/>
                  <a:lstStyle/>
                  <a:p>
                    <a:fld id="{083BDC69-2566-4082-BFDA-492AD54C67C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167-47D2-AAA1-B6B9D52340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Sheet1!$I$2:$I$6</c:f>
              <c:numCache>
                <c:formatCode>0%</c:formatCode>
                <c:ptCount val="5"/>
                <c:pt idx="0">
                  <c:v>0.77299999999999991</c:v>
                </c:pt>
                <c:pt idx="1">
                  <c:v>0.93599999999999994</c:v>
                </c:pt>
                <c:pt idx="2">
                  <c:v>1.0149999999999999</c:v>
                </c:pt>
                <c:pt idx="3">
                  <c:v>1.1419999999999999</c:v>
                </c:pt>
                <c:pt idx="4">
                  <c:v>1.1339999999999999</c:v>
                </c:pt>
              </c:numCache>
            </c:numRef>
          </c:val>
          <c:extLst>
            <c:ext xmlns:c15="http://schemas.microsoft.com/office/drawing/2012/chart" uri="{02D57815-91ED-43cb-92C2-25804820EDAC}">
              <c15:datalabelsRange>
                <c15:f>Sheet1!$H$2:$H$6</c15:f>
                <c15:dlblRangeCache>
                  <c:ptCount val="5"/>
                  <c:pt idx="0">
                    <c:v>43%</c:v>
                  </c:pt>
                  <c:pt idx="1">
                    <c:v>26%</c:v>
                  </c:pt>
                  <c:pt idx="2">
                    <c:v>19%</c:v>
                  </c:pt>
                  <c:pt idx="3">
                    <c:v>6%</c:v>
                  </c:pt>
                  <c:pt idx="4">
                    <c:v>7%</c:v>
                  </c:pt>
                </c15:dlblRangeCache>
              </c15:datalabelsRange>
            </c:ext>
            <c:ext xmlns:c16="http://schemas.microsoft.com/office/drawing/2014/chart" uri="{C3380CC4-5D6E-409C-BE32-E72D297353CC}">
              <c16:uniqueId val="{0000001B-2167-47D2-AAA1-B6B9D5234067}"/>
            </c:ext>
          </c:extLst>
        </c:ser>
        <c:dLbls>
          <c:dLblPos val="ctr"/>
          <c:showLegendKey val="0"/>
          <c:showVal val="1"/>
          <c:showCatName val="0"/>
          <c:showSerName val="0"/>
          <c:showPercent val="0"/>
          <c:showBubbleSize val="0"/>
        </c:dLbls>
        <c:gapWidth val="150"/>
        <c:overlap val="100"/>
        <c:axId val="228667776"/>
        <c:axId val="228669312"/>
      </c:barChart>
      <c:catAx>
        <c:axId val="228667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8669312"/>
        <c:crosses val="autoZero"/>
        <c:auto val="1"/>
        <c:lblAlgn val="ctr"/>
        <c:lblOffset val="100"/>
        <c:noMultiLvlLbl val="0"/>
      </c:catAx>
      <c:valAx>
        <c:axId val="228669312"/>
        <c:scaling>
          <c:orientation val="minMax"/>
        </c:scaling>
        <c:delete val="1"/>
        <c:axPos val="t"/>
        <c:numFmt formatCode="0%" sourceLinked="1"/>
        <c:majorTickMark val="none"/>
        <c:minorTickMark val="none"/>
        <c:tickLblPos val="nextTo"/>
        <c:crossAx val="2286677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1574511519393409"/>
          <c:w val="0.64848985510277357"/>
          <c:h val="0.7502369495479730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Sheet1!$B$2:$B$6</c:f>
              <c:numCache>
                <c:formatCode>0%</c:formatCode>
                <c:ptCount val="5"/>
                <c:pt idx="0">
                  <c:v>0.42699999999999999</c:v>
                </c:pt>
                <c:pt idx="1">
                  <c:v>0.16500000000000001</c:v>
                </c:pt>
                <c:pt idx="2">
                  <c:v>0.29799999999999999</c:v>
                </c:pt>
                <c:pt idx="3">
                  <c:v>2.7E-2</c:v>
                </c:pt>
                <c:pt idx="4">
                  <c:v>8.3000000000000004E-2</c:v>
                </c:pt>
              </c:numCache>
            </c:numRef>
          </c:val>
          <c:extLst>
            <c:ext xmlns:c16="http://schemas.microsoft.com/office/drawing/2014/chart" uri="{C3380CC4-5D6E-409C-BE32-E72D297353CC}">
              <c16:uniqueId val="{00000000-2A63-4044-9FD9-1BFAB985899C}"/>
            </c:ext>
          </c:extLst>
        </c:ser>
        <c:ser>
          <c:idx val="1"/>
          <c:order val="1"/>
          <c:tx>
            <c:strRef>
              <c:f>Sheet1!$C$1</c:f>
              <c:strCache>
                <c:ptCount val="1"/>
                <c:pt idx="0">
                  <c:v>Column1</c:v>
                </c:pt>
              </c:strCache>
            </c:strRef>
          </c:tx>
          <c:spPr>
            <a:noFill/>
            <a:ln>
              <a:noFill/>
            </a:ln>
            <a:effectLst/>
          </c:spPr>
          <c:invertIfNegative val="0"/>
          <c:dLbls>
            <c:dLbl>
              <c:idx val="0"/>
              <c:tx>
                <c:rich>
                  <a:bodyPr/>
                  <a:lstStyle/>
                  <a:p>
                    <a:fld id="{5A8E600E-DA82-4AB4-B0D3-CF1BE958BD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A63-4044-9FD9-1BFAB985899C}"/>
                </c:ext>
              </c:extLst>
            </c:dLbl>
            <c:dLbl>
              <c:idx val="1"/>
              <c:tx>
                <c:rich>
                  <a:bodyPr/>
                  <a:lstStyle/>
                  <a:p>
                    <a:fld id="{462CCBE5-30C6-463E-BFE7-77DE1B854D4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A63-4044-9FD9-1BFAB985899C}"/>
                </c:ext>
              </c:extLst>
            </c:dLbl>
            <c:dLbl>
              <c:idx val="2"/>
              <c:layout>
                <c:manualLayout>
                  <c:x val="-2.4838318689780699E-2"/>
                  <c:y val="-5.306029503011513E-3"/>
                </c:manualLayout>
              </c:layout>
              <c:tx>
                <c:rich>
                  <a:bodyPr/>
                  <a:lstStyle/>
                  <a:p>
                    <a:fld id="{E54A2B9F-40CB-4FC2-BBA2-A91BC549C76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A63-4044-9FD9-1BFAB985899C}"/>
                </c:ext>
              </c:extLst>
            </c:dLbl>
            <c:dLbl>
              <c:idx val="3"/>
              <c:tx>
                <c:rich>
                  <a:bodyPr/>
                  <a:lstStyle/>
                  <a:p>
                    <a:fld id="{6D22C478-7F52-45E8-A082-8AD6F8863D0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A63-4044-9FD9-1BFAB985899C}"/>
                </c:ext>
              </c:extLst>
            </c:dLbl>
            <c:dLbl>
              <c:idx val="4"/>
              <c:tx>
                <c:rich>
                  <a:bodyPr/>
                  <a:lstStyle/>
                  <a:p>
                    <a:fld id="{35BC134E-34F6-4F00-8349-5776BA9384A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A63-4044-9FD9-1BFAB985899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Sheet1!$C$2:$C$6</c:f>
              <c:numCache>
                <c:formatCode>0%</c:formatCode>
                <c:ptCount val="5"/>
                <c:pt idx="0">
                  <c:v>0.77299999999999991</c:v>
                </c:pt>
                <c:pt idx="1">
                  <c:v>1.0349999999999999</c:v>
                </c:pt>
                <c:pt idx="2">
                  <c:v>0.90199999999999991</c:v>
                </c:pt>
                <c:pt idx="3">
                  <c:v>1.173</c:v>
                </c:pt>
                <c:pt idx="4">
                  <c:v>1.117</c:v>
                </c:pt>
              </c:numCache>
            </c:numRef>
          </c:val>
          <c:extLst>
            <c:ext xmlns:c15="http://schemas.microsoft.com/office/drawing/2012/chart" uri="{02D57815-91ED-43cb-92C2-25804820EDAC}">
              <c15:datalabelsRange>
                <c15:f>Sheet1!$B$2:$B$6</c15:f>
                <c15:dlblRangeCache>
                  <c:ptCount val="5"/>
                  <c:pt idx="0">
                    <c:v>43%</c:v>
                  </c:pt>
                  <c:pt idx="1">
                    <c:v>17%</c:v>
                  </c:pt>
                  <c:pt idx="2">
                    <c:v>30%</c:v>
                  </c:pt>
                  <c:pt idx="3">
                    <c:v>3%</c:v>
                  </c:pt>
                  <c:pt idx="4">
                    <c:v>8%</c:v>
                  </c:pt>
                </c15:dlblRangeCache>
              </c15:datalabelsRange>
            </c:ext>
            <c:ext xmlns:c16="http://schemas.microsoft.com/office/drawing/2014/chart" uri="{C3380CC4-5D6E-409C-BE32-E72D297353CC}">
              <c16:uniqueId val="{00000006-2A63-4044-9FD9-1BFAB985899C}"/>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Sheet1!$D$2:$D$6</c:f>
              <c:numCache>
                <c:formatCode>0%</c:formatCode>
                <c:ptCount val="5"/>
                <c:pt idx="0">
                  <c:v>0.45400000000000001</c:v>
                </c:pt>
                <c:pt idx="1">
                  <c:v>0.24</c:v>
                </c:pt>
                <c:pt idx="2">
                  <c:v>0.17</c:v>
                </c:pt>
                <c:pt idx="3">
                  <c:v>7.3999999999999996E-2</c:v>
                </c:pt>
                <c:pt idx="4">
                  <c:v>6.2E-2</c:v>
                </c:pt>
              </c:numCache>
            </c:numRef>
          </c:val>
          <c:extLst>
            <c:ext xmlns:c16="http://schemas.microsoft.com/office/drawing/2014/chart" uri="{C3380CC4-5D6E-409C-BE32-E72D297353CC}">
              <c16:uniqueId val="{00000007-2A63-4044-9FD9-1BFAB985899C}"/>
            </c:ext>
          </c:extLst>
        </c:ser>
        <c:ser>
          <c:idx val="3"/>
          <c:order val="3"/>
          <c:tx>
            <c:strRef>
              <c:f>Sheet1!$E$1</c:f>
              <c:strCache>
                <c:ptCount val="1"/>
                <c:pt idx="0">
                  <c:v>Column2</c:v>
                </c:pt>
              </c:strCache>
            </c:strRef>
          </c:tx>
          <c:spPr>
            <a:noFill/>
            <a:ln>
              <a:noFill/>
            </a:ln>
            <a:effectLst/>
          </c:spPr>
          <c:invertIfNegative val="0"/>
          <c:dLbls>
            <c:dLbl>
              <c:idx val="0"/>
              <c:tx>
                <c:rich>
                  <a:bodyPr/>
                  <a:lstStyle/>
                  <a:p>
                    <a:fld id="{9AC62279-40DB-4535-9D24-A76103C56F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A63-4044-9FD9-1BFAB985899C}"/>
                </c:ext>
              </c:extLst>
            </c:dLbl>
            <c:dLbl>
              <c:idx val="1"/>
              <c:tx>
                <c:rich>
                  <a:bodyPr/>
                  <a:lstStyle/>
                  <a:p>
                    <a:fld id="{364BF4C8-A785-4E3D-9760-92A6CC20CCF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A63-4044-9FD9-1BFAB985899C}"/>
                </c:ext>
              </c:extLst>
            </c:dLbl>
            <c:dLbl>
              <c:idx val="2"/>
              <c:tx>
                <c:rich>
                  <a:bodyPr/>
                  <a:lstStyle/>
                  <a:p>
                    <a:fld id="{A8638FAE-D7D9-4C2C-A5FD-69354A9FD29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A63-4044-9FD9-1BFAB985899C}"/>
                </c:ext>
              </c:extLst>
            </c:dLbl>
            <c:dLbl>
              <c:idx val="3"/>
              <c:tx>
                <c:rich>
                  <a:bodyPr/>
                  <a:lstStyle/>
                  <a:p>
                    <a:fld id="{E10ED7F5-9839-44C2-9F2B-295F01CDF17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A63-4044-9FD9-1BFAB985899C}"/>
                </c:ext>
              </c:extLst>
            </c:dLbl>
            <c:dLbl>
              <c:idx val="4"/>
              <c:tx>
                <c:rich>
                  <a:bodyPr/>
                  <a:lstStyle/>
                  <a:p>
                    <a:fld id="{F19F943D-082D-49F8-A238-392A0D5F768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A63-4044-9FD9-1BFAB985899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Sheet1!$E$2:$E$6</c:f>
              <c:numCache>
                <c:formatCode>0%</c:formatCode>
                <c:ptCount val="5"/>
                <c:pt idx="0">
                  <c:v>0.746</c:v>
                </c:pt>
                <c:pt idx="1">
                  <c:v>0.96</c:v>
                </c:pt>
                <c:pt idx="2">
                  <c:v>1.03</c:v>
                </c:pt>
                <c:pt idx="3">
                  <c:v>1.1259999999999999</c:v>
                </c:pt>
                <c:pt idx="4">
                  <c:v>1.1379999999999999</c:v>
                </c:pt>
              </c:numCache>
            </c:numRef>
          </c:val>
          <c:extLst>
            <c:ext xmlns:c15="http://schemas.microsoft.com/office/drawing/2012/chart" uri="{02D57815-91ED-43cb-92C2-25804820EDAC}">
              <c15:datalabelsRange>
                <c15:f>Sheet1!$D$2:$D$6</c15:f>
                <c15:dlblRangeCache>
                  <c:ptCount val="5"/>
                  <c:pt idx="0">
                    <c:v>45%</c:v>
                  </c:pt>
                  <c:pt idx="1">
                    <c:v>24%</c:v>
                  </c:pt>
                  <c:pt idx="2">
                    <c:v>17%</c:v>
                  </c:pt>
                  <c:pt idx="3">
                    <c:v>7%</c:v>
                  </c:pt>
                  <c:pt idx="4">
                    <c:v>6%</c:v>
                  </c:pt>
                </c15:dlblRangeCache>
              </c15:datalabelsRange>
            </c:ext>
            <c:ext xmlns:c16="http://schemas.microsoft.com/office/drawing/2014/chart" uri="{C3380CC4-5D6E-409C-BE32-E72D297353CC}">
              <c16:uniqueId val="{0000000D-2A63-4044-9FD9-1BFAB985899C}"/>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Sheet1!$F$2:$F$6</c:f>
              <c:numCache>
                <c:formatCode>0%</c:formatCode>
                <c:ptCount val="5"/>
                <c:pt idx="0">
                  <c:v>0.41299999999999998</c:v>
                </c:pt>
                <c:pt idx="1">
                  <c:v>0.35699999999999998</c:v>
                </c:pt>
                <c:pt idx="2">
                  <c:v>0.125</c:v>
                </c:pt>
                <c:pt idx="3">
                  <c:v>0</c:v>
                </c:pt>
                <c:pt idx="4">
                  <c:v>0.105</c:v>
                </c:pt>
              </c:numCache>
            </c:numRef>
          </c:val>
          <c:extLst>
            <c:ext xmlns:c16="http://schemas.microsoft.com/office/drawing/2014/chart" uri="{C3380CC4-5D6E-409C-BE32-E72D297353CC}">
              <c16:uniqueId val="{0000000E-2A63-4044-9FD9-1BFAB985899C}"/>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3EF47E85-E0F7-4DF9-9ED9-3B3B7AA8D1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A63-4044-9FD9-1BFAB985899C}"/>
                </c:ext>
              </c:extLst>
            </c:dLbl>
            <c:dLbl>
              <c:idx val="1"/>
              <c:tx>
                <c:rich>
                  <a:bodyPr/>
                  <a:lstStyle/>
                  <a:p>
                    <a:fld id="{610A5874-6ACA-407A-A137-50319DEFC88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A63-4044-9FD9-1BFAB985899C}"/>
                </c:ext>
              </c:extLst>
            </c:dLbl>
            <c:dLbl>
              <c:idx val="2"/>
              <c:tx>
                <c:rich>
                  <a:bodyPr/>
                  <a:lstStyle/>
                  <a:p>
                    <a:fld id="{D0933CF0-C3DE-4CDA-93EC-EE5BC23764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A63-4044-9FD9-1BFAB985899C}"/>
                </c:ext>
              </c:extLst>
            </c:dLbl>
            <c:dLbl>
              <c:idx val="3"/>
              <c:tx>
                <c:rich>
                  <a:bodyPr/>
                  <a:lstStyle/>
                  <a:p>
                    <a:fld id="{AD9090A6-337C-4164-8F0C-35203A37EAD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A63-4044-9FD9-1BFAB985899C}"/>
                </c:ext>
              </c:extLst>
            </c:dLbl>
            <c:dLbl>
              <c:idx val="4"/>
              <c:tx>
                <c:rich>
                  <a:bodyPr/>
                  <a:lstStyle/>
                  <a:p>
                    <a:fld id="{4B237F71-BF3F-4B42-B233-6B492713F07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A63-4044-9FD9-1BFAB98589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Sheet1!$G$2:$G$6</c:f>
              <c:numCache>
                <c:formatCode>0%</c:formatCode>
                <c:ptCount val="5"/>
                <c:pt idx="0">
                  <c:v>0.78699999999999992</c:v>
                </c:pt>
                <c:pt idx="1">
                  <c:v>0.84299999999999997</c:v>
                </c:pt>
                <c:pt idx="2">
                  <c:v>1.075</c:v>
                </c:pt>
                <c:pt idx="3">
                  <c:v>1.2</c:v>
                </c:pt>
                <c:pt idx="4">
                  <c:v>1.095</c:v>
                </c:pt>
              </c:numCache>
            </c:numRef>
          </c:val>
          <c:extLst>
            <c:ext xmlns:c15="http://schemas.microsoft.com/office/drawing/2012/chart" uri="{02D57815-91ED-43cb-92C2-25804820EDAC}">
              <c15:datalabelsRange>
                <c15:f>Sheet1!$F$2:$F$6</c15:f>
                <c15:dlblRangeCache>
                  <c:ptCount val="5"/>
                  <c:pt idx="0">
                    <c:v>41%</c:v>
                  </c:pt>
                  <c:pt idx="1">
                    <c:v>36%</c:v>
                  </c:pt>
                  <c:pt idx="2">
                    <c:v>13%</c:v>
                  </c:pt>
                  <c:pt idx="3">
                    <c:v>0%</c:v>
                  </c:pt>
                  <c:pt idx="4">
                    <c:v>11%</c:v>
                  </c:pt>
                </c15:dlblRangeCache>
              </c15:datalabelsRange>
            </c:ext>
            <c:ext xmlns:c16="http://schemas.microsoft.com/office/drawing/2014/chart" uri="{C3380CC4-5D6E-409C-BE32-E72D297353CC}">
              <c16:uniqueId val="{00000014-2A63-4044-9FD9-1BFAB985899C}"/>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Sheet1!$H$2:$H$6</c:f>
              <c:numCache>
                <c:formatCode>0%</c:formatCode>
                <c:ptCount val="5"/>
                <c:pt idx="0">
                  <c:v>0.433</c:v>
                </c:pt>
                <c:pt idx="1">
                  <c:v>0.26800000000000002</c:v>
                </c:pt>
                <c:pt idx="2">
                  <c:v>0.17899999999999999</c:v>
                </c:pt>
                <c:pt idx="3">
                  <c:v>3.6999999999999998E-2</c:v>
                </c:pt>
                <c:pt idx="4">
                  <c:v>8.2000000000000003E-2</c:v>
                </c:pt>
              </c:numCache>
            </c:numRef>
          </c:val>
          <c:extLst>
            <c:ext xmlns:c16="http://schemas.microsoft.com/office/drawing/2014/chart" uri="{C3380CC4-5D6E-409C-BE32-E72D297353CC}">
              <c16:uniqueId val="{00000015-2A63-4044-9FD9-1BFAB985899C}"/>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97672529-9D0F-4752-BE38-CEDA0DB5DEB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A63-4044-9FD9-1BFAB985899C}"/>
                </c:ext>
              </c:extLst>
            </c:dLbl>
            <c:dLbl>
              <c:idx val="1"/>
              <c:tx>
                <c:rich>
                  <a:bodyPr/>
                  <a:lstStyle/>
                  <a:p>
                    <a:fld id="{7BD7E299-C69B-4E9C-8AF1-3AFCC3FEE33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A63-4044-9FD9-1BFAB985899C}"/>
                </c:ext>
              </c:extLst>
            </c:dLbl>
            <c:dLbl>
              <c:idx val="2"/>
              <c:tx>
                <c:rich>
                  <a:bodyPr/>
                  <a:lstStyle/>
                  <a:p>
                    <a:fld id="{C25F8915-B782-4021-8E9C-FB1198C310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A63-4044-9FD9-1BFAB985899C}"/>
                </c:ext>
              </c:extLst>
            </c:dLbl>
            <c:dLbl>
              <c:idx val="3"/>
              <c:tx>
                <c:rich>
                  <a:bodyPr/>
                  <a:lstStyle/>
                  <a:p>
                    <a:fld id="{B7F66FE0-D54A-4D98-A4D6-A93421C0C4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A63-4044-9FD9-1BFAB985899C}"/>
                </c:ext>
              </c:extLst>
            </c:dLbl>
            <c:dLbl>
              <c:idx val="4"/>
              <c:tx>
                <c:rich>
                  <a:bodyPr/>
                  <a:lstStyle/>
                  <a:p>
                    <a:fld id="{50358A52-E880-44F6-88A9-56A65B9A813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A63-4044-9FD9-1BFAB98589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ვიცი, რას ნიშნავს, თუმცა დამატებითი ინფორმაციის მიღებას ვისურვებდი</c:v>
                </c:pt>
                <c:pt idx="1">
                  <c:v>ვიცი, რას ნიშნავს და საკმარის ინფორმაციას ვფლობ</c:v>
                </c:pt>
                <c:pt idx="2">
                  <c:v>ძალიან ცოტა რამ ვიცი და ვისურვებდი, მეტი ინფორმაციის მიღებას</c:v>
                </c:pt>
                <c:pt idx="3">
                  <c:v>ძალიან ცოტა რამ ვიცი და მეტი ინფორმაციის მიღებით არ ვარ დაინტერესებული</c:v>
                </c:pt>
                <c:pt idx="4">
                  <c:v>არ ვიცი/მიჭირს პასუხის გაცემა</c:v>
                </c:pt>
              </c:strCache>
            </c:strRef>
          </c:cat>
          <c:val>
            <c:numRef>
              <c:f>Sheet1!$I$2:$I$6</c:f>
              <c:numCache>
                <c:formatCode>0%</c:formatCode>
                <c:ptCount val="5"/>
                <c:pt idx="0">
                  <c:v>0.7669999999999999</c:v>
                </c:pt>
                <c:pt idx="1">
                  <c:v>0.93199999999999994</c:v>
                </c:pt>
                <c:pt idx="2">
                  <c:v>1.0209999999999999</c:v>
                </c:pt>
                <c:pt idx="3">
                  <c:v>1.163</c:v>
                </c:pt>
                <c:pt idx="4">
                  <c:v>1.1179999999999999</c:v>
                </c:pt>
              </c:numCache>
            </c:numRef>
          </c:val>
          <c:extLst>
            <c:ext xmlns:c15="http://schemas.microsoft.com/office/drawing/2012/chart" uri="{02D57815-91ED-43cb-92C2-25804820EDAC}">
              <c15:datalabelsRange>
                <c15:f>Sheet1!$H$2:$H$6</c15:f>
                <c15:dlblRangeCache>
                  <c:ptCount val="5"/>
                  <c:pt idx="0">
                    <c:v>43%</c:v>
                  </c:pt>
                  <c:pt idx="1">
                    <c:v>27%</c:v>
                  </c:pt>
                  <c:pt idx="2">
                    <c:v>18%</c:v>
                  </c:pt>
                  <c:pt idx="3">
                    <c:v>4%</c:v>
                  </c:pt>
                  <c:pt idx="4">
                    <c:v>8%</c:v>
                  </c:pt>
                </c15:dlblRangeCache>
              </c15:datalabelsRange>
            </c:ext>
            <c:ext xmlns:c16="http://schemas.microsoft.com/office/drawing/2014/chart" uri="{C3380CC4-5D6E-409C-BE32-E72D297353CC}">
              <c16:uniqueId val="{0000001B-2A63-4044-9FD9-1BFAB985899C}"/>
            </c:ext>
          </c:extLst>
        </c:ser>
        <c:dLbls>
          <c:dLblPos val="ctr"/>
          <c:showLegendKey val="0"/>
          <c:showVal val="1"/>
          <c:showCatName val="0"/>
          <c:showSerName val="0"/>
          <c:showPercent val="0"/>
          <c:showBubbleSize val="0"/>
        </c:dLbls>
        <c:gapWidth val="150"/>
        <c:overlap val="100"/>
        <c:axId val="232775040"/>
        <c:axId val="232674432"/>
      </c:barChart>
      <c:catAx>
        <c:axId val="23277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2674432"/>
        <c:crosses val="autoZero"/>
        <c:auto val="1"/>
        <c:lblAlgn val="ctr"/>
        <c:lblOffset val="100"/>
        <c:noMultiLvlLbl val="0"/>
      </c:catAx>
      <c:valAx>
        <c:axId val="232674432"/>
        <c:scaling>
          <c:orientation val="minMax"/>
        </c:scaling>
        <c:delete val="1"/>
        <c:axPos val="t"/>
        <c:numFmt formatCode="0%" sourceLinked="1"/>
        <c:majorTickMark val="none"/>
        <c:minorTickMark val="none"/>
        <c:tickLblPos val="nextTo"/>
        <c:crossAx val="232775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Sheet1!$B$2:$B$5</c:f>
              <c:numCache>
                <c:formatCode>0%</c:formatCode>
                <c:ptCount val="4"/>
                <c:pt idx="0">
                  <c:v>0.59</c:v>
                </c:pt>
                <c:pt idx="1">
                  <c:v>0.219</c:v>
                </c:pt>
                <c:pt idx="2">
                  <c:v>7.0999999999999994E-2</c:v>
                </c:pt>
                <c:pt idx="3">
                  <c:v>0.11899999999999999</c:v>
                </c:pt>
              </c:numCache>
            </c:numRef>
          </c:val>
          <c:extLst>
            <c:ext xmlns:c16="http://schemas.microsoft.com/office/drawing/2014/chart" uri="{C3380CC4-5D6E-409C-BE32-E72D297353CC}">
              <c16:uniqueId val="{00000000-EEED-4D36-A20E-D45D6032694A}"/>
            </c:ext>
          </c:extLst>
        </c:ser>
        <c:ser>
          <c:idx val="1"/>
          <c:order val="1"/>
          <c:tx>
            <c:strRef>
              <c:f>Sheet1!$C$1</c:f>
              <c:strCache>
                <c:ptCount val="1"/>
                <c:pt idx="0">
                  <c:v>Column1</c:v>
                </c:pt>
              </c:strCache>
            </c:strRef>
          </c:tx>
          <c:spPr>
            <a:noFill/>
            <a:ln>
              <a:noFill/>
            </a:ln>
            <a:effectLst/>
          </c:spPr>
          <c:invertIfNegative val="0"/>
          <c:dLbls>
            <c:dLbl>
              <c:idx val="0"/>
              <c:layout>
                <c:manualLayout>
                  <c:x val="-9.0939037478614763E-3"/>
                  <c:y val="-1.2004964896628924E-3"/>
                </c:manualLayout>
              </c:layout>
              <c:tx>
                <c:rich>
                  <a:bodyPr/>
                  <a:lstStyle/>
                  <a:p>
                    <a:fld id="{153ECEE0-1826-493F-8039-3CE7D160C88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EED-4D36-A20E-D45D6032694A}"/>
                </c:ext>
              </c:extLst>
            </c:dLbl>
            <c:dLbl>
              <c:idx val="1"/>
              <c:tx>
                <c:rich>
                  <a:bodyPr/>
                  <a:lstStyle/>
                  <a:p>
                    <a:fld id="{8A397FC2-EF7E-4C66-BC98-03906A518FB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EED-4D36-A20E-D45D6032694A}"/>
                </c:ext>
              </c:extLst>
            </c:dLbl>
            <c:dLbl>
              <c:idx val="2"/>
              <c:tx>
                <c:rich>
                  <a:bodyPr/>
                  <a:lstStyle/>
                  <a:p>
                    <a:fld id="{0F675A53-1085-49D6-BB03-105379D9BC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EED-4D36-A20E-D45D6032694A}"/>
                </c:ext>
              </c:extLst>
            </c:dLbl>
            <c:dLbl>
              <c:idx val="3"/>
              <c:tx>
                <c:rich>
                  <a:bodyPr/>
                  <a:lstStyle/>
                  <a:p>
                    <a:fld id="{688AA8DF-390E-4CD3-990A-F535B83D20D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EED-4D36-A20E-D45D6032694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Sheet1!$C$2:$C$5</c:f>
              <c:numCache>
                <c:formatCode>0%</c:formatCode>
                <c:ptCount val="4"/>
                <c:pt idx="0">
                  <c:v>0.61</c:v>
                </c:pt>
                <c:pt idx="1">
                  <c:v>0.98099999999999998</c:v>
                </c:pt>
                <c:pt idx="2">
                  <c:v>1.129</c:v>
                </c:pt>
                <c:pt idx="3">
                  <c:v>1.081</c:v>
                </c:pt>
              </c:numCache>
            </c:numRef>
          </c:val>
          <c:extLst>
            <c:ext xmlns:c15="http://schemas.microsoft.com/office/drawing/2012/chart" uri="{02D57815-91ED-43cb-92C2-25804820EDAC}">
              <c15:datalabelsRange>
                <c15:f>Sheet1!$B$2:$B$5</c15:f>
                <c15:dlblRangeCache>
                  <c:ptCount val="4"/>
                  <c:pt idx="0">
                    <c:v>59%</c:v>
                  </c:pt>
                  <c:pt idx="1">
                    <c:v>22%</c:v>
                  </c:pt>
                  <c:pt idx="2">
                    <c:v>7%</c:v>
                  </c:pt>
                  <c:pt idx="3">
                    <c:v>12%</c:v>
                  </c:pt>
                </c15:dlblRangeCache>
              </c15:datalabelsRange>
            </c:ext>
            <c:ext xmlns:c16="http://schemas.microsoft.com/office/drawing/2014/chart" uri="{C3380CC4-5D6E-409C-BE32-E72D297353CC}">
              <c16:uniqueId val="{00000005-EEED-4D36-A20E-D45D6032694A}"/>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Sheet1!$D$2:$D$5</c:f>
              <c:numCache>
                <c:formatCode>0%</c:formatCode>
                <c:ptCount val="4"/>
                <c:pt idx="0">
                  <c:v>0.40600000000000003</c:v>
                </c:pt>
                <c:pt idx="1">
                  <c:v>0.373</c:v>
                </c:pt>
                <c:pt idx="2">
                  <c:v>6.2E-2</c:v>
                </c:pt>
                <c:pt idx="3">
                  <c:v>0.158</c:v>
                </c:pt>
              </c:numCache>
            </c:numRef>
          </c:val>
          <c:extLst>
            <c:ext xmlns:c16="http://schemas.microsoft.com/office/drawing/2014/chart" uri="{C3380CC4-5D6E-409C-BE32-E72D297353CC}">
              <c16:uniqueId val="{00000006-EEED-4D36-A20E-D45D6032694A}"/>
            </c:ext>
          </c:extLst>
        </c:ser>
        <c:ser>
          <c:idx val="3"/>
          <c:order val="3"/>
          <c:tx>
            <c:strRef>
              <c:f>Sheet1!$E$1</c:f>
              <c:strCache>
                <c:ptCount val="1"/>
                <c:pt idx="0">
                  <c:v>Column2</c:v>
                </c:pt>
              </c:strCache>
            </c:strRef>
          </c:tx>
          <c:spPr>
            <a:noFill/>
            <a:ln>
              <a:noFill/>
            </a:ln>
            <a:effectLst/>
          </c:spPr>
          <c:invertIfNegative val="0"/>
          <c:dLbls>
            <c:dLbl>
              <c:idx val="0"/>
              <c:tx>
                <c:rich>
                  <a:bodyPr/>
                  <a:lstStyle/>
                  <a:p>
                    <a:fld id="{F31044D2-67D1-4DE8-BC05-75179A260DB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EED-4D36-A20E-D45D6032694A}"/>
                </c:ext>
              </c:extLst>
            </c:dLbl>
            <c:dLbl>
              <c:idx val="1"/>
              <c:tx>
                <c:rich>
                  <a:bodyPr/>
                  <a:lstStyle/>
                  <a:p>
                    <a:fld id="{6490D811-EC49-4BC6-996A-787AF57F94D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EED-4D36-A20E-D45D6032694A}"/>
                </c:ext>
              </c:extLst>
            </c:dLbl>
            <c:dLbl>
              <c:idx val="2"/>
              <c:tx>
                <c:rich>
                  <a:bodyPr/>
                  <a:lstStyle/>
                  <a:p>
                    <a:fld id="{B0D469FB-1C01-4080-80F8-0A65960AEF4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EED-4D36-A20E-D45D6032694A}"/>
                </c:ext>
              </c:extLst>
            </c:dLbl>
            <c:dLbl>
              <c:idx val="3"/>
              <c:tx>
                <c:rich>
                  <a:bodyPr/>
                  <a:lstStyle/>
                  <a:p>
                    <a:fld id="{EB65D0A0-D6A5-4C90-8DAA-7701DBF598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EED-4D36-A20E-D45D6032694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Sheet1!$E$2:$E$5</c:f>
              <c:numCache>
                <c:formatCode>0%</c:formatCode>
                <c:ptCount val="4"/>
                <c:pt idx="0">
                  <c:v>0.79399999999999993</c:v>
                </c:pt>
                <c:pt idx="1">
                  <c:v>0.82699999999999996</c:v>
                </c:pt>
                <c:pt idx="2">
                  <c:v>1.1379999999999999</c:v>
                </c:pt>
                <c:pt idx="3">
                  <c:v>1.042</c:v>
                </c:pt>
              </c:numCache>
            </c:numRef>
          </c:val>
          <c:extLst>
            <c:ext xmlns:c15="http://schemas.microsoft.com/office/drawing/2012/chart" uri="{02D57815-91ED-43cb-92C2-25804820EDAC}">
              <c15:datalabelsRange>
                <c15:f>Sheet1!$D$2:$D$5</c15:f>
                <c15:dlblRangeCache>
                  <c:ptCount val="4"/>
                  <c:pt idx="0">
                    <c:v>41%</c:v>
                  </c:pt>
                  <c:pt idx="1">
                    <c:v>37%</c:v>
                  </c:pt>
                  <c:pt idx="2">
                    <c:v>6%</c:v>
                  </c:pt>
                  <c:pt idx="3">
                    <c:v>16%</c:v>
                  </c:pt>
                </c15:dlblRangeCache>
              </c15:datalabelsRange>
            </c:ext>
            <c:ext xmlns:c16="http://schemas.microsoft.com/office/drawing/2014/chart" uri="{C3380CC4-5D6E-409C-BE32-E72D297353CC}">
              <c16:uniqueId val="{0000000B-EEED-4D36-A20E-D45D6032694A}"/>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Sheet1!$F$2:$F$5</c:f>
              <c:numCache>
                <c:formatCode>0%</c:formatCode>
                <c:ptCount val="4"/>
                <c:pt idx="0">
                  <c:v>0.39600000000000002</c:v>
                </c:pt>
                <c:pt idx="1">
                  <c:v>0.39100000000000001</c:v>
                </c:pt>
                <c:pt idx="2">
                  <c:v>5.2999999999999999E-2</c:v>
                </c:pt>
                <c:pt idx="3">
                  <c:v>0.16</c:v>
                </c:pt>
              </c:numCache>
            </c:numRef>
          </c:val>
          <c:extLst>
            <c:ext xmlns:c16="http://schemas.microsoft.com/office/drawing/2014/chart" uri="{C3380CC4-5D6E-409C-BE32-E72D297353CC}">
              <c16:uniqueId val="{0000000C-EEED-4D36-A20E-D45D6032694A}"/>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71413DEC-18AD-41C1-8BE4-70485DFBAD1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EED-4D36-A20E-D45D6032694A}"/>
                </c:ext>
              </c:extLst>
            </c:dLbl>
            <c:dLbl>
              <c:idx val="1"/>
              <c:tx>
                <c:rich>
                  <a:bodyPr/>
                  <a:lstStyle/>
                  <a:p>
                    <a:fld id="{D1469C59-95E0-4EFB-8886-FBA41CD1757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EED-4D36-A20E-D45D6032694A}"/>
                </c:ext>
              </c:extLst>
            </c:dLbl>
            <c:dLbl>
              <c:idx val="2"/>
              <c:tx>
                <c:rich>
                  <a:bodyPr/>
                  <a:lstStyle/>
                  <a:p>
                    <a:fld id="{969A5135-E0B9-4DD7-9655-AD609095BBC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EED-4D36-A20E-D45D6032694A}"/>
                </c:ext>
              </c:extLst>
            </c:dLbl>
            <c:dLbl>
              <c:idx val="3"/>
              <c:tx>
                <c:rich>
                  <a:bodyPr/>
                  <a:lstStyle/>
                  <a:p>
                    <a:fld id="{E502860A-55DB-44A2-9523-FD494A4343E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EED-4D36-A20E-D45D603269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Sheet1!$G$2:$G$5</c:f>
              <c:numCache>
                <c:formatCode>0%</c:formatCode>
                <c:ptCount val="4"/>
                <c:pt idx="0">
                  <c:v>0.80399999999999994</c:v>
                </c:pt>
                <c:pt idx="1">
                  <c:v>0.80899999999999994</c:v>
                </c:pt>
                <c:pt idx="2">
                  <c:v>1.147</c:v>
                </c:pt>
                <c:pt idx="3">
                  <c:v>1.04</c:v>
                </c:pt>
              </c:numCache>
            </c:numRef>
          </c:val>
          <c:extLst>
            <c:ext xmlns:c15="http://schemas.microsoft.com/office/drawing/2012/chart" uri="{02D57815-91ED-43cb-92C2-25804820EDAC}">
              <c15:datalabelsRange>
                <c15:f>Sheet1!$F$2:$F$5</c15:f>
                <c15:dlblRangeCache>
                  <c:ptCount val="4"/>
                  <c:pt idx="0">
                    <c:v>40%</c:v>
                  </c:pt>
                  <c:pt idx="1">
                    <c:v>39%</c:v>
                  </c:pt>
                  <c:pt idx="2">
                    <c:v>5%</c:v>
                  </c:pt>
                  <c:pt idx="3">
                    <c:v>16%</c:v>
                  </c:pt>
                </c15:dlblRangeCache>
              </c15:datalabelsRange>
            </c:ext>
            <c:ext xmlns:c16="http://schemas.microsoft.com/office/drawing/2014/chart" uri="{C3380CC4-5D6E-409C-BE32-E72D297353CC}">
              <c16:uniqueId val="{00000011-EEED-4D36-A20E-D45D6032694A}"/>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Sheet1!$H$2:$H$5</c:f>
              <c:numCache>
                <c:formatCode>0%</c:formatCode>
                <c:ptCount val="4"/>
                <c:pt idx="0">
                  <c:v>0.439</c:v>
                </c:pt>
                <c:pt idx="1">
                  <c:v>0.34899999999999998</c:v>
                </c:pt>
                <c:pt idx="2">
                  <c:v>6.0999999999999999E-2</c:v>
                </c:pt>
                <c:pt idx="3">
                  <c:v>0.151</c:v>
                </c:pt>
              </c:numCache>
            </c:numRef>
          </c:val>
          <c:extLst>
            <c:ext xmlns:c16="http://schemas.microsoft.com/office/drawing/2014/chart" uri="{C3380CC4-5D6E-409C-BE32-E72D297353CC}">
              <c16:uniqueId val="{00000012-EEED-4D36-A20E-D45D6032694A}"/>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CA60816B-04D6-4B87-A823-5480791F8B4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EED-4D36-A20E-D45D6032694A}"/>
                </c:ext>
              </c:extLst>
            </c:dLbl>
            <c:dLbl>
              <c:idx val="1"/>
              <c:tx>
                <c:rich>
                  <a:bodyPr/>
                  <a:lstStyle/>
                  <a:p>
                    <a:fld id="{83D0515B-908E-4587-BF58-FD7E277509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EED-4D36-A20E-D45D6032694A}"/>
                </c:ext>
              </c:extLst>
            </c:dLbl>
            <c:dLbl>
              <c:idx val="2"/>
              <c:tx>
                <c:rich>
                  <a:bodyPr/>
                  <a:lstStyle/>
                  <a:p>
                    <a:fld id="{C68DF4BE-4F9F-422C-BFFB-58710362DD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EED-4D36-A20E-D45D6032694A}"/>
                </c:ext>
              </c:extLst>
            </c:dLbl>
            <c:dLbl>
              <c:idx val="3"/>
              <c:tx>
                <c:rich>
                  <a:bodyPr/>
                  <a:lstStyle/>
                  <a:p>
                    <a:fld id="{D354C72E-AB9B-48D8-A0B8-C46677A6BD9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EED-4D36-A20E-D45D603269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Sheet1!$A$2:$A$5</c:f>
              <c:strCache>
                <c:ptCount val="4"/>
                <c:pt idx="0">
                  <c:v>არ მსმენია სერვისების შესახებ, შესაბამისად, არ მისარგებლია</c:v>
                </c:pt>
                <c:pt idx="1">
                  <c:v>მსმენია სერვისების შესახებ, თუმცა არ მისარგებლია</c:v>
                </c:pt>
                <c:pt idx="2">
                  <c:v>დიახ, მისარგებლია</c:v>
                </c:pt>
                <c:pt idx="3">
                  <c:v>არ ვიცი/მიჭირს პასუხის გაცემა</c:v>
                </c:pt>
              </c:strCache>
            </c:strRef>
          </c:cat>
          <c:val>
            <c:numRef>
              <c:f>Sheet1!$I$2:$I$5</c:f>
              <c:numCache>
                <c:formatCode>0%</c:formatCode>
                <c:ptCount val="4"/>
                <c:pt idx="0">
                  <c:v>0.7609999999999999</c:v>
                </c:pt>
                <c:pt idx="1">
                  <c:v>0.85099999999999998</c:v>
                </c:pt>
                <c:pt idx="2">
                  <c:v>1.139</c:v>
                </c:pt>
                <c:pt idx="3">
                  <c:v>1.0489999999999999</c:v>
                </c:pt>
              </c:numCache>
            </c:numRef>
          </c:val>
          <c:extLst>
            <c:ext xmlns:c15="http://schemas.microsoft.com/office/drawing/2012/chart" uri="{02D57815-91ED-43cb-92C2-25804820EDAC}">
              <c15:datalabelsRange>
                <c15:f>Sheet1!$H$2:$H$5</c15:f>
                <c15:dlblRangeCache>
                  <c:ptCount val="4"/>
                  <c:pt idx="0">
                    <c:v>44%</c:v>
                  </c:pt>
                  <c:pt idx="1">
                    <c:v>35%</c:v>
                  </c:pt>
                  <c:pt idx="2">
                    <c:v>6%</c:v>
                  </c:pt>
                  <c:pt idx="3">
                    <c:v>15%</c:v>
                  </c:pt>
                </c15:dlblRangeCache>
              </c15:datalabelsRange>
            </c:ext>
            <c:ext xmlns:c16="http://schemas.microsoft.com/office/drawing/2014/chart" uri="{C3380CC4-5D6E-409C-BE32-E72D297353CC}">
              <c16:uniqueId val="{00000017-EEED-4D36-A20E-D45D6032694A}"/>
            </c:ext>
          </c:extLst>
        </c:ser>
        <c:dLbls>
          <c:dLblPos val="ctr"/>
          <c:showLegendKey val="0"/>
          <c:showVal val="1"/>
          <c:showCatName val="0"/>
          <c:showSerName val="0"/>
          <c:showPercent val="0"/>
          <c:showBubbleSize val="0"/>
        </c:dLbls>
        <c:gapWidth val="150"/>
        <c:overlap val="100"/>
        <c:axId val="232806656"/>
        <c:axId val="232837120"/>
      </c:barChart>
      <c:catAx>
        <c:axId val="232806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2837120"/>
        <c:crosses val="autoZero"/>
        <c:auto val="1"/>
        <c:lblAlgn val="ctr"/>
        <c:lblOffset val="100"/>
        <c:noMultiLvlLbl val="0"/>
      </c:catAx>
      <c:valAx>
        <c:axId val="232837120"/>
        <c:scaling>
          <c:orientation val="minMax"/>
        </c:scaling>
        <c:delete val="1"/>
        <c:axPos val="t"/>
        <c:numFmt formatCode="0%" sourceLinked="1"/>
        <c:majorTickMark val="none"/>
        <c:minorTickMark val="none"/>
        <c:tickLblPos val="nextTo"/>
        <c:crossAx val="2328066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9.0912885889263842E-2"/>
          <c:w val="0.64848985510277357"/>
          <c:h val="0.81103037120359955"/>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Sheet1!$B$2:$B$7</c:f>
              <c:numCache>
                <c:formatCode>0%</c:formatCode>
                <c:ptCount val="6"/>
                <c:pt idx="0">
                  <c:v>0.51700000000000002</c:v>
                </c:pt>
                <c:pt idx="1">
                  <c:v>0.40200000000000002</c:v>
                </c:pt>
                <c:pt idx="2">
                  <c:v>0.36299999999999999</c:v>
                </c:pt>
                <c:pt idx="3">
                  <c:v>0.35099999999999998</c:v>
                </c:pt>
                <c:pt idx="4">
                  <c:v>0.01</c:v>
                </c:pt>
                <c:pt idx="5">
                  <c:v>0.129</c:v>
                </c:pt>
              </c:numCache>
            </c:numRef>
          </c:val>
          <c:extLst>
            <c:ext xmlns:c16="http://schemas.microsoft.com/office/drawing/2014/chart" uri="{C3380CC4-5D6E-409C-BE32-E72D297353CC}">
              <c16:uniqueId val="{00000000-C18A-4A4E-92F8-292307516684}"/>
            </c:ext>
          </c:extLst>
        </c:ser>
        <c:ser>
          <c:idx val="1"/>
          <c:order val="1"/>
          <c:tx>
            <c:strRef>
              <c:f>Sheet1!$C$1</c:f>
              <c:strCache>
                <c:ptCount val="1"/>
                <c:pt idx="0">
                  <c:v>Column1</c:v>
                </c:pt>
              </c:strCache>
            </c:strRef>
          </c:tx>
          <c:spPr>
            <a:noFill/>
            <a:ln>
              <a:noFill/>
            </a:ln>
            <a:effectLst/>
          </c:spPr>
          <c:invertIfNegative val="0"/>
          <c:dLbls>
            <c:dLbl>
              <c:idx val="0"/>
              <c:layout>
                <c:manualLayout>
                  <c:x val="-2.4838318689780699E-2"/>
                  <c:y val="-5.306029503011513E-3"/>
                </c:manualLayout>
              </c:layout>
              <c:tx>
                <c:rich>
                  <a:bodyPr/>
                  <a:lstStyle/>
                  <a:p>
                    <a:fld id="{7C56AB8C-62DA-4A25-833D-7D2FDE26D63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18A-4A4E-92F8-292307516684}"/>
                </c:ext>
              </c:extLst>
            </c:dLbl>
            <c:dLbl>
              <c:idx val="1"/>
              <c:tx>
                <c:rich>
                  <a:bodyPr/>
                  <a:lstStyle/>
                  <a:p>
                    <a:fld id="{DE43E78E-5007-4F4E-9F3F-5B3173DD54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18A-4A4E-92F8-292307516684}"/>
                </c:ext>
              </c:extLst>
            </c:dLbl>
            <c:dLbl>
              <c:idx val="2"/>
              <c:tx>
                <c:rich>
                  <a:bodyPr/>
                  <a:lstStyle/>
                  <a:p>
                    <a:fld id="{5FD5BB26-1478-47E7-BFFA-198E9EB563A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18A-4A4E-92F8-292307516684}"/>
                </c:ext>
              </c:extLst>
            </c:dLbl>
            <c:dLbl>
              <c:idx val="3"/>
              <c:tx>
                <c:rich>
                  <a:bodyPr/>
                  <a:lstStyle/>
                  <a:p>
                    <a:fld id="{A387D1E7-37C5-45E2-B50B-0F8A3AAD03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18A-4A4E-92F8-292307516684}"/>
                </c:ext>
              </c:extLst>
            </c:dLbl>
            <c:dLbl>
              <c:idx val="4"/>
              <c:tx>
                <c:rich>
                  <a:bodyPr/>
                  <a:lstStyle/>
                  <a:p>
                    <a:fld id="{5287F32D-CBD2-4A40-B4BD-3AD781F561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18A-4A4E-92F8-292307516684}"/>
                </c:ext>
              </c:extLst>
            </c:dLbl>
            <c:dLbl>
              <c:idx val="5"/>
              <c:delete val="1"/>
              <c:extLst>
                <c:ext xmlns:c15="http://schemas.microsoft.com/office/drawing/2012/chart" uri="{CE6537A1-D6FC-4f65-9D91-7224C49458BB}"/>
                <c:ext xmlns:c16="http://schemas.microsoft.com/office/drawing/2014/chart" uri="{C3380CC4-5D6E-409C-BE32-E72D297353CC}">
                  <c16:uniqueId val="{00000006-C18A-4A4E-92F8-29230751668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Sheet1!$C$2:$C$7</c:f>
              <c:numCache>
                <c:formatCode>0%</c:formatCode>
                <c:ptCount val="6"/>
                <c:pt idx="0">
                  <c:v>0.68299999999999994</c:v>
                </c:pt>
                <c:pt idx="1">
                  <c:v>0.79799999999999993</c:v>
                </c:pt>
                <c:pt idx="2">
                  <c:v>0.83699999999999997</c:v>
                </c:pt>
                <c:pt idx="3">
                  <c:v>0.84899999999999998</c:v>
                </c:pt>
                <c:pt idx="4">
                  <c:v>1.19</c:v>
                </c:pt>
                <c:pt idx="5">
                  <c:v>1.071</c:v>
                </c:pt>
              </c:numCache>
            </c:numRef>
          </c:val>
          <c:extLst>
            <c:ext xmlns:c15="http://schemas.microsoft.com/office/drawing/2012/chart" uri="{02D57815-91ED-43cb-92C2-25804820EDAC}">
              <c15:datalabelsRange>
                <c15:f>Sheet1!$B$2:$B$7</c15:f>
                <c15:dlblRangeCache>
                  <c:ptCount val="6"/>
                  <c:pt idx="0">
                    <c:v>52%</c:v>
                  </c:pt>
                  <c:pt idx="1">
                    <c:v>40%</c:v>
                  </c:pt>
                  <c:pt idx="2">
                    <c:v>36%</c:v>
                  </c:pt>
                  <c:pt idx="3">
                    <c:v>35%</c:v>
                  </c:pt>
                  <c:pt idx="4">
                    <c:v>1%</c:v>
                  </c:pt>
                  <c:pt idx="5">
                    <c:v>13%</c:v>
                  </c:pt>
                </c15:dlblRangeCache>
              </c15:datalabelsRange>
            </c:ext>
            <c:ext xmlns:c16="http://schemas.microsoft.com/office/drawing/2014/chart" uri="{C3380CC4-5D6E-409C-BE32-E72D297353CC}">
              <c16:uniqueId val="{00000008-C18A-4A4E-92F8-292307516684}"/>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Sheet1!$D$2:$D$7</c:f>
              <c:numCache>
                <c:formatCode>0%</c:formatCode>
                <c:ptCount val="6"/>
                <c:pt idx="0">
                  <c:v>0.28599999999999998</c:v>
                </c:pt>
                <c:pt idx="1">
                  <c:v>0.61599999999999999</c:v>
                </c:pt>
                <c:pt idx="2">
                  <c:v>0.52800000000000002</c:v>
                </c:pt>
                <c:pt idx="3">
                  <c:v>0.52800000000000002</c:v>
                </c:pt>
                <c:pt idx="4">
                  <c:v>1.0999999999999999E-2</c:v>
                </c:pt>
                <c:pt idx="5">
                  <c:v>9.8000000000000004E-2</c:v>
                </c:pt>
              </c:numCache>
            </c:numRef>
          </c:val>
          <c:extLst>
            <c:ext xmlns:c16="http://schemas.microsoft.com/office/drawing/2014/chart" uri="{C3380CC4-5D6E-409C-BE32-E72D297353CC}">
              <c16:uniqueId val="{00000009-C18A-4A4E-92F8-292307516684}"/>
            </c:ext>
          </c:extLst>
        </c:ser>
        <c:ser>
          <c:idx val="3"/>
          <c:order val="3"/>
          <c:tx>
            <c:strRef>
              <c:f>Sheet1!$E$1</c:f>
              <c:strCache>
                <c:ptCount val="1"/>
                <c:pt idx="0">
                  <c:v>Column2</c:v>
                </c:pt>
              </c:strCache>
            </c:strRef>
          </c:tx>
          <c:spPr>
            <a:noFill/>
            <a:ln>
              <a:noFill/>
            </a:ln>
            <a:effectLst/>
          </c:spPr>
          <c:invertIfNegative val="0"/>
          <c:dLbls>
            <c:dLbl>
              <c:idx val="0"/>
              <c:tx>
                <c:rich>
                  <a:bodyPr/>
                  <a:lstStyle/>
                  <a:p>
                    <a:fld id="{D936E888-6FEB-4BA4-9858-D8BC02926F2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18A-4A4E-92F8-292307516684}"/>
                </c:ext>
              </c:extLst>
            </c:dLbl>
            <c:dLbl>
              <c:idx val="1"/>
              <c:tx>
                <c:rich>
                  <a:bodyPr/>
                  <a:lstStyle/>
                  <a:p>
                    <a:fld id="{B4343FB0-900B-4980-9134-FB2F192F58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18A-4A4E-92F8-292307516684}"/>
                </c:ext>
              </c:extLst>
            </c:dLbl>
            <c:dLbl>
              <c:idx val="2"/>
              <c:tx>
                <c:rich>
                  <a:bodyPr/>
                  <a:lstStyle/>
                  <a:p>
                    <a:fld id="{3934EA7B-0722-4E2D-A013-34C4E35D88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18A-4A4E-92F8-292307516684}"/>
                </c:ext>
              </c:extLst>
            </c:dLbl>
            <c:dLbl>
              <c:idx val="3"/>
              <c:tx>
                <c:rich>
                  <a:bodyPr/>
                  <a:lstStyle/>
                  <a:p>
                    <a:fld id="{5EDC1F8D-0C1A-496E-94E6-E21F2F9AB43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18A-4A4E-92F8-292307516684}"/>
                </c:ext>
              </c:extLst>
            </c:dLbl>
            <c:dLbl>
              <c:idx val="4"/>
              <c:tx>
                <c:rich>
                  <a:bodyPr/>
                  <a:lstStyle/>
                  <a:p>
                    <a:fld id="{8A160831-C901-455B-815B-88969D94064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18A-4A4E-92F8-292307516684}"/>
                </c:ext>
              </c:extLst>
            </c:dLbl>
            <c:dLbl>
              <c:idx val="5"/>
              <c:delete val="1"/>
              <c:extLst>
                <c:ext xmlns:c15="http://schemas.microsoft.com/office/drawing/2012/chart" uri="{CE6537A1-D6FC-4f65-9D91-7224C49458BB}"/>
                <c:ext xmlns:c16="http://schemas.microsoft.com/office/drawing/2014/chart" uri="{C3380CC4-5D6E-409C-BE32-E72D297353CC}">
                  <c16:uniqueId val="{0000000F-C18A-4A4E-92F8-29230751668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Sheet1!$E$2:$E$7</c:f>
              <c:numCache>
                <c:formatCode>0%</c:formatCode>
                <c:ptCount val="6"/>
                <c:pt idx="0">
                  <c:v>0.91399999999999992</c:v>
                </c:pt>
                <c:pt idx="1">
                  <c:v>0.58399999999999996</c:v>
                </c:pt>
                <c:pt idx="2">
                  <c:v>0.67199999999999993</c:v>
                </c:pt>
                <c:pt idx="3">
                  <c:v>0.67199999999999993</c:v>
                </c:pt>
                <c:pt idx="4">
                  <c:v>1.1890000000000001</c:v>
                </c:pt>
                <c:pt idx="5">
                  <c:v>1.1019999999999999</c:v>
                </c:pt>
              </c:numCache>
            </c:numRef>
          </c:val>
          <c:extLst>
            <c:ext xmlns:c15="http://schemas.microsoft.com/office/drawing/2012/chart" uri="{02D57815-91ED-43cb-92C2-25804820EDAC}">
              <c15:datalabelsRange>
                <c15:f>Sheet1!$D$2:$D$7</c15:f>
                <c15:dlblRangeCache>
                  <c:ptCount val="6"/>
                  <c:pt idx="0">
                    <c:v>29%</c:v>
                  </c:pt>
                  <c:pt idx="1">
                    <c:v>62%</c:v>
                  </c:pt>
                  <c:pt idx="2">
                    <c:v>53%</c:v>
                  </c:pt>
                  <c:pt idx="3">
                    <c:v>53%</c:v>
                  </c:pt>
                  <c:pt idx="4">
                    <c:v>1%</c:v>
                  </c:pt>
                  <c:pt idx="5">
                    <c:v>10%</c:v>
                  </c:pt>
                </c15:dlblRangeCache>
              </c15:datalabelsRange>
            </c:ext>
            <c:ext xmlns:c16="http://schemas.microsoft.com/office/drawing/2014/chart" uri="{C3380CC4-5D6E-409C-BE32-E72D297353CC}">
              <c16:uniqueId val="{00000011-C18A-4A4E-92F8-292307516684}"/>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Sheet1!$F$2:$F$7</c:f>
              <c:numCache>
                <c:formatCode>0%</c:formatCode>
                <c:ptCount val="6"/>
                <c:pt idx="0">
                  <c:v>0.23100000000000001</c:v>
                </c:pt>
                <c:pt idx="1">
                  <c:v>0.57299999999999995</c:v>
                </c:pt>
                <c:pt idx="2">
                  <c:v>0.55600000000000005</c:v>
                </c:pt>
                <c:pt idx="3">
                  <c:v>0.59</c:v>
                </c:pt>
                <c:pt idx="4">
                  <c:v>0</c:v>
                </c:pt>
                <c:pt idx="5">
                  <c:v>0.125</c:v>
                </c:pt>
              </c:numCache>
            </c:numRef>
          </c:val>
          <c:extLst>
            <c:ext xmlns:c16="http://schemas.microsoft.com/office/drawing/2014/chart" uri="{C3380CC4-5D6E-409C-BE32-E72D297353CC}">
              <c16:uniqueId val="{00000012-C18A-4A4E-92F8-292307516684}"/>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1E46AB7E-0C16-49B0-9E27-61379A455B9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18A-4A4E-92F8-292307516684}"/>
                </c:ext>
              </c:extLst>
            </c:dLbl>
            <c:dLbl>
              <c:idx val="1"/>
              <c:tx>
                <c:rich>
                  <a:bodyPr/>
                  <a:lstStyle/>
                  <a:p>
                    <a:fld id="{124C13DE-B59E-474B-9065-EF9AB33F577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18A-4A4E-92F8-292307516684}"/>
                </c:ext>
              </c:extLst>
            </c:dLbl>
            <c:dLbl>
              <c:idx val="2"/>
              <c:tx>
                <c:rich>
                  <a:bodyPr/>
                  <a:lstStyle/>
                  <a:p>
                    <a:fld id="{F0B952A9-FE0C-4ECA-B8F7-9E14721BF1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18A-4A4E-92F8-292307516684}"/>
                </c:ext>
              </c:extLst>
            </c:dLbl>
            <c:dLbl>
              <c:idx val="3"/>
              <c:tx>
                <c:rich>
                  <a:bodyPr/>
                  <a:lstStyle/>
                  <a:p>
                    <a:fld id="{162B3528-CE88-4936-9198-5FEFEFF3162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18A-4A4E-92F8-292307516684}"/>
                </c:ext>
              </c:extLst>
            </c:dLbl>
            <c:dLbl>
              <c:idx val="4"/>
              <c:delete val="1"/>
              <c:extLst>
                <c:ext xmlns:c15="http://schemas.microsoft.com/office/drawing/2012/chart" uri="{CE6537A1-D6FC-4f65-9D91-7224C49458BB}"/>
                <c:ext xmlns:c16="http://schemas.microsoft.com/office/drawing/2014/chart" uri="{C3380CC4-5D6E-409C-BE32-E72D297353CC}">
                  <c16:uniqueId val="{00000017-C18A-4A4E-92F8-292307516684}"/>
                </c:ext>
              </c:extLst>
            </c:dLbl>
            <c:dLbl>
              <c:idx val="5"/>
              <c:tx>
                <c:rich>
                  <a:bodyPr/>
                  <a:lstStyle/>
                  <a:p>
                    <a:fld id="{C5B8373A-5062-4899-8D15-04FA341B81B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18A-4A4E-92F8-292307516684}"/>
                </c:ext>
              </c:extLst>
            </c:dLbl>
            <c:dLbl>
              <c:idx val="6"/>
              <c:delete val="1"/>
              <c:extLst>
                <c:ext xmlns:c15="http://schemas.microsoft.com/office/drawing/2012/chart" uri="{CE6537A1-D6FC-4f65-9D91-7224C49458BB}"/>
                <c:ext xmlns:c16="http://schemas.microsoft.com/office/drawing/2014/chart" uri="{C3380CC4-5D6E-409C-BE32-E72D297353CC}">
                  <c16:uniqueId val="{00000019-C18A-4A4E-92F8-2923075166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Sheet1!$G$2:$G$7</c:f>
              <c:numCache>
                <c:formatCode>0%</c:formatCode>
                <c:ptCount val="6"/>
                <c:pt idx="0">
                  <c:v>0.96899999999999997</c:v>
                </c:pt>
                <c:pt idx="1">
                  <c:v>0.627</c:v>
                </c:pt>
                <c:pt idx="2">
                  <c:v>0.64399999999999991</c:v>
                </c:pt>
                <c:pt idx="3">
                  <c:v>0.61</c:v>
                </c:pt>
                <c:pt idx="4">
                  <c:v>1.2</c:v>
                </c:pt>
                <c:pt idx="5">
                  <c:v>1.075</c:v>
                </c:pt>
              </c:numCache>
            </c:numRef>
          </c:val>
          <c:extLst>
            <c:ext xmlns:c15="http://schemas.microsoft.com/office/drawing/2012/chart" uri="{02D57815-91ED-43cb-92C2-25804820EDAC}">
              <c15:datalabelsRange>
                <c15:f>Sheet1!$F$2:$F$7</c15:f>
                <c15:dlblRangeCache>
                  <c:ptCount val="6"/>
                  <c:pt idx="0">
                    <c:v>23%</c:v>
                  </c:pt>
                  <c:pt idx="1">
                    <c:v>57%</c:v>
                  </c:pt>
                  <c:pt idx="2">
                    <c:v>56%</c:v>
                  </c:pt>
                  <c:pt idx="3">
                    <c:v>59%</c:v>
                  </c:pt>
                  <c:pt idx="4">
                    <c:v>0%</c:v>
                  </c:pt>
                  <c:pt idx="5">
                    <c:v>13%</c:v>
                  </c:pt>
                </c15:dlblRangeCache>
              </c15:datalabelsRange>
            </c:ext>
            <c:ext xmlns:c16="http://schemas.microsoft.com/office/drawing/2014/chart" uri="{C3380CC4-5D6E-409C-BE32-E72D297353CC}">
              <c16:uniqueId val="{0000001A-C18A-4A4E-92F8-292307516684}"/>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Sheet1!$H$2:$H$7</c:f>
              <c:numCache>
                <c:formatCode>0%</c:formatCode>
                <c:ptCount val="6"/>
                <c:pt idx="0">
                  <c:v>0.312</c:v>
                </c:pt>
                <c:pt idx="1">
                  <c:v>0.55600000000000005</c:v>
                </c:pt>
                <c:pt idx="2">
                  <c:v>0.505</c:v>
                </c:pt>
                <c:pt idx="3">
                  <c:v>0.51500000000000001</c:v>
                </c:pt>
                <c:pt idx="4">
                  <c:v>6.0000000000000001E-3</c:v>
                </c:pt>
                <c:pt idx="5">
                  <c:v>0.114</c:v>
                </c:pt>
              </c:numCache>
            </c:numRef>
          </c:val>
          <c:extLst>
            <c:ext xmlns:c16="http://schemas.microsoft.com/office/drawing/2014/chart" uri="{C3380CC4-5D6E-409C-BE32-E72D297353CC}">
              <c16:uniqueId val="{0000001B-C18A-4A4E-92F8-292307516684}"/>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8D113C9D-868F-48B0-A3C8-A9D340E901A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18A-4A4E-92F8-292307516684}"/>
                </c:ext>
              </c:extLst>
            </c:dLbl>
            <c:dLbl>
              <c:idx val="1"/>
              <c:tx>
                <c:rich>
                  <a:bodyPr/>
                  <a:lstStyle/>
                  <a:p>
                    <a:fld id="{AA4AB53D-67A2-4793-AD29-49F58A8480E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18A-4A4E-92F8-292307516684}"/>
                </c:ext>
              </c:extLst>
            </c:dLbl>
            <c:dLbl>
              <c:idx val="2"/>
              <c:tx>
                <c:rich>
                  <a:bodyPr/>
                  <a:lstStyle/>
                  <a:p>
                    <a:fld id="{3878AE44-3DE4-4269-8933-DFBFEFBDA8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18A-4A4E-92F8-292307516684}"/>
                </c:ext>
              </c:extLst>
            </c:dLbl>
            <c:dLbl>
              <c:idx val="3"/>
              <c:tx>
                <c:rich>
                  <a:bodyPr/>
                  <a:lstStyle/>
                  <a:p>
                    <a:fld id="{1F4F414B-3239-4405-9CDB-33B831B49C7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18A-4A4E-92F8-292307516684}"/>
                </c:ext>
              </c:extLst>
            </c:dLbl>
            <c:dLbl>
              <c:idx val="4"/>
              <c:tx>
                <c:rich>
                  <a:bodyPr/>
                  <a:lstStyle/>
                  <a:p>
                    <a:fld id="{CF15AF4A-E3E7-4A1B-A078-FBCE11BC6E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18A-4A4E-92F8-292307516684}"/>
                </c:ext>
              </c:extLst>
            </c:dLbl>
            <c:dLbl>
              <c:idx val="5"/>
              <c:tx>
                <c:rich>
                  <a:bodyPr/>
                  <a:lstStyle/>
                  <a:p>
                    <a:fld id="{25D007DE-D111-42CA-8CFA-35A4DA9A3A3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18A-4A4E-92F8-2923075166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ზოგადად, რას ნიშნავს მეწარმეობა/სტარტაპი</c:v>
                </c:pt>
                <c:pt idx="1">
                  <c:v>მეწარმეობის/სტარტაპის ხელშემწყობი რა სერვისებია ხელმისაწვდომი ბათუმში</c:v>
                </c:pt>
                <c:pt idx="2">
                  <c:v>მეწარმეობის/სტარტაპის ხელშემწყობი სერვისების მიღება ბათუმში სად არის შესაძლებელი </c:v>
                </c:pt>
                <c:pt idx="3">
                  <c:v>მეწარმეობასთან/სტარტაპერობასთან დაკავშირებით რა ტრენინგები/სასწავლო კურსებია ხელმისაწვდომი უფასოდ</c:v>
                </c:pt>
                <c:pt idx="4">
                  <c:v> განხორციელებული სტარტაპების და მათი შედეგების შესახებ ინფორმირებულობა</c:v>
                </c:pt>
                <c:pt idx="5">
                  <c:v> არ ვიცი/მიჭირს პასუხის გაცემა</c:v>
                </c:pt>
              </c:strCache>
            </c:strRef>
          </c:cat>
          <c:val>
            <c:numRef>
              <c:f>Sheet1!$I$2:$I$7</c:f>
              <c:numCache>
                <c:formatCode>0%</c:formatCode>
                <c:ptCount val="6"/>
                <c:pt idx="0">
                  <c:v>0.8879999999999999</c:v>
                </c:pt>
                <c:pt idx="1">
                  <c:v>0.64399999999999991</c:v>
                </c:pt>
                <c:pt idx="2">
                  <c:v>0.69499999999999995</c:v>
                </c:pt>
                <c:pt idx="3">
                  <c:v>0.68499999999999994</c:v>
                </c:pt>
                <c:pt idx="4">
                  <c:v>1.194</c:v>
                </c:pt>
                <c:pt idx="5">
                  <c:v>1.0859999999999999</c:v>
                </c:pt>
              </c:numCache>
            </c:numRef>
          </c:val>
          <c:extLst>
            <c:ext xmlns:c15="http://schemas.microsoft.com/office/drawing/2012/chart" uri="{02D57815-91ED-43cb-92C2-25804820EDAC}">
              <c15:datalabelsRange>
                <c15:f>Sheet1!$H$2:$H$7</c15:f>
                <c15:dlblRangeCache>
                  <c:ptCount val="6"/>
                  <c:pt idx="0">
                    <c:v>31%</c:v>
                  </c:pt>
                  <c:pt idx="1">
                    <c:v>56%</c:v>
                  </c:pt>
                  <c:pt idx="2">
                    <c:v>51%</c:v>
                  </c:pt>
                  <c:pt idx="3">
                    <c:v>52%</c:v>
                  </c:pt>
                  <c:pt idx="4">
                    <c:v>1%</c:v>
                  </c:pt>
                  <c:pt idx="5">
                    <c:v>11%</c:v>
                  </c:pt>
                </c15:dlblRangeCache>
              </c15:datalabelsRange>
            </c:ext>
            <c:ext xmlns:c16="http://schemas.microsoft.com/office/drawing/2014/chart" uri="{C3380CC4-5D6E-409C-BE32-E72D297353CC}">
              <c16:uniqueId val="{00000023-C18A-4A4E-92F8-292307516684}"/>
            </c:ext>
          </c:extLst>
        </c:ser>
        <c:dLbls>
          <c:dLblPos val="ctr"/>
          <c:showLegendKey val="0"/>
          <c:showVal val="1"/>
          <c:showCatName val="0"/>
          <c:showSerName val="0"/>
          <c:showPercent val="0"/>
          <c:showBubbleSize val="0"/>
        </c:dLbls>
        <c:gapWidth val="150"/>
        <c:overlap val="100"/>
        <c:axId val="233001344"/>
        <c:axId val="233002880"/>
      </c:barChart>
      <c:catAx>
        <c:axId val="23300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3002880"/>
        <c:crosses val="autoZero"/>
        <c:auto val="1"/>
        <c:lblAlgn val="ctr"/>
        <c:lblOffset val="100"/>
        <c:noMultiLvlLbl val="0"/>
      </c:catAx>
      <c:valAx>
        <c:axId val="233002880"/>
        <c:scaling>
          <c:orientation val="minMax"/>
        </c:scaling>
        <c:delete val="1"/>
        <c:axPos val="t"/>
        <c:numFmt formatCode="0%" sourceLinked="1"/>
        <c:majorTickMark val="none"/>
        <c:minorTickMark val="none"/>
        <c:tickLblPos val="nextTo"/>
        <c:crossAx val="233001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4133806537"/>
          <c:y val="1.5886512320288315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Sheet1!$B$2:$B$13</c:f>
              <c:numCache>
                <c:formatCode>0%</c:formatCode>
                <c:ptCount val="12"/>
                <c:pt idx="0">
                  <c:v>0.47899999999999998</c:v>
                </c:pt>
                <c:pt idx="1">
                  <c:v>0.32900000000000001</c:v>
                </c:pt>
                <c:pt idx="2">
                  <c:v>0.20799999999999999</c:v>
                </c:pt>
                <c:pt idx="3">
                  <c:v>0.27100000000000002</c:v>
                </c:pt>
                <c:pt idx="4">
                  <c:v>0.19</c:v>
                </c:pt>
                <c:pt idx="5">
                  <c:v>5.3999999999999999E-2</c:v>
                </c:pt>
                <c:pt idx="6">
                  <c:v>0.217</c:v>
                </c:pt>
                <c:pt idx="7">
                  <c:v>0.1</c:v>
                </c:pt>
                <c:pt idx="8">
                  <c:v>1.7000000000000001E-2</c:v>
                </c:pt>
                <c:pt idx="9">
                  <c:v>6.3E-2</c:v>
                </c:pt>
                <c:pt idx="10">
                  <c:v>4.5999999999999999E-2</c:v>
                </c:pt>
                <c:pt idx="11">
                  <c:v>8.4000000000000005E-2</c:v>
                </c:pt>
              </c:numCache>
            </c:numRef>
          </c:val>
          <c:extLst>
            <c:ext xmlns:c16="http://schemas.microsoft.com/office/drawing/2014/chart" uri="{C3380CC4-5D6E-409C-BE32-E72D297353CC}">
              <c16:uniqueId val="{00000000-D177-45A0-A994-65FB9B293827}"/>
            </c:ext>
          </c:extLst>
        </c:ser>
        <c:ser>
          <c:idx val="1"/>
          <c:order val="1"/>
          <c:tx>
            <c:strRef>
              <c:f>Sheet1!$C$1</c:f>
              <c:strCache>
                <c:ptCount val="1"/>
                <c:pt idx="0">
                  <c:v>Column1</c:v>
                </c:pt>
              </c:strCache>
            </c:strRef>
          </c:tx>
          <c:spPr>
            <a:noFill/>
            <a:ln>
              <a:noFill/>
            </a:ln>
            <a:effectLst/>
          </c:spPr>
          <c:invertIfNegative val="0"/>
          <c:dLbls>
            <c:dLbl>
              <c:idx val="0"/>
              <c:tx>
                <c:rich>
                  <a:bodyPr/>
                  <a:lstStyle/>
                  <a:p>
                    <a:fld id="{BAD66822-225E-43A4-A6C4-B0A69F2E65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177-45A0-A994-65FB9B293827}"/>
                </c:ext>
              </c:extLst>
            </c:dLbl>
            <c:dLbl>
              <c:idx val="1"/>
              <c:layout>
                <c:manualLayout>
                  <c:x val="-2.4838318689780699E-2"/>
                  <c:y val="-5.306029503011513E-3"/>
                </c:manualLayout>
              </c:layout>
              <c:tx>
                <c:rich>
                  <a:bodyPr/>
                  <a:lstStyle/>
                  <a:p>
                    <a:fld id="{0D7CD1CA-488A-4261-8CC2-32E66098B89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177-45A0-A994-65FB9B293827}"/>
                </c:ext>
              </c:extLst>
            </c:dLbl>
            <c:dLbl>
              <c:idx val="2"/>
              <c:tx>
                <c:rich>
                  <a:bodyPr/>
                  <a:lstStyle/>
                  <a:p>
                    <a:fld id="{4B69CBEA-430C-408C-AF31-057DB411F17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177-45A0-A994-65FB9B293827}"/>
                </c:ext>
              </c:extLst>
            </c:dLbl>
            <c:dLbl>
              <c:idx val="3"/>
              <c:tx>
                <c:rich>
                  <a:bodyPr/>
                  <a:lstStyle/>
                  <a:p>
                    <a:fld id="{05A46CC2-5CA8-4768-B438-B23B5341B8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177-45A0-A994-65FB9B293827}"/>
                </c:ext>
              </c:extLst>
            </c:dLbl>
            <c:dLbl>
              <c:idx val="4"/>
              <c:tx>
                <c:rich>
                  <a:bodyPr/>
                  <a:lstStyle/>
                  <a:p>
                    <a:fld id="{7B129926-C4F1-404F-99E5-E15EE931ED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177-45A0-A994-65FB9B293827}"/>
                </c:ext>
              </c:extLst>
            </c:dLbl>
            <c:dLbl>
              <c:idx val="5"/>
              <c:tx>
                <c:rich>
                  <a:bodyPr/>
                  <a:lstStyle/>
                  <a:p>
                    <a:fld id="{79207EEB-DAD2-4D84-A389-5F70D3DBFE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177-45A0-A994-65FB9B293827}"/>
                </c:ext>
              </c:extLst>
            </c:dLbl>
            <c:dLbl>
              <c:idx val="6"/>
              <c:tx>
                <c:rich>
                  <a:bodyPr/>
                  <a:lstStyle/>
                  <a:p>
                    <a:fld id="{214120BA-7ECD-40A0-9456-74524F57FD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177-45A0-A994-65FB9B293827}"/>
                </c:ext>
              </c:extLst>
            </c:dLbl>
            <c:dLbl>
              <c:idx val="7"/>
              <c:delete val="1"/>
              <c:extLst>
                <c:ext xmlns:c15="http://schemas.microsoft.com/office/drawing/2012/chart" uri="{CE6537A1-D6FC-4f65-9D91-7224C49458BB}"/>
                <c:ext xmlns:c16="http://schemas.microsoft.com/office/drawing/2014/chart" uri="{C3380CC4-5D6E-409C-BE32-E72D297353CC}">
                  <c16:uniqueId val="{00000008-D177-45A0-A994-65FB9B293827}"/>
                </c:ext>
              </c:extLst>
            </c:dLbl>
            <c:dLbl>
              <c:idx val="8"/>
              <c:tx>
                <c:rich>
                  <a:bodyPr/>
                  <a:lstStyle/>
                  <a:p>
                    <a:fld id="{E571DE57-78AE-488E-9A72-FF89DF4D33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177-45A0-A994-65FB9B293827}"/>
                </c:ext>
              </c:extLst>
            </c:dLbl>
            <c:dLbl>
              <c:idx val="9"/>
              <c:tx>
                <c:rich>
                  <a:bodyPr/>
                  <a:lstStyle/>
                  <a:p>
                    <a:fld id="{CB06748A-DF94-4204-AB76-473043AEDB2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177-45A0-A994-65FB9B293827}"/>
                </c:ext>
              </c:extLst>
            </c:dLbl>
            <c:dLbl>
              <c:idx val="10"/>
              <c:tx>
                <c:rich>
                  <a:bodyPr/>
                  <a:lstStyle/>
                  <a:p>
                    <a:fld id="{AA6382C4-151A-4918-BA15-AF9DD283648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177-45A0-A994-65FB9B293827}"/>
                </c:ext>
              </c:extLst>
            </c:dLbl>
            <c:dLbl>
              <c:idx val="11"/>
              <c:tx>
                <c:rich>
                  <a:bodyPr/>
                  <a:lstStyle/>
                  <a:p>
                    <a:fld id="{04A81F6C-9271-4134-8083-AA4BAE2CB9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177-45A0-A994-65FB9B29382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Sheet1!$C$2:$C$13</c:f>
              <c:numCache>
                <c:formatCode>0%</c:formatCode>
                <c:ptCount val="12"/>
                <c:pt idx="0">
                  <c:v>0.72099999999999997</c:v>
                </c:pt>
                <c:pt idx="1">
                  <c:v>0.871</c:v>
                </c:pt>
                <c:pt idx="2">
                  <c:v>0.99199999999999999</c:v>
                </c:pt>
                <c:pt idx="3">
                  <c:v>0.92899999999999994</c:v>
                </c:pt>
                <c:pt idx="4">
                  <c:v>1.01</c:v>
                </c:pt>
                <c:pt idx="5">
                  <c:v>1.1459999999999999</c:v>
                </c:pt>
                <c:pt idx="6">
                  <c:v>0.98299999999999998</c:v>
                </c:pt>
                <c:pt idx="7">
                  <c:v>1.0999999999999999</c:v>
                </c:pt>
                <c:pt idx="8">
                  <c:v>1.1830000000000001</c:v>
                </c:pt>
                <c:pt idx="9">
                  <c:v>1.137</c:v>
                </c:pt>
                <c:pt idx="10">
                  <c:v>1.1539999999999999</c:v>
                </c:pt>
                <c:pt idx="11">
                  <c:v>1.1159999999999999</c:v>
                </c:pt>
              </c:numCache>
            </c:numRef>
          </c:val>
          <c:extLst>
            <c:ext xmlns:c15="http://schemas.microsoft.com/office/drawing/2012/chart" uri="{02D57815-91ED-43cb-92C2-25804820EDAC}">
              <c15:datalabelsRange>
                <c15:f>Sheet1!$B$2:$B$13</c15:f>
                <c15:dlblRangeCache>
                  <c:ptCount val="12"/>
                  <c:pt idx="0">
                    <c:v>48%</c:v>
                  </c:pt>
                  <c:pt idx="1">
                    <c:v>33%</c:v>
                  </c:pt>
                  <c:pt idx="2">
                    <c:v>21%</c:v>
                  </c:pt>
                  <c:pt idx="3">
                    <c:v>27%</c:v>
                  </c:pt>
                  <c:pt idx="4">
                    <c:v>19%</c:v>
                  </c:pt>
                  <c:pt idx="5">
                    <c:v>5%</c:v>
                  </c:pt>
                  <c:pt idx="6">
                    <c:v>22%</c:v>
                  </c:pt>
                  <c:pt idx="7">
                    <c:v>10%</c:v>
                  </c:pt>
                  <c:pt idx="8">
                    <c:v>2%</c:v>
                  </c:pt>
                  <c:pt idx="9">
                    <c:v>6%</c:v>
                  </c:pt>
                  <c:pt idx="10">
                    <c:v>5%</c:v>
                  </c:pt>
                  <c:pt idx="11">
                    <c:v>8%</c:v>
                  </c:pt>
                </c15:dlblRangeCache>
              </c15:datalabelsRange>
            </c:ext>
            <c:ext xmlns:c16="http://schemas.microsoft.com/office/drawing/2014/chart" uri="{C3380CC4-5D6E-409C-BE32-E72D297353CC}">
              <c16:uniqueId val="{00000010-D177-45A0-A994-65FB9B293827}"/>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Sheet1!$D$2:$D$13</c:f>
              <c:numCache>
                <c:formatCode>0%</c:formatCode>
                <c:ptCount val="12"/>
                <c:pt idx="0">
                  <c:v>0.60699999999999998</c:v>
                </c:pt>
                <c:pt idx="1">
                  <c:v>0.25700000000000001</c:v>
                </c:pt>
                <c:pt idx="2">
                  <c:v>0.39500000000000002</c:v>
                </c:pt>
                <c:pt idx="3">
                  <c:v>0.29099999999999998</c:v>
                </c:pt>
                <c:pt idx="4">
                  <c:v>0.24</c:v>
                </c:pt>
                <c:pt idx="5">
                  <c:v>0.13200000000000001</c:v>
                </c:pt>
                <c:pt idx="6">
                  <c:v>0.122</c:v>
                </c:pt>
                <c:pt idx="7">
                  <c:v>7.2999999999999995E-2</c:v>
                </c:pt>
                <c:pt idx="8">
                  <c:v>3.7999999999999999E-2</c:v>
                </c:pt>
                <c:pt idx="9">
                  <c:v>0.04</c:v>
                </c:pt>
                <c:pt idx="10">
                  <c:v>1.7000000000000001E-2</c:v>
                </c:pt>
                <c:pt idx="11">
                  <c:v>1.2E-2</c:v>
                </c:pt>
              </c:numCache>
            </c:numRef>
          </c:val>
          <c:extLst>
            <c:ext xmlns:c16="http://schemas.microsoft.com/office/drawing/2014/chart" uri="{C3380CC4-5D6E-409C-BE32-E72D297353CC}">
              <c16:uniqueId val="{00000011-D177-45A0-A994-65FB9B293827}"/>
            </c:ext>
          </c:extLst>
        </c:ser>
        <c:ser>
          <c:idx val="3"/>
          <c:order val="3"/>
          <c:tx>
            <c:strRef>
              <c:f>Sheet1!$E$1</c:f>
              <c:strCache>
                <c:ptCount val="1"/>
                <c:pt idx="0">
                  <c:v>Column2</c:v>
                </c:pt>
              </c:strCache>
            </c:strRef>
          </c:tx>
          <c:spPr>
            <a:noFill/>
            <a:ln>
              <a:noFill/>
            </a:ln>
            <a:effectLst/>
          </c:spPr>
          <c:invertIfNegative val="0"/>
          <c:dLbls>
            <c:dLbl>
              <c:idx val="0"/>
              <c:tx>
                <c:rich>
                  <a:bodyPr/>
                  <a:lstStyle/>
                  <a:p>
                    <a:fld id="{E4BCFE6C-80C8-4090-9A2F-65A49353F2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177-45A0-A994-65FB9B293827}"/>
                </c:ext>
              </c:extLst>
            </c:dLbl>
            <c:dLbl>
              <c:idx val="1"/>
              <c:tx>
                <c:rich>
                  <a:bodyPr/>
                  <a:lstStyle/>
                  <a:p>
                    <a:fld id="{D67890C0-54B3-4F78-B24B-639D660F3F1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177-45A0-A994-65FB9B293827}"/>
                </c:ext>
              </c:extLst>
            </c:dLbl>
            <c:dLbl>
              <c:idx val="2"/>
              <c:tx>
                <c:rich>
                  <a:bodyPr/>
                  <a:lstStyle/>
                  <a:p>
                    <a:fld id="{CFDC9199-BDA2-4626-998A-B063D3B72AD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177-45A0-A994-65FB9B293827}"/>
                </c:ext>
              </c:extLst>
            </c:dLbl>
            <c:dLbl>
              <c:idx val="3"/>
              <c:tx>
                <c:rich>
                  <a:bodyPr/>
                  <a:lstStyle/>
                  <a:p>
                    <a:fld id="{3E5705CD-44E5-4E45-BB5E-B1244D0E84C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177-45A0-A994-65FB9B293827}"/>
                </c:ext>
              </c:extLst>
            </c:dLbl>
            <c:dLbl>
              <c:idx val="4"/>
              <c:tx>
                <c:rich>
                  <a:bodyPr/>
                  <a:lstStyle/>
                  <a:p>
                    <a:fld id="{680D8CE3-ADE1-4BBE-80E3-81D5C37794C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177-45A0-A994-65FB9B293827}"/>
                </c:ext>
              </c:extLst>
            </c:dLbl>
            <c:dLbl>
              <c:idx val="5"/>
              <c:tx>
                <c:rich>
                  <a:bodyPr/>
                  <a:lstStyle/>
                  <a:p>
                    <a:fld id="{6673447A-AC77-456C-9872-9706D637020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177-45A0-A994-65FB9B293827}"/>
                </c:ext>
              </c:extLst>
            </c:dLbl>
            <c:dLbl>
              <c:idx val="6"/>
              <c:tx>
                <c:rich>
                  <a:bodyPr/>
                  <a:lstStyle/>
                  <a:p>
                    <a:fld id="{5DBBC0BB-BB2E-4F87-9FC4-0694D41AD3E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177-45A0-A994-65FB9B293827}"/>
                </c:ext>
              </c:extLst>
            </c:dLbl>
            <c:dLbl>
              <c:idx val="7"/>
              <c:delete val="1"/>
              <c:extLst>
                <c:ext xmlns:c15="http://schemas.microsoft.com/office/drawing/2012/chart" uri="{CE6537A1-D6FC-4f65-9D91-7224C49458BB}"/>
                <c:ext xmlns:c16="http://schemas.microsoft.com/office/drawing/2014/chart" uri="{C3380CC4-5D6E-409C-BE32-E72D297353CC}">
                  <c16:uniqueId val="{00000019-D177-45A0-A994-65FB9B293827}"/>
                </c:ext>
              </c:extLst>
            </c:dLbl>
            <c:dLbl>
              <c:idx val="8"/>
              <c:tx>
                <c:rich>
                  <a:bodyPr/>
                  <a:lstStyle/>
                  <a:p>
                    <a:fld id="{E6EC1D30-9BDA-4671-84E6-6FB0649DBB8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177-45A0-A994-65FB9B293827}"/>
                </c:ext>
              </c:extLst>
            </c:dLbl>
            <c:dLbl>
              <c:idx val="9"/>
              <c:tx>
                <c:rich>
                  <a:bodyPr/>
                  <a:lstStyle/>
                  <a:p>
                    <a:fld id="{7B8BDABC-951D-4A61-A517-621C3D0EC16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177-45A0-A994-65FB9B293827}"/>
                </c:ext>
              </c:extLst>
            </c:dLbl>
            <c:dLbl>
              <c:idx val="10"/>
              <c:tx>
                <c:rich>
                  <a:bodyPr/>
                  <a:lstStyle/>
                  <a:p>
                    <a:fld id="{CB4C603A-C7F7-420F-BC80-8C876B3D83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177-45A0-A994-65FB9B293827}"/>
                </c:ext>
              </c:extLst>
            </c:dLbl>
            <c:dLbl>
              <c:idx val="11"/>
              <c:tx>
                <c:rich>
                  <a:bodyPr/>
                  <a:lstStyle/>
                  <a:p>
                    <a:fld id="{7030AA9D-088E-4291-BB12-C0C729091A2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177-45A0-A994-65FB9B29382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Sheet1!$E$2:$E$13</c:f>
              <c:numCache>
                <c:formatCode>0%</c:formatCode>
                <c:ptCount val="12"/>
                <c:pt idx="0">
                  <c:v>0.59299999999999997</c:v>
                </c:pt>
                <c:pt idx="1">
                  <c:v>0.94299999999999995</c:v>
                </c:pt>
                <c:pt idx="2">
                  <c:v>0.80499999999999994</c:v>
                </c:pt>
                <c:pt idx="3">
                  <c:v>0.90900000000000003</c:v>
                </c:pt>
                <c:pt idx="4">
                  <c:v>0.96</c:v>
                </c:pt>
                <c:pt idx="5">
                  <c:v>1.0680000000000001</c:v>
                </c:pt>
                <c:pt idx="6">
                  <c:v>1.0779999999999998</c:v>
                </c:pt>
                <c:pt idx="7">
                  <c:v>1.127</c:v>
                </c:pt>
                <c:pt idx="8">
                  <c:v>1.1619999999999999</c:v>
                </c:pt>
                <c:pt idx="9">
                  <c:v>1.1599999999999999</c:v>
                </c:pt>
                <c:pt idx="10">
                  <c:v>1.1830000000000001</c:v>
                </c:pt>
                <c:pt idx="11">
                  <c:v>1.1879999999999999</c:v>
                </c:pt>
              </c:numCache>
            </c:numRef>
          </c:val>
          <c:extLst>
            <c:ext xmlns:c15="http://schemas.microsoft.com/office/drawing/2012/chart" uri="{02D57815-91ED-43cb-92C2-25804820EDAC}">
              <c15:datalabelsRange>
                <c15:f>Sheet1!$D$2:$D$13</c15:f>
                <c15:dlblRangeCache>
                  <c:ptCount val="12"/>
                  <c:pt idx="0">
                    <c:v>61%</c:v>
                  </c:pt>
                  <c:pt idx="1">
                    <c:v>26%</c:v>
                  </c:pt>
                  <c:pt idx="2">
                    <c:v>40%</c:v>
                  </c:pt>
                  <c:pt idx="3">
                    <c:v>29%</c:v>
                  </c:pt>
                  <c:pt idx="4">
                    <c:v>24%</c:v>
                  </c:pt>
                  <c:pt idx="5">
                    <c:v>13%</c:v>
                  </c:pt>
                  <c:pt idx="6">
                    <c:v>12%</c:v>
                  </c:pt>
                  <c:pt idx="7">
                    <c:v>7%</c:v>
                  </c:pt>
                  <c:pt idx="8">
                    <c:v>4%</c:v>
                  </c:pt>
                  <c:pt idx="9">
                    <c:v>4%</c:v>
                  </c:pt>
                  <c:pt idx="10">
                    <c:v>2%</c:v>
                  </c:pt>
                  <c:pt idx="11">
                    <c:v>1%</c:v>
                  </c:pt>
                </c15:dlblRangeCache>
              </c15:datalabelsRange>
            </c:ext>
            <c:ext xmlns:c16="http://schemas.microsoft.com/office/drawing/2014/chart" uri="{C3380CC4-5D6E-409C-BE32-E72D297353CC}">
              <c16:uniqueId val="{00000021-D177-45A0-A994-65FB9B293827}"/>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Sheet1!$F$2:$F$13</c:f>
              <c:numCache>
                <c:formatCode>0%</c:formatCode>
                <c:ptCount val="12"/>
                <c:pt idx="0">
                  <c:v>0.64700000000000002</c:v>
                </c:pt>
                <c:pt idx="1">
                  <c:v>0.375</c:v>
                </c:pt>
                <c:pt idx="2">
                  <c:v>0.28699999999999998</c:v>
                </c:pt>
                <c:pt idx="3">
                  <c:v>0.21299999999999999</c:v>
                </c:pt>
                <c:pt idx="4">
                  <c:v>7.2999999999999995E-2</c:v>
                </c:pt>
                <c:pt idx="5">
                  <c:v>0.214</c:v>
                </c:pt>
                <c:pt idx="6">
                  <c:v>5.2999999999999999E-2</c:v>
                </c:pt>
                <c:pt idx="7">
                  <c:v>3.5999999999999997E-2</c:v>
                </c:pt>
                <c:pt idx="8">
                  <c:v>7.0000000000000007E-2</c:v>
                </c:pt>
                <c:pt idx="9">
                  <c:v>3.5999999999999997E-2</c:v>
                </c:pt>
                <c:pt idx="10">
                  <c:v>3.5999999999999997E-2</c:v>
                </c:pt>
                <c:pt idx="11">
                  <c:v>0.105</c:v>
                </c:pt>
              </c:numCache>
            </c:numRef>
          </c:val>
          <c:extLst>
            <c:ext xmlns:c16="http://schemas.microsoft.com/office/drawing/2014/chart" uri="{C3380CC4-5D6E-409C-BE32-E72D297353CC}">
              <c16:uniqueId val="{00000022-D177-45A0-A994-65FB9B293827}"/>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A9369487-93C8-4FCA-9743-AECB5C2424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D177-45A0-A994-65FB9B293827}"/>
                </c:ext>
              </c:extLst>
            </c:dLbl>
            <c:dLbl>
              <c:idx val="1"/>
              <c:tx>
                <c:rich>
                  <a:bodyPr/>
                  <a:lstStyle/>
                  <a:p>
                    <a:fld id="{FB62634A-627B-47F3-B059-6347E00233C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D177-45A0-A994-65FB9B293827}"/>
                </c:ext>
              </c:extLst>
            </c:dLbl>
            <c:dLbl>
              <c:idx val="2"/>
              <c:tx>
                <c:rich>
                  <a:bodyPr/>
                  <a:lstStyle/>
                  <a:p>
                    <a:fld id="{D3A64141-A1BE-4175-AA63-F567C888A92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D177-45A0-A994-65FB9B293827}"/>
                </c:ext>
              </c:extLst>
            </c:dLbl>
            <c:dLbl>
              <c:idx val="3"/>
              <c:delete val="1"/>
              <c:extLst>
                <c:ext xmlns:c15="http://schemas.microsoft.com/office/drawing/2012/chart" uri="{CE6537A1-D6FC-4f65-9D91-7224C49458BB}"/>
                <c:ext xmlns:c16="http://schemas.microsoft.com/office/drawing/2014/chart" uri="{C3380CC4-5D6E-409C-BE32-E72D297353CC}">
                  <c16:uniqueId val="{00000026-D177-45A0-A994-65FB9B293827}"/>
                </c:ext>
              </c:extLst>
            </c:dLbl>
            <c:dLbl>
              <c:idx val="4"/>
              <c:tx>
                <c:rich>
                  <a:bodyPr/>
                  <a:lstStyle/>
                  <a:p>
                    <a:fld id="{2A7CE1DB-0C4A-438F-84DE-B2070AFC7F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D177-45A0-A994-65FB9B293827}"/>
                </c:ext>
              </c:extLst>
            </c:dLbl>
            <c:dLbl>
              <c:idx val="5"/>
              <c:tx>
                <c:rich>
                  <a:bodyPr/>
                  <a:lstStyle/>
                  <a:p>
                    <a:fld id="{B48B81B7-EA85-46B1-BE58-10324B9450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D177-45A0-A994-65FB9B293827}"/>
                </c:ext>
              </c:extLst>
            </c:dLbl>
            <c:dLbl>
              <c:idx val="6"/>
              <c:tx>
                <c:rich>
                  <a:bodyPr/>
                  <a:lstStyle/>
                  <a:p>
                    <a:fld id="{EC815AED-C6EA-4EE7-8540-248A87B633F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D177-45A0-A994-65FB9B293827}"/>
                </c:ext>
              </c:extLst>
            </c:dLbl>
            <c:dLbl>
              <c:idx val="7"/>
              <c:tx>
                <c:rich>
                  <a:bodyPr/>
                  <a:lstStyle/>
                  <a:p>
                    <a:fld id="{A894ADD1-6B32-4B9B-9B28-4AE5C47A6E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D177-45A0-A994-65FB9B293827}"/>
                </c:ext>
              </c:extLst>
            </c:dLbl>
            <c:dLbl>
              <c:idx val="8"/>
              <c:layout>
                <c:manualLayout>
                  <c:x val="-4.6553550275242141E-2"/>
                  <c:y val="2.6422871649993693E-7"/>
                </c:manualLayout>
              </c:layout>
              <c:tx>
                <c:rich>
                  <a:bodyPr/>
                  <a:lstStyle/>
                  <a:p>
                    <a:fld id="{5BB38F9E-4D4F-4952-B240-187D5A99FA4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B-D177-45A0-A994-65FB9B293827}"/>
                </c:ext>
              </c:extLst>
            </c:dLbl>
            <c:dLbl>
              <c:idx val="9"/>
              <c:tx>
                <c:rich>
                  <a:bodyPr/>
                  <a:lstStyle/>
                  <a:p>
                    <a:fld id="{97503DDC-64A9-4A57-AF1E-723C334FE1C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D177-45A0-A994-65FB9B293827}"/>
                </c:ext>
              </c:extLst>
            </c:dLbl>
            <c:dLbl>
              <c:idx val="10"/>
              <c:tx>
                <c:rich>
                  <a:bodyPr/>
                  <a:lstStyle/>
                  <a:p>
                    <a:fld id="{064258C9-2BF7-44BB-963B-EF8CE0485F2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D177-45A0-A994-65FB9B293827}"/>
                </c:ext>
              </c:extLst>
            </c:dLbl>
            <c:dLbl>
              <c:idx val="11"/>
              <c:tx>
                <c:rich>
                  <a:bodyPr/>
                  <a:lstStyle/>
                  <a:p>
                    <a:fld id="{9185F2A0-C4D8-4B16-AA81-EA479DA7F4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D177-45A0-A994-65FB9B2938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Sheet1!$G$2:$G$13</c:f>
              <c:numCache>
                <c:formatCode>0%</c:formatCode>
                <c:ptCount val="12"/>
                <c:pt idx="0">
                  <c:v>0.55299999999999994</c:v>
                </c:pt>
                <c:pt idx="1">
                  <c:v>0.82499999999999996</c:v>
                </c:pt>
                <c:pt idx="2">
                  <c:v>0.91300000000000003</c:v>
                </c:pt>
                <c:pt idx="3">
                  <c:v>0.98699999999999999</c:v>
                </c:pt>
                <c:pt idx="4">
                  <c:v>1.127</c:v>
                </c:pt>
                <c:pt idx="5">
                  <c:v>0.98599999999999999</c:v>
                </c:pt>
                <c:pt idx="6">
                  <c:v>1.147</c:v>
                </c:pt>
                <c:pt idx="7">
                  <c:v>1.1639999999999999</c:v>
                </c:pt>
                <c:pt idx="8">
                  <c:v>1.1299999999999999</c:v>
                </c:pt>
                <c:pt idx="9">
                  <c:v>1.1639999999999999</c:v>
                </c:pt>
                <c:pt idx="10">
                  <c:v>1.1639999999999999</c:v>
                </c:pt>
                <c:pt idx="11">
                  <c:v>1.095</c:v>
                </c:pt>
              </c:numCache>
            </c:numRef>
          </c:val>
          <c:extLst>
            <c:ext xmlns:c15="http://schemas.microsoft.com/office/drawing/2012/chart" uri="{02D57815-91ED-43cb-92C2-25804820EDAC}">
              <c15:datalabelsRange>
                <c15:f>Sheet1!$F$2:$F$13</c15:f>
                <c15:dlblRangeCache>
                  <c:ptCount val="12"/>
                  <c:pt idx="0">
                    <c:v>65%</c:v>
                  </c:pt>
                  <c:pt idx="1">
                    <c:v>38%</c:v>
                  </c:pt>
                  <c:pt idx="2">
                    <c:v>29%</c:v>
                  </c:pt>
                  <c:pt idx="3">
                    <c:v>21%</c:v>
                  </c:pt>
                  <c:pt idx="4">
                    <c:v>7%</c:v>
                  </c:pt>
                  <c:pt idx="5">
                    <c:v>21%</c:v>
                  </c:pt>
                  <c:pt idx="6">
                    <c:v>5%</c:v>
                  </c:pt>
                  <c:pt idx="7">
                    <c:v>4%</c:v>
                  </c:pt>
                  <c:pt idx="8">
                    <c:v>7%</c:v>
                  </c:pt>
                  <c:pt idx="9">
                    <c:v>4%</c:v>
                  </c:pt>
                  <c:pt idx="10">
                    <c:v>4%</c:v>
                  </c:pt>
                  <c:pt idx="11">
                    <c:v>11%</c:v>
                  </c:pt>
                </c15:dlblRangeCache>
              </c15:datalabelsRange>
            </c:ext>
            <c:ext xmlns:c16="http://schemas.microsoft.com/office/drawing/2014/chart" uri="{C3380CC4-5D6E-409C-BE32-E72D297353CC}">
              <c16:uniqueId val="{00000032-D177-45A0-A994-65FB9B293827}"/>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Sheet1!$H$2:$H$13</c:f>
              <c:numCache>
                <c:formatCode>0%</c:formatCode>
                <c:ptCount val="12"/>
                <c:pt idx="0">
                  <c:v>0.59599999999999997</c:v>
                </c:pt>
                <c:pt idx="1">
                  <c:v>0.316</c:v>
                </c:pt>
                <c:pt idx="2">
                  <c:v>0.316</c:v>
                </c:pt>
                <c:pt idx="3">
                  <c:v>0.25700000000000001</c:v>
                </c:pt>
                <c:pt idx="4">
                  <c:v>0.16700000000000001</c:v>
                </c:pt>
                <c:pt idx="5">
                  <c:v>0.14699999999999999</c:v>
                </c:pt>
                <c:pt idx="6">
                  <c:v>0.11600000000000001</c:v>
                </c:pt>
                <c:pt idx="7">
                  <c:v>6.5000000000000002E-2</c:v>
                </c:pt>
                <c:pt idx="8">
                  <c:v>4.5999999999999999E-2</c:v>
                </c:pt>
                <c:pt idx="9">
                  <c:v>4.2999999999999997E-2</c:v>
                </c:pt>
                <c:pt idx="10">
                  <c:v>0.03</c:v>
                </c:pt>
                <c:pt idx="11">
                  <c:v>6.2E-2</c:v>
                </c:pt>
              </c:numCache>
            </c:numRef>
          </c:val>
          <c:extLst>
            <c:ext xmlns:c16="http://schemas.microsoft.com/office/drawing/2014/chart" uri="{C3380CC4-5D6E-409C-BE32-E72D297353CC}">
              <c16:uniqueId val="{00000033-D177-45A0-A994-65FB9B293827}"/>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375410F7-2AEF-4A66-A033-58501468880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D177-45A0-A994-65FB9B293827}"/>
                </c:ext>
              </c:extLst>
            </c:dLbl>
            <c:dLbl>
              <c:idx val="1"/>
              <c:tx>
                <c:rich>
                  <a:bodyPr/>
                  <a:lstStyle/>
                  <a:p>
                    <a:fld id="{9FE56D30-718C-4AA1-AD59-548220BB563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D177-45A0-A994-65FB9B293827}"/>
                </c:ext>
              </c:extLst>
            </c:dLbl>
            <c:dLbl>
              <c:idx val="2"/>
              <c:tx>
                <c:rich>
                  <a:bodyPr/>
                  <a:lstStyle/>
                  <a:p>
                    <a:fld id="{883D8C9F-7CDA-4D73-9C16-AE8FA71746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D177-45A0-A994-65FB9B293827}"/>
                </c:ext>
              </c:extLst>
            </c:dLbl>
            <c:dLbl>
              <c:idx val="3"/>
              <c:tx>
                <c:rich>
                  <a:bodyPr/>
                  <a:lstStyle/>
                  <a:p>
                    <a:fld id="{F80CCB71-46B0-4035-98B2-F52E1CC4260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D177-45A0-A994-65FB9B293827}"/>
                </c:ext>
              </c:extLst>
            </c:dLbl>
            <c:dLbl>
              <c:idx val="4"/>
              <c:tx>
                <c:rich>
                  <a:bodyPr/>
                  <a:lstStyle/>
                  <a:p>
                    <a:fld id="{6E06E917-6131-40A4-916D-5678FC1E73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D177-45A0-A994-65FB9B293827}"/>
                </c:ext>
              </c:extLst>
            </c:dLbl>
            <c:dLbl>
              <c:idx val="5"/>
              <c:tx>
                <c:rich>
                  <a:bodyPr/>
                  <a:lstStyle/>
                  <a:p>
                    <a:fld id="{D9A3355A-79D1-498A-832C-83225B5B188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D177-45A0-A994-65FB9B293827}"/>
                </c:ext>
              </c:extLst>
            </c:dLbl>
            <c:dLbl>
              <c:idx val="6"/>
              <c:tx>
                <c:rich>
                  <a:bodyPr/>
                  <a:lstStyle/>
                  <a:p>
                    <a:fld id="{D1111D0D-F04F-41FC-8EA5-AA26349268C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D177-45A0-A994-65FB9B293827}"/>
                </c:ext>
              </c:extLst>
            </c:dLbl>
            <c:dLbl>
              <c:idx val="7"/>
              <c:tx>
                <c:rich>
                  <a:bodyPr/>
                  <a:lstStyle/>
                  <a:p>
                    <a:fld id="{35CA6C59-8513-4A21-A3BD-304DE231C77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D177-45A0-A994-65FB9B293827}"/>
                </c:ext>
              </c:extLst>
            </c:dLbl>
            <c:dLbl>
              <c:idx val="8"/>
              <c:tx>
                <c:rich>
                  <a:bodyPr/>
                  <a:lstStyle/>
                  <a:p>
                    <a:fld id="{499AC6D6-0953-4E90-999C-19FFD330B0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D177-45A0-A994-65FB9B293827}"/>
                </c:ext>
              </c:extLst>
            </c:dLbl>
            <c:dLbl>
              <c:idx val="9"/>
              <c:tx>
                <c:rich>
                  <a:bodyPr/>
                  <a:lstStyle/>
                  <a:p>
                    <a:fld id="{D0F5B57E-D36D-4BAB-84E8-E1A76CFEF8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D177-45A0-A994-65FB9B293827}"/>
                </c:ext>
              </c:extLst>
            </c:dLbl>
            <c:dLbl>
              <c:idx val="10"/>
              <c:tx>
                <c:rich>
                  <a:bodyPr/>
                  <a:lstStyle/>
                  <a:p>
                    <a:fld id="{0BC8D39C-B742-4515-9BDA-23D3B01B63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D177-45A0-A994-65FB9B293827}"/>
                </c:ext>
              </c:extLst>
            </c:dLbl>
            <c:dLbl>
              <c:idx val="11"/>
              <c:tx>
                <c:rich>
                  <a:bodyPr/>
                  <a:lstStyle/>
                  <a:p>
                    <a:fld id="{5EE58CA9-4326-4B84-A15F-66E7E80543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D177-45A0-A994-65FB9B2938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Facebook</c:v>
                </c:pt>
                <c:pt idx="1">
                  <c:v>ტელევიზია</c:v>
                </c:pt>
                <c:pt idx="2">
                  <c:v>სმს-შეტყობინება </c:v>
                </c:pt>
                <c:pt idx="3">
                  <c:v>Youtube</c:v>
                </c:pt>
                <c:pt idx="4">
                  <c:v>Instagram</c:v>
                </c:pt>
                <c:pt idx="5">
                  <c:v>გარე რეკლამა</c:v>
                </c:pt>
                <c:pt idx="6">
                  <c:v>TikTok</c:v>
                </c:pt>
                <c:pt idx="7">
                  <c:v>ბეჭდური მედია </c:v>
                </c:pt>
                <c:pt idx="8">
                  <c:v>რადიო</c:v>
                </c:pt>
                <c:pt idx="9">
                  <c:v>ტრენინგები</c:v>
                </c:pt>
                <c:pt idx="10">
                  <c:v>პირადი შეხვედრები</c:v>
                </c:pt>
                <c:pt idx="11">
                  <c:v> არ ვიცი/მიჭირს პასუხის გაცემა</c:v>
                </c:pt>
              </c:strCache>
            </c:strRef>
          </c:cat>
          <c:val>
            <c:numRef>
              <c:f>Sheet1!$I$2:$I$13</c:f>
              <c:numCache>
                <c:formatCode>0%</c:formatCode>
                <c:ptCount val="12"/>
                <c:pt idx="0">
                  <c:v>0.60399999999999998</c:v>
                </c:pt>
                <c:pt idx="1">
                  <c:v>0.8839999999999999</c:v>
                </c:pt>
                <c:pt idx="2">
                  <c:v>0.8839999999999999</c:v>
                </c:pt>
                <c:pt idx="3">
                  <c:v>0.94299999999999995</c:v>
                </c:pt>
                <c:pt idx="4">
                  <c:v>1.0329999999999999</c:v>
                </c:pt>
                <c:pt idx="5">
                  <c:v>1.0529999999999999</c:v>
                </c:pt>
                <c:pt idx="6">
                  <c:v>1.0839999999999999</c:v>
                </c:pt>
                <c:pt idx="7">
                  <c:v>1.135</c:v>
                </c:pt>
                <c:pt idx="8">
                  <c:v>1.1539999999999999</c:v>
                </c:pt>
                <c:pt idx="9">
                  <c:v>1.157</c:v>
                </c:pt>
                <c:pt idx="10">
                  <c:v>1.17</c:v>
                </c:pt>
                <c:pt idx="11">
                  <c:v>1.1379999999999999</c:v>
                </c:pt>
              </c:numCache>
            </c:numRef>
          </c:val>
          <c:extLst>
            <c:ext xmlns:c15="http://schemas.microsoft.com/office/drawing/2012/chart" uri="{02D57815-91ED-43cb-92C2-25804820EDAC}">
              <c15:datalabelsRange>
                <c15:f>Sheet1!$H$2:$H$13</c15:f>
                <c15:dlblRangeCache>
                  <c:ptCount val="12"/>
                  <c:pt idx="0">
                    <c:v>60%</c:v>
                  </c:pt>
                  <c:pt idx="1">
                    <c:v>32%</c:v>
                  </c:pt>
                  <c:pt idx="2">
                    <c:v>32%</c:v>
                  </c:pt>
                  <c:pt idx="3">
                    <c:v>26%</c:v>
                  </c:pt>
                  <c:pt idx="4">
                    <c:v>17%</c:v>
                  </c:pt>
                  <c:pt idx="5">
                    <c:v>15%</c:v>
                  </c:pt>
                  <c:pt idx="6">
                    <c:v>12%</c:v>
                  </c:pt>
                  <c:pt idx="7">
                    <c:v>7%</c:v>
                  </c:pt>
                  <c:pt idx="8">
                    <c:v>5%</c:v>
                  </c:pt>
                  <c:pt idx="9">
                    <c:v>4%</c:v>
                  </c:pt>
                  <c:pt idx="10">
                    <c:v>3%</c:v>
                  </c:pt>
                  <c:pt idx="11">
                    <c:v>6%</c:v>
                  </c:pt>
                </c15:dlblRangeCache>
              </c15:datalabelsRange>
            </c:ext>
            <c:ext xmlns:c16="http://schemas.microsoft.com/office/drawing/2014/chart" uri="{C3380CC4-5D6E-409C-BE32-E72D297353CC}">
              <c16:uniqueId val="{00000043-D177-45A0-A994-65FB9B293827}"/>
            </c:ext>
          </c:extLst>
        </c:ser>
        <c:dLbls>
          <c:dLblPos val="ctr"/>
          <c:showLegendKey val="0"/>
          <c:showVal val="1"/>
          <c:showCatName val="0"/>
          <c:showSerName val="0"/>
          <c:showPercent val="0"/>
          <c:showBubbleSize val="0"/>
        </c:dLbls>
        <c:gapWidth val="150"/>
        <c:overlap val="100"/>
        <c:axId val="246801152"/>
        <c:axId val="246802688"/>
      </c:barChart>
      <c:catAx>
        <c:axId val="246801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46802688"/>
        <c:crosses val="autoZero"/>
        <c:auto val="1"/>
        <c:lblAlgn val="ctr"/>
        <c:lblOffset val="100"/>
        <c:noMultiLvlLbl val="0"/>
      </c:catAx>
      <c:valAx>
        <c:axId val="246802688"/>
        <c:scaling>
          <c:orientation val="minMax"/>
        </c:scaling>
        <c:delete val="1"/>
        <c:axPos val="t"/>
        <c:numFmt formatCode="0%" sourceLinked="1"/>
        <c:majorTickMark val="none"/>
        <c:minorTickMark val="none"/>
        <c:tickLblPos val="nextTo"/>
        <c:crossAx val="2468011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53414396209323"/>
          <c:y val="0.1100901019922845"/>
          <c:w val="0.61530398578496259"/>
          <c:h val="0.80287190191830049"/>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Sheet1!$B$2:$B$6</c:f>
              <c:numCache>
                <c:formatCode>0%</c:formatCode>
                <c:ptCount val="5"/>
                <c:pt idx="0">
                  <c:v>0.66500000000000004</c:v>
                </c:pt>
                <c:pt idx="1">
                  <c:v>0.29199999999999998</c:v>
                </c:pt>
                <c:pt idx="2">
                  <c:v>0.46300000000000002</c:v>
                </c:pt>
                <c:pt idx="3">
                  <c:v>0.23799999999999999</c:v>
                </c:pt>
                <c:pt idx="4">
                  <c:v>0.11</c:v>
                </c:pt>
              </c:numCache>
            </c:numRef>
          </c:val>
          <c:extLst>
            <c:ext xmlns:c16="http://schemas.microsoft.com/office/drawing/2014/chart" uri="{C3380CC4-5D6E-409C-BE32-E72D297353CC}">
              <c16:uniqueId val="{00000000-5067-4C14-8705-493F81A9DF28}"/>
            </c:ext>
          </c:extLst>
        </c:ser>
        <c:ser>
          <c:idx val="1"/>
          <c:order val="1"/>
          <c:tx>
            <c:strRef>
              <c:f>Sheet1!$C$1</c:f>
              <c:strCache>
                <c:ptCount val="1"/>
                <c:pt idx="0">
                  <c:v>Column1</c:v>
                </c:pt>
              </c:strCache>
            </c:strRef>
          </c:tx>
          <c:spPr>
            <a:noFill/>
            <a:ln>
              <a:noFill/>
            </a:ln>
            <a:effectLst/>
          </c:spPr>
          <c:invertIfNegative val="0"/>
          <c:dLbls>
            <c:dLbl>
              <c:idx val="0"/>
              <c:tx>
                <c:rich>
                  <a:bodyPr/>
                  <a:lstStyle/>
                  <a:p>
                    <a:fld id="{670FDF0B-B1CC-48B6-A9E8-7276DB023C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067-4C14-8705-493F81A9DF28}"/>
                </c:ext>
              </c:extLst>
            </c:dLbl>
            <c:dLbl>
              <c:idx val="1"/>
              <c:tx>
                <c:rich>
                  <a:bodyPr/>
                  <a:lstStyle/>
                  <a:p>
                    <a:fld id="{69B516B6-0FC9-4DFE-BB78-21F6D279FC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067-4C14-8705-493F81A9DF28}"/>
                </c:ext>
              </c:extLst>
            </c:dLbl>
            <c:dLbl>
              <c:idx val="2"/>
              <c:layout>
                <c:manualLayout>
                  <c:x val="-2.4838318689780699E-2"/>
                  <c:y val="-5.306029503011513E-3"/>
                </c:manualLayout>
              </c:layout>
              <c:tx>
                <c:rich>
                  <a:bodyPr/>
                  <a:lstStyle/>
                  <a:p>
                    <a:fld id="{9F740B9C-0901-4DDC-B10C-D78BEA93AC7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067-4C14-8705-493F81A9DF28}"/>
                </c:ext>
              </c:extLst>
            </c:dLbl>
            <c:dLbl>
              <c:idx val="3"/>
              <c:tx>
                <c:rich>
                  <a:bodyPr/>
                  <a:lstStyle/>
                  <a:p>
                    <a:fld id="{5F521B12-1B16-4219-943D-12D82D0929C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067-4C14-8705-493F81A9DF28}"/>
                </c:ext>
              </c:extLst>
            </c:dLbl>
            <c:dLbl>
              <c:idx val="4"/>
              <c:tx>
                <c:rich>
                  <a:bodyPr/>
                  <a:lstStyle/>
                  <a:p>
                    <a:fld id="{4ACBA57C-107B-4807-A0FC-9EF533BD3A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067-4C14-8705-493F81A9DF2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Sheet1!$C$2:$C$6</c:f>
              <c:numCache>
                <c:formatCode>0%</c:formatCode>
                <c:ptCount val="5"/>
                <c:pt idx="0">
                  <c:v>0.53499999999999992</c:v>
                </c:pt>
                <c:pt idx="1">
                  <c:v>0.90799999999999992</c:v>
                </c:pt>
                <c:pt idx="2">
                  <c:v>0.73699999999999988</c:v>
                </c:pt>
                <c:pt idx="3">
                  <c:v>0.96199999999999997</c:v>
                </c:pt>
                <c:pt idx="4">
                  <c:v>1.0899999999999999</c:v>
                </c:pt>
              </c:numCache>
            </c:numRef>
          </c:val>
          <c:extLst>
            <c:ext xmlns:c15="http://schemas.microsoft.com/office/drawing/2012/chart" uri="{02D57815-91ED-43cb-92C2-25804820EDAC}">
              <c15:datalabelsRange>
                <c15:f>Sheet1!$B$2:$B$6</c15:f>
                <c15:dlblRangeCache>
                  <c:ptCount val="5"/>
                  <c:pt idx="0">
                    <c:v>67%</c:v>
                  </c:pt>
                  <c:pt idx="1">
                    <c:v>29%</c:v>
                  </c:pt>
                  <c:pt idx="2">
                    <c:v>46%</c:v>
                  </c:pt>
                  <c:pt idx="3">
                    <c:v>24%</c:v>
                  </c:pt>
                  <c:pt idx="4">
                    <c:v>11%</c:v>
                  </c:pt>
                </c15:dlblRangeCache>
              </c15:datalabelsRange>
            </c:ext>
            <c:ext xmlns:c16="http://schemas.microsoft.com/office/drawing/2014/chart" uri="{C3380CC4-5D6E-409C-BE32-E72D297353CC}">
              <c16:uniqueId val="{00000006-5067-4C14-8705-493F81A9DF28}"/>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Sheet1!$D$2:$D$6</c:f>
              <c:numCache>
                <c:formatCode>0%</c:formatCode>
                <c:ptCount val="5"/>
                <c:pt idx="0">
                  <c:v>0.63700000000000001</c:v>
                </c:pt>
                <c:pt idx="1">
                  <c:v>0.59099999999999997</c:v>
                </c:pt>
                <c:pt idx="2">
                  <c:v>0.54100000000000004</c:v>
                </c:pt>
                <c:pt idx="3">
                  <c:v>0.34799999999999998</c:v>
                </c:pt>
                <c:pt idx="4">
                  <c:v>1.7000000000000001E-2</c:v>
                </c:pt>
              </c:numCache>
            </c:numRef>
          </c:val>
          <c:extLst>
            <c:ext xmlns:c16="http://schemas.microsoft.com/office/drawing/2014/chart" uri="{C3380CC4-5D6E-409C-BE32-E72D297353CC}">
              <c16:uniqueId val="{00000007-5067-4C14-8705-493F81A9DF28}"/>
            </c:ext>
          </c:extLst>
        </c:ser>
        <c:ser>
          <c:idx val="3"/>
          <c:order val="3"/>
          <c:tx>
            <c:strRef>
              <c:f>Sheet1!$E$1</c:f>
              <c:strCache>
                <c:ptCount val="1"/>
                <c:pt idx="0">
                  <c:v>Column2</c:v>
                </c:pt>
              </c:strCache>
            </c:strRef>
          </c:tx>
          <c:spPr>
            <a:noFill/>
            <a:ln>
              <a:noFill/>
            </a:ln>
            <a:effectLst/>
          </c:spPr>
          <c:invertIfNegative val="0"/>
          <c:dLbls>
            <c:dLbl>
              <c:idx val="0"/>
              <c:tx>
                <c:rich>
                  <a:bodyPr/>
                  <a:lstStyle/>
                  <a:p>
                    <a:fld id="{19A74822-F84D-422C-99C4-D8AA505296A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067-4C14-8705-493F81A9DF28}"/>
                </c:ext>
              </c:extLst>
            </c:dLbl>
            <c:dLbl>
              <c:idx val="1"/>
              <c:tx>
                <c:rich>
                  <a:bodyPr/>
                  <a:lstStyle/>
                  <a:p>
                    <a:fld id="{881EF5D1-FDF5-4486-8280-C3C0C8ECE5B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067-4C14-8705-493F81A9DF28}"/>
                </c:ext>
              </c:extLst>
            </c:dLbl>
            <c:dLbl>
              <c:idx val="2"/>
              <c:tx>
                <c:rich>
                  <a:bodyPr/>
                  <a:lstStyle/>
                  <a:p>
                    <a:fld id="{6916BBF4-71F1-45A1-AC23-FD5D831CA8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067-4C14-8705-493F81A9DF28}"/>
                </c:ext>
              </c:extLst>
            </c:dLbl>
            <c:dLbl>
              <c:idx val="3"/>
              <c:tx>
                <c:rich>
                  <a:bodyPr/>
                  <a:lstStyle/>
                  <a:p>
                    <a:fld id="{0EDA782A-DA6D-4A41-917D-13B8D838B3B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067-4C14-8705-493F81A9DF28}"/>
                </c:ext>
              </c:extLst>
            </c:dLbl>
            <c:dLbl>
              <c:idx val="4"/>
              <c:tx>
                <c:rich>
                  <a:bodyPr/>
                  <a:lstStyle/>
                  <a:p>
                    <a:fld id="{FDA170E3-3110-4B39-8246-3E014297361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067-4C14-8705-493F81A9DF2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Sheet1!$E$2:$E$6</c:f>
              <c:numCache>
                <c:formatCode>0%</c:formatCode>
                <c:ptCount val="5"/>
                <c:pt idx="0">
                  <c:v>0.56299999999999994</c:v>
                </c:pt>
                <c:pt idx="1">
                  <c:v>0.60899999999999999</c:v>
                </c:pt>
                <c:pt idx="2">
                  <c:v>0.65899999999999992</c:v>
                </c:pt>
                <c:pt idx="3">
                  <c:v>0.85199999999999998</c:v>
                </c:pt>
                <c:pt idx="4">
                  <c:v>1.1830000000000001</c:v>
                </c:pt>
              </c:numCache>
            </c:numRef>
          </c:val>
          <c:extLst>
            <c:ext xmlns:c15="http://schemas.microsoft.com/office/drawing/2012/chart" uri="{02D57815-91ED-43cb-92C2-25804820EDAC}">
              <c15:datalabelsRange>
                <c15:f>Sheet1!$D$2:$D$6</c15:f>
                <c15:dlblRangeCache>
                  <c:ptCount val="5"/>
                  <c:pt idx="0">
                    <c:v>64%</c:v>
                  </c:pt>
                  <c:pt idx="1">
                    <c:v>59%</c:v>
                  </c:pt>
                  <c:pt idx="2">
                    <c:v>54%</c:v>
                  </c:pt>
                  <c:pt idx="3">
                    <c:v>35%</c:v>
                  </c:pt>
                  <c:pt idx="4">
                    <c:v>2%</c:v>
                  </c:pt>
                </c15:dlblRangeCache>
              </c15:datalabelsRange>
            </c:ext>
            <c:ext xmlns:c16="http://schemas.microsoft.com/office/drawing/2014/chart" uri="{C3380CC4-5D6E-409C-BE32-E72D297353CC}">
              <c16:uniqueId val="{0000000D-5067-4C14-8705-493F81A9DF28}"/>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Sheet1!$F$2:$F$6</c:f>
              <c:numCache>
                <c:formatCode>0%</c:formatCode>
                <c:ptCount val="5"/>
                <c:pt idx="0">
                  <c:v>0.57499999999999996</c:v>
                </c:pt>
                <c:pt idx="1">
                  <c:v>0.64400000000000002</c:v>
                </c:pt>
                <c:pt idx="2">
                  <c:v>0.52100000000000002</c:v>
                </c:pt>
                <c:pt idx="3">
                  <c:v>0.26800000000000002</c:v>
                </c:pt>
                <c:pt idx="4">
                  <c:v>7.0000000000000007E-2</c:v>
                </c:pt>
              </c:numCache>
            </c:numRef>
          </c:val>
          <c:extLst>
            <c:ext xmlns:c16="http://schemas.microsoft.com/office/drawing/2014/chart" uri="{C3380CC4-5D6E-409C-BE32-E72D297353CC}">
              <c16:uniqueId val="{0000000E-5067-4C14-8705-493F81A9DF28}"/>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78F4F2F1-5996-4EEA-9726-BFD47A67A62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067-4C14-8705-493F81A9DF28}"/>
                </c:ext>
              </c:extLst>
            </c:dLbl>
            <c:dLbl>
              <c:idx val="1"/>
              <c:tx>
                <c:rich>
                  <a:bodyPr/>
                  <a:lstStyle/>
                  <a:p>
                    <a:fld id="{C04D3422-49B6-4E2A-BA1B-D5F5A73E9CE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067-4C14-8705-493F81A9DF28}"/>
                </c:ext>
              </c:extLst>
            </c:dLbl>
            <c:dLbl>
              <c:idx val="2"/>
              <c:tx>
                <c:rich>
                  <a:bodyPr/>
                  <a:lstStyle/>
                  <a:p>
                    <a:fld id="{0E91F6EC-2BD5-4F15-B3F7-A540CD665BD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067-4C14-8705-493F81A9DF28}"/>
                </c:ext>
              </c:extLst>
            </c:dLbl>
            <c:dLbl>
              <c:idx val="3"/>
              <c:delete val="1"/>
              <c:extLst>
                <c:ext xmlns:c15="http://schemas.microsoft.com/office/drawing/2012/chart" uri="{CE6537A1-D6FC-4f65-9D91-7224C49458BB}"/>
                <c:ext xmlns:c16="http://schemas.microsoft.com/office/drawing/2014/chart" uri="{C3380CC4-5D6E-409C-BE32-E72D297353CC}">
                  <c16:uniqueId val="{00000012-5067-4C14-8705-493F81A9DF28}"/>
                </c:ext>
              </c:extLst>
            </c:dLbl>
            <c:dLbl>
              <c:idx val="4"/>
              <c:tx>
                <c:rich>
                  <a:bodyPr/>
                  <a:lstStyle/>
                  <a:p>
                    <a:fld id="{96D9C53E-C113-4260-84E6-A217F78DF64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067-4C14-8705-493F81A9DF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Sheet1!$G$2:$G$6</c:f>
              <c:numCache>
                <c:formatCode>0%</c:formatCode>
                <c:ptCount val="5"/>
                <c:pt idx="0">
                  <c:v>0.625</c:v>
                </c:pt>
                <c:pt idx="1">
                  <c:v>0.55599999999999994</c:v>
                </c:pt>
                <c:pt idx="2">
                  <c:v>0.67899999999999994</c:v>
                </c:pt>
                <c:pt idx="3">
                  <c:v>0.93199999999999994</c:v>
                </c:pt>
                <c:pt idx="4">
                  <c:v>1.1299999999999999</c:v>
                </c:pt>
              </c:numCache>
            </c:numRef>
          </c:val>
          <c:extLst>
            <c:ext xmlns:c15="http://schemas.microsoft.com/office/drawing/2012/chart" uri="{02D57815-91ED-43cb-92C2-25804820EDAC}">
              <c15:datalabelsRange>
                <c15:f>Sheet1!$F$2:$F$6</c15:f>
                <c15:dlblRangeCache>
                  <c:ptCount val="5"/>
                  <c:pt idx="0">
                    <c:v>58%</c:v>
                  </c:pt>
                  <c:pt idx="1">
                    <c:v>64%</c:v>
                  </c:pt>
                  <c:pt idx="2">
                    <c:v>52%</c:v>
                  </c:pt>
                  <c:pt idx="3">
                    <c:v>27%</c:v>
                  </c:pt>
                  <c:pt idx="4">
                    <c:v>7%</c:v>
                  </c:pt>
                </c15:dlblRangeCache>
              </c15:datalabelsRange>
            </c:ext>
            <c:ext xmlns:c16="http://schemas.microsoft.com/office/drawing/2014/chart" uri="{C3380CC4-5D6E-409C-BE32-E72D297353CC}">
              <c16:uniqueId val="{00000014-5067-4C14-8705-493F81A9DF28}"/>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Sheet1!$H$2:$H$6</c:f>
              <c:numCache>
                <c:formatCode>0%</c:formatCode>
                <c:ptCount val="5"/>
                <c:pt idx="0">
                  <c:v>0.62</c:v>
                </c:pt>
                <c:pt idx="1">
                  <c:v>0.55100000000000005</c:v>
                </c:pt>
                <c:pt idx="2">
                  <c:v>0.51800000000000002</c:v>
                </c:pt>
                <c:pt idx="3">
                  <c:v>0.29599999999999999</c:v>
                </c:pt>
                <c:pt idx="4">
                  <c:v>5.5E-2</c:v>
                </c:pt>
              </c:numCache>
            </c:numRef>
          </c:val>
          <c:extLst>
            <c:ext xmlns:c16="http://schemas.microsoft.com/office/drawing/2014/chart" uri="{C3380CC4-5D6E-409C-BE32-E72D297353CC}">
              <c16:uniqueId val="{00000015-5067-4C14-8705-493F81A9DF28}"/>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5412051A-3EA3-4607-9D8E-984C7B7A254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067-4C14-8705-493F81A9DF28}"/>
                </c:ext>
              </c:extLst>
            </c:dLbl>
            <c:dLbl>
              <c:idx val="1"/>
              <c:tx>
                <c:rich>
                  <a:bodyPr/>
                  <a:lstStyle/>
                  <a:p>
                    <a:fld id="{A03A93D9-6D2A-4509-8313-02ABF43EA2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067-4C14-8705-493F81A9DF28}"/>
                </c:ext>
              </c:extLst>
            </c:dLbl>
            <c:dLbl>
              <c:idx val="2"/>
              <c:tx>
                <c:rich>
                  <a:bodyPr/>
                  <a:lstStyle/>
                  <a:p>
                    <a:fld id="{2C2B3C46-1E8F-406C-A870-DFC79393BE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067-4C14-8705-493F81A9DF28}"/>
                </c:ext>
              </c:extLst>
            </c:dLbl>
            <c:dLbl>
              <c:idx val="3"/>
              <c:tx>
                <c:rich>
                  <a:bodyPr/>
                  <a:lstStyle/>
                  <a:p>
                    <a:fld id="{33D6F701-85C1-4EB1-AAC8-4DD077F1B3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067-4C14-8705-493F81A9DF28}"/>
                </c:ext>
              </c:extLst>
            </c:dLbl>
            <c:dLbl>
              <c:idx val="4"/>
              <c:tx>
                <c:rich>
                  <a:bodyPr/>
                  <a:lstStyle/>
                  <a:p>
                    <a:fld id="{36515647-CF46-4837-8C38-86D545138E8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067-4C14-8705-493F81A9DF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ინფორმირებულობის გაზრდა იმის შესახებ, თუ რას ნიშნავს მეწარმეობა, ინოვაცია და სტარტაპი</c:v>
                </c:pt>
                <c:pt idx="1">
                  <c:v>ინფორმაციის მიწოდება იმის შესახებ, თუ სად შეიძლება ცოდნისა და უნარების შეძენა ბათუმში მეწარმეობის, ინოვაციებისა და სტარტაპის მიმართულებით</c:v>
                </c:pt>
                <c:pt idx="2">
                  <c:v>ინფორმაციის მიწოდება იმის შესახებ, თუ რა ცოდნა და უნარების შეძენაა შესაძლებელი ბათუმში მეწარმეობის, ინოვაციებისა და სტარტაპის მიმართულებით</c:v>
                </c:pt>
                <c:pt idx="3">
                  <c:v>ინფორმაციის მიწოდება წარმატებული მაგალითების შესახებ</c:v>
                </c:pt>
                <c:pt idx="4">
                  <c:v> არ ვიცი/მიჭირს პასუხის გაცემა</c:v>
                </c:pt>
              </c:strCache>
            </c:strRef>
          </c:cat>
          <c:val>
            <c:numRef>
              <c:f>Sheet1!$I$2:$I$6</c:f>
              <c:numCache>
                <c:formatCode>0%</c:formatCode>
                <c:ptCount val="5"/>
                <c:pt idx="0">
                  <c:v>0.57999999999999996</c:v>
                </c:pt>
                <c:pt idx="1">
                  <c:v>0.64899999999999991</c:v>
                </c:pt>
                <c:pt idx="2">
                  <c:v>0.68199999999999994</c:v>
                </c:pt>
                <c:pt idx="3">
                  <c:v>0.90399999999999991</c:v>
                </c:pt>
                <c:pt idx="4">
                  <c:v>1.145</c:v>
                </c:pt>
              </c:numCache>
            </c:numRef>
          </c:val>
          <c:extLst>
            <c:ext xmlns:c15="http://schemas.microsoft.com/office/drawing/2012/chart" uri="{02D57815-91ED-43cb-92C2-25804820EDAC}">
              <c15:datalabelsRange>
                <c15:f>Sheet1!$H$2:$H$6</c15:f>
                <c15:dlblRangeCache>
                  <c:ptCount val="5"/>
                  <c:pt idx="0">
                    <c:v>62%</c:v>
                  </c:pt>
                  <c:pt idx="1">
                    <c:v>55%</c:v>
                  </c:pt>
                  <c:pt idx="2">
                    <c:v>52%</c:v>
                  </c:pt>
                  <c:pt idx="3">
                    <c:v>30%</c:v>
                  </c:pt>
                  <c:pt idx="4">
                    <c:v>6%</c:v>
                  </c:pt>
                </c15:dlblRangeCache>
              </c15:datalabelsRange>
            </c:ext>
            <c:ext xmlns:c16="http://schemas.microsoft.com/office/drawing/2014/chart" uri="{C3380CC4-5D6E-409C-BE32-E72D297353CC}">
              <c16:uniqueId val="{0000001B-5067-4C14-8705-493F81A9DF28}"/>
            </c:ext>
          </c:extLst>
        </c:ser>
        <c:dLbls>
          <c:dLblPos val="ctr"/>
          <c:showLegendKey val="0"/>
          <c:showVal val="1"/>
          <c:showCatName val="0"/>
          <c:showSerName val="0"/>
          <c:showPercent val="0"/>
          <c:showBubbleSize val="0"/>
        </c:dLbls>
        <c:gapWidth val="150"/>
        <c:overlap val="100"/>
        <c:axId val="231679488"/>
        <c:axId val="231681024"/>
      </c:barChart>
      <c:catAx>
        <c:axId val="231679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31681024"/>
        <c:crosses val="autoZero"/>
        <c:auto val="1"/>
        <c:lblAlgn val="ctr"/>
        <c:lblOffset val="100"/>
        <c:noMultiLvlLbl val="0"/>
      </c:catAx>
      <c:valAx>
        <c:axId val="231681024"/>
        <c:scaling>
          <c:orientation val="minMax"/>
        </c:scaling>
        <c:delete val="1"/>
        <c:axPos val="t"/>
        <c:numFmt formatCode="0%" sourceLinked="1"/>
        <c:majorTickMark val="none"/>
        <c:minorTickMark val="none"/>
        <c:tickLblPos val="nextTo"/>
        <c:crossAx val="2316794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52832555225"/>
          <c:y val="1.5419066744173756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Sheet1!$B$2:$B$8</c:f>
              <c:numCache>
                <c:formatCode>0%</c:formatCode>
                <c:ptCount val="7"/>
                <c:pt idx="0">
                  <c:v>0.47799999999999998</c:v>
                </c:pt>
                <c:pt idx="1">
                  <c:v>0.30499999999999999</c:v>
                </c:pt>
                <c:pt idx="2">
                  <c:v>0.18099999999999999</c:v>
                </c:pt>
                <c:pt idx="3">
                  <c:v>0.192</c:v>
                </c:pt>
                <c:pt idx="4">
                  <c:v>6.3E-2</c:v>
                </c:pt>
                <c:pt idx="5">
                  <c:v>2.7E-2</c:v>
                </c:pt>
                <c:pt idx="6">
                  <c:v>4.5999999999999999E-2</c:v>
                </c:pt>
              </c:numCache>
            </c:numRef>
          </c:val>
          <c:extLst>
            <c:ext xmlns:c16="http://schemas.microsoft.com/office/drawing/2014/chart" uri="{C3380CC4-5D6E-409C-BE32-E72D297353CC}">
              <c16:uniqueId val="{00000000-AE01-4AF1-86B4-BF9CCFCCBB48}"/>
            </c:ext>
          </c:extLst>
        </c:ser>
        <c:ser>
          <c:idx val="1"/>
          <c:order val="1"/>
          <c:tx>
            <c:strRef>
              <c:f>Sheet1!$C$1</c:f>
              <c:strCache>
                <c:ptCount val="1"/>
                <c:pt idx="0">
                  <c:v>Column1</c:v>
                </c:pt>
              </c:strCache>
            </c:strRef>
          </c:tx>
          <c:spPr>
            <a:noFill/>
            <a:ln>
              <a:noFill/>
            </a:ln>
            <a:effectLst/>
          </c:spPr>
          <c:invertIfNegative val="0"/>
          <c:dLbls>
            <c:dLbl>
              <c:idx val="0"/>
              <c:tx>
                <c:rich>
                  <a:bodyPr/>
                  <a:lstStyle/>
                  <a:p>
                    <a:fld id="{9F06EB09-B5DF-422B-8ED1-1447B043C26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01-4AF1-86B4-BF9CCFCCBB48}"/>
                </c:ext>
              </c:extLst>
            </c:dLbl>
            <c:dLbl>
              <c:idx val="1"/>
              <c:layout>
                <c:manualLayout>
                  <c:x val="-2.6341773923253171E-2"/>
                  <c:y val="3.1246094238220224E-7"/>
                </c:manualLayout>
              </c:layout>
              <c:tx>
                <c:rich>
                  <a:bodyPr/>
                  <a:lstStyle/>
                  <a:p>
                    <a:fld id="{ED2FE662-A6F1-4CB3-B47C-1D2ACB6EF52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AE01-4AF1-86B4-BF9CCFCCBB48}"/>
                </c:ext>
              </c:extLst>
            </c:dLbl>
            <c:dLbl>
              <c:idx val="2"/>
              <c:tx>
                <c:rich>
                  <a:bodyPr/>
                  <a:lstStyle/>
                  <a:p>
                    <a:fld id="{CD07FE29-37B3-4A0E-B43E-548970E78C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01-4AF1-86B4-BF9CCFCCBB48}"/>
                </c:ext>
              </c:extLst>
            </c:dLbl>
            <c:dLbl>
              <c:idx val="3"/>
              <c:tx>
                <c:rich>
                  <a:bodyPr/>
                  <a:lstStyle/>
                  <a:p>
                    <a:fld id="{11FBE647-2ED2-451F-BE2D-324CECDF4B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01-4AF1-86B4-BF9CCFCCBB48}"/>
                </c:ext>
              </c:extLst>
            </c:dLbl>
            <c:dLbl>
              <c:idx val="4"/>
              <c:tx>
                <c:rich>
                  <a:bodyPr/>
                  <a:lstStyle/>
                  <a:p>
                    <a:fld id="{2C41017D-9495-4B26-8C87-BB449FFD064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E01-4AF1-86B4-BF9CCFCCBB48}"/>
                </c:ext>
              </c:extLst>
            </c:dLbl>
            <c:dLbl>
              <c:idx val="5"/>
              <c:tx>
                <c:rich>
                  <a:bodyPr/>
                  <a:lstStyle/>
                  <a:p>
                    <a:fld id="{0C689C33-AE87-4B01-97D8-273FBD3CC96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E01-4AF1-86B4-BF9CCFCCBB48}"/>
                </c:ext>
              </c:extLst>
            </c:dLbl>
            <c:dLbl>
              <c:idx val="6"/>
              <c:layout>
                <c:manualLayout>
                  <c:x val="-5.0731799972371872E-2"/>
                  <c:y val="-3.8489394123747776E-3"/>
                </c:manualLayout>
              </c:layout>
              <c:tx>
                <c:rich>
                  <a:bodyPr/>
                  <a:lstStyle/>
                  <a:p>
                    <a:fld id="{F8E15C59-FFD5-4BFF-90FC-D30A0B9D619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E01-4AF1-86B4-BF9CCFCCBB4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Sheet1!$C$2:$C$8</c:f>
              <c:numCache>
                <c:formatCode>0%</c:formatCode>
                <c:ptCount val="7"/>
                <c:pt idx="0">
                  <c:v>0.72199999999999998</c:v>
                </c:pt>
                <c:pt idx="1">
                  <c:v>0.89500000000000002</c:v>
                </c:pt>
                <c:pt idx="2">
                  <c:v>1.0189999999999999</c:v>
                </c:pt>
                <c:pt idx="3">
                  <c:v>1.008</c:v>
                </c:pt>
                <c:pt idx="4">
                  <c:v>1.137</c:v>
                </c:pt>
                <c:pt idx="5">
                  <c:v>1.173</c:v>
                </c:pt>
                <c:pt idx="6">
                  <c:v>1.1539999999999999</c:v>
                </c:pt>
              </c:numCache>
            </c:numRef>
          </c:val>
          <c:extLst>
            <c:ext xmlns:c15="http://schemas.microsoft.com/office/drawing/2012/chart" uri="{02D57815-91ED-43cb-92C2-25804820EDAC}">
              <c15:datalabelsRange>
                <c15:f>Sheet1!$B$2:$B$12</c15:f>
                <c15:dlblRangeCache>
                  <c:ptCount val="11"/>
                  <c:pt idx="0">
                    <c:v>48%</c:v>
                  </c:pt>
                  <c:pt idx="1">
                    <c:v>31%</c:v>
                  </c:pt>
                  <c:pt idx="2">
                    <c:v>18%</c:v>
                  </c:pt>
                  <c:pt idx="3">
                    <c:v>19%</c:v>
                  </c:pt>
                  <c:pt idx="4">
                    <c:v>6%</c:v>
                  </c:pt>
                  <c:pt idx="5">
                    <c:v>3%</c:v>
                  </c:pt>
                  <c:pt idx="6">
                    <c:v>5%</c:v>
                  </c:pt>
                </c15:dlblRangeCache>
              </c15:datalabelsRange>
            </c:ext>
            <c:ext xmlns:c16="http://schemas.microsoft.com/office/drawing/2014/chart" uri="{C3380CC4-5D6E-409C-BE32-E72D297353CC}">
              <c16:uniqueId val="{00000008-AE01-4AF1-86B4-BF9CCFCCBB48}"/>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Sheet1!$D$2:$D$8</c:f>
              <c:numCache>
                <c:formatCode>0%</c:formatCode>
                <c:ptCount val="7"/>
                <c:pt idx="0">
                  <c:v>0.499</c:v>
                </c:pt>
                <c:pt idx="1">
                  <c:v>0.193</c:v>
                </c:pt>
                <c:pt idx="2">
                  <c:v>0.253</c:v>
                </c:pt>
                <c:pt idx="3">
                  <c:v>0.123</c:v>
                </c:pt>
                <c:pt idx="4">
                  <c:v>6.3E-2</c:v>
                </c:pt>
                <c:pt idx="5">
                  <c:v>3.6999999999999998E-2</c:v>
                </c:pt>
                <c:pt idx="6">
                  <c:v>0.09</c:v>
                </c:pt>
              </c:numCache>
            </c:numRef>
          </c:val>
          <c:extLst>
            <c:ext xmlns:c16="http://schemas.microsoft.com/office/drawing/2014/chart" uri="{C3380CC4-5D6E-409C-BE32-E72D297353CC}">
              <c16:uniqueId val="{00000009-AE01-4AF1-86B4-BF9CCFCCBB48}"/>
            </c:ext>
          </c:extLst>
        </c:ser>
        <c:ser>
          <c:idx val="3"/>
          <c:order val="3"/>
          <c:tx>
            <c:strRef>
              <c:f>Sheet1!$E$1</c:f>
              <c:strCache>
                <c:ptCount val="1"/>
                <c:pt idx="0">
                  <c:v>Column2</c:v>
                </c:pt>
              </c:strCache>
            </c:strRef>
          </c:tx>
          <c:spPr>
            <a:noFill/>
            <a:ln>
              <a:noFill/>
            </a:ln>
            <a:effectLst/>
          </c:spPr>
          <c:invertIfNegative val="0"/>
          <c:dLbls>
            <c:dLbl>
              <c:idx val="0"/>
              <c:tx>
                <c:rich>
                  <a:bodyPr/>
                  <a:lstStyle/>
                  <a:p>
                    <a:fld id="{2810B9E5-37A5-4851-83D7-A57317C1BA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E01-4AF1-86B4-BF9CCFCCBB48}"/>
                </c:ext>
              </c:extLst>
            </c:dLbl>
            <c:dLbl>
              <c:idx val="1"/>
              <c:tx>
                <c:rich>
                  <a:bodyPr/>
                  <a:lstStyle/>
                  <a:p>
                    <a:fld id="{D7B90300-565C-43AC-905E-B7F460E992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E01-4AF1-86B4-BF9CCFCCBB48}"/>
                </c:ext>
              </c:extLst>
            </c:dLbl>
            <c:dLbl>
              <c:idx val="2"/>
              <c:tx>
                <c:rich>
                  <a:bodyPr/>
                  <a:lstStyle/>
                  <a:p>
                    <a:fld id="{FC535664-2203-4E86-8B5F-6A375195932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E01-4AF1-86B4-BF9CCFCCBB48}"/>
                </c:ext>
              </c:extLst>
            </c:dLbl>
            <c:dLbl>
              <c:idx val="3"/>
              <c:tx>
                <c:rich>
                  <a:bodyPr/>
                  <a:lstStyle/>
                  <a:p>
                    <a:fld id="{8AD2BDD4-FD7E-466D-BDC7-8652B29AA4C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E01-4AF1-86B4-BF9CCFCCBB48}"/>
                </c:ext>
              </c:extLst>
            </c:dLbl>
            <c:dLbl>
              <c:idx val="4"/>
              <c:tx>
                <c:rich>
                  <a:bodyPr/>
                  <a:lstStyle/>
                  <a:p>
                    <a:fld id="{E6CC70BB-E911-4F50-9C85-13AE3672CA1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E01-4AF1-86B4-BF9CCFCCBB48}"/>
                </c:ext>
              </c:extLst>
            </c:dLbl>
            <c:dLbl>
              <c:idx val="5"/>
              <c:tx>
                <c:rich>
                  <a:bodyPr/>
                  <a:lstStyle/>
                  <a:p>
                    <a:fld id="{E91641CE-7DBA-4B2F-81AE-D6EDA05C79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E01-4AF1-86B4-BF9CCFCCBB48}"/>
                </c:ext>
              </c:extLst>
            </c:dLbl>
            <c:dLbl>
              <c:idx val="6"/>
              <c:tx>
                <c:rich>
                  <a:bodyPr/>
                  <a:lstStyle/>
                  <a:p>
                    <a:fld id="{7835A2ED-EBD0-4889-906C-C6959D9B932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E01-4AF1-86B4-BF9CCFCCBB4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Sheet1!$E$2:$E$8</c:f>
              <c:numCache>
                <c:formatCode>0%</c:formatCode>
                <c:ptCount val="7"/>
                <c:pt idx="0">
                  <c:v>0.70099999999999996</c:v>
                </c:pt>
                <c:pt idx="1">
                  <c:v>1.0069999999999999</c:v>
                </c:pt>
                <c:pt idx="2">
                  <c:v>0.94699999999999995</c:v>
                </c:pt>
                <c:pt idx="3">
                  <c:v>1.077</c:v>
                </c:pt>
                <c:pt idx="4">
                  <c:v>1.137</c:v>
                </c:pt>
                <c:pt idx="5">
                  <c:v>1.163</c:v>
                </c:pt>
                <c:pt idx="6">
                  <c:v>1.1099999999999999</c:v>
                </c:pt>
              </c:numCache>
            </c:numRef>
          </c:val>
          <c:extLst>
            <c:ext xmlns:c15="http://schemas.microsoft.com/office/drawing/2012/chart" uri="{02D57815-91ED-43cb-92C2-25804820EDAC}">
              <c15:datalabelsRange>
                <c15:f>Sheet1!$D$2:$D$12</c15:f>
                <c15:dlblRangeCache>
                  <c:ptCount val="11"/>
                  <c:pt idx="0">
                    <c:v>50%</c:v>
                  </c:pt>
                  <c:pt idx="1">
                    <c:v>19%</c:v>
                  </c:pt>
                  <c:pt idx="2">
                    <c:v>25%</c:v>
                  </c:pt>
                  <c:pt idx="3">
                    <c:v>12%</c:v>
                  </c:pt>
                  <c:pt idx="4">
                    <c:v>6%</c:v>
                  </c:pt>
                  <c:pt idx="5">
                    <c:v>4%</c:v>
                  </c:pt>
                  <c:pt idx="6">
                    <c:v>9%</c:v>
                  </c:pt>
                </c15:dlblRangeCache>
              </c15:datalabelsRange>
            </c:ext>
            <c:ext xmlns:c16="http://schemas.microsoft.com/office/drawing/2014/chart" uri="{C3380CC4-5D6E-409C-BE32-E72D297353CC}">
              <c16:uniqueId val="{00000011-AE01-4AF1-86B4-BF9CCFCCBB48}"/>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Sheet1!$F$2:$F$8</c:f>
              <c:numCache>
                <c:formatCode>0%</c:formatCode>
                <c:ptCount val="7"/>
                <c:pt idx="0">
                  <c:v>0.35799999999999998</c:v>
                </c:pt>
                <c:pt idx="1">
                  <c:v>0.42899999999999999</c:v>
                </c:pt>
                <c:pt idx="2">
                  <c:v>0.28399999999999997</c:v>
                </c:pt>
                <c:pt idx="3">
                  <c:v>0.19600000000000001</c:v>
                </c:pt>
                <c:pt idx="4">
                  <c:v>7.0999999999999994E-2</c:v>
                </c:pt>
                <c:pt idx="5">
                  <c:v>3.5999999999999997E-2</c:v>
                </c:pt>
                <c:pt idx="6">
                  <c:v>7.0000000000000007E-2</c:v>
                </c:pt>
              </c:numCache>
            </c:numRef>
          </c:val>
          <c:extLst>
            <c:ext xmlns:c16="http://schemas.microsoft.com/office/drawing/2014/chart" uri="{C3380CC4-5D6E-409C-BE32-E72D297353CC}">
              <c16:uniqueId val="{00000012-AE01-4AF1-86B4-BF9CCFCCBB48}"/>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30E93735-8B42-47CC-BCBC-F6A5ECB78D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E01-4AF1-86B4-BF9CCFCCBB48}"/>
                </c:ext>
              </c:extLst>
            </c:dLbl>
            <c:dLbl>
              <c:idx val="1"/>
              <c:tx>
                <c:rich>
                  <a:bodyPr/>
                  <a:lstStyle/>
                  <a:p>
                    <a:fld id="{4E41457F-DF45-4F63-A6E3-FD5A1539BB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E01-4AF1-86B4-BF9CCFCCBB48}"/>
                </c:ext>
              </c:extLst>
            </c:dLbl>
            <c:dLbl>
              <c:idx val="2"/>
              <c:tx>
                <c:rich>
                  <a:bodyPr/>
                  <a:lstStyle/>
                  <a:p>
                    <a:fld id="{D48677AD-8009-4972-9C63-BA1A9BEBC5F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E01-4AF1-86B4-BF9CCFCCBB48}"/>
                </c:ext>
              </c:extLst>
            </c:dLbl>
            <c:dLbl>
              <c:idx val="3"/>
              <c:tx>
                <c:rich>
                  <a:bodyPr/>
                  <a:lstStyle/>
                  <a:p>
                    <a:fld id="{DA9C541F-2349-48D6-A02C-CA41696041E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E01-4AF1-86B4-BF9CCFCCBB48}"/>
                </c:ext>
              </c:extLst>
            </c:dLbl>
            <c:dLbl>
              <c:idx val="4"/>
              <c:tx>
                <c:rich>
                  <a:bodyPr/>
                  <a:lstStyle/>
                  <a:p>
                    <a:fld id="{4FD5D9EC-ADD2-4D71-8909-4486DFA3420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AE01-4AF1-86B4-BF9CCFCCBB48}"/>
                </c:ext>
              </c:extLst>
            </c:dLbl>
            <c:dLbl>
              <c:idx val="5"/>
              <c:tx>
                <c:rich>
                  <a:bodyPr/>
                  <a:lstStyle/>
                  <a:p>
                    <a:fld id="{FC6AAA3A-4383-4E3B-94B6-DC7063107FA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E01-4AF1-86B4-BF9CCFCCBB48}"/>
                </c:ext>
              </c:extLst>
            </c:dLbl>
            <c:dLbl>
              <c:idx val="6"/>
              <c:tx>
                <c:rich>
                  <a:bodyPr/>
                  <a:lstStyle/>
                  <a:p>
                    <a:fld id="{BA9EE672-02AE-43C0-91EB-B82B61873B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E01-4AF1-86B4-BF9CCFCCBB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Sheet1!$G$2:$G$8</c:f>
              <c:numCache>
                <c:formatCode>0%</c:formatCode>
                <c:ptCount val="7"/>
                <c:pt idx="0">
                  <c:v>0.84199999999999997</c:v>
                </c:pt>
                <c:pt idx="1">
                  <c:v>0.77099999999999991</c:v>
                </c:pt>
                <c:pt idx="2">
                  <c:v>0.91599999999999993</c:v>
                </c:pt>
                <c:pt idx="3">
                  <c:v>1.004</c:v>
                </c:pt>
                <c:pt idx="4">
                  <c:v>1.129</c:v>
                </c:pt>
                <c:pt idx="5">
                  <c:v>1.1639999999999999</c:v>
                </c:pt>
                <c:pt idx="6">
                  <c:v>1.1299999999999999</c:v>
                </c:pt>
              </c:numCache>
            </c:numRef>
          </c:val>
          <c:extLst>
            <c:ext xmlns:c15="http://schemas.microsoft.com/office/drawing/2012/chart" uri="{02D57815-91ED-43cb-92C2-25804820EDAC}">
              <c15:datalabelsRange>
                <c15:f>Sheet1!$F$2:$F$12</c15:f>
                <c15:dlblRangeCache>
                  <c:ptCount val="11"/>
                  <c:pt idx="0">
                    <c:v>36%</c:v>
                  </c:pt>
                  <c:pt idx="1">
                    <c:v>43%</c:v>
                  </c:pt>
                  <c:pt idx="2">
                    <c:v>28%</c:v>
                  </c:pt>
                  <c:pt idx="3">
                    <c:v>20%</c:v>
                  </c:pt>
                  <c:pt idx="4">
                    <c:v>7%</c:v>
                  </c:pt>
                  <c:pt idx="5">
                    <c:v>4%</c:v>
                  </c:pt>
                  <c:pt idx="6">
                    <c:v>7%</c:v>
                  </c:pt>
                </c15:dlblRangeCache>
              </c15:datalabelsRange>
            </c:ext>
            <c:ext xmlns:c16="http://schemas.microsoft.com/office/drawing/2014/chart" uri="{C3380CC4-5D6E-409C-BE32-E72D297353CC}">
              <c16:uniqueId val="{0000001A-AE01-4AF1-86B4-BF9CCFCCBB48}"/>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Sheet1!$H$2:$H$8</c:f>
              <c:numCache>
                <c:formatCode>0%</c:formatCode>
                <c:ptCount val="7"/>
                <c:pt idx="0">
                  <c:v>0.443</c:v>
                </c:pt>
                <c:pt idx="1">
                  <c:v>0.30199999999999999</c:v>
                </c:pt>
                <c:pt idx="2">
                  <c:v>0.25</c:v>
                </c:pt>
                <c:pt idx="3">
                  <c:v>0.16400000000000001</c:v>
                </c:pt>
                <c:pt idx="4">
                  <c:v>6.6000000000000003E-2</c:v>
                </c:pt>
                <c:pt idx="5">
                  <c:v>3.5000000000000003E-2</c:v>
                </c:pt>
                <c:pt idx="6">
                  <c:v>7.3999999999999996E-2</c:v>
                </c:pt>
              </c:numCache>
            </c:numRef>
          </c:val>
          <c:extLst>
            <c:ext xmlns:c16="http://schemas.microsoft.com/office/drawing/2014/chart" uri="{C3380CC4-5D6E-409C-BE32-E72D297353CC}">
              <c16:uniqueId val="{0000001B-AE01-4AF1-86B4-BF9CCFCCBB48}"/>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B3EE3666-EB84-4712-82FA-27821C7C103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AE01-4AF1-86B4-BF9CCFCCBB48}"/>
                </c:ext>
              </c:extLst>
            </c:dLbl>
            <c:dLbl>
              <c:idx val="1"/>
              <c:tx>
                <c:rich>
                  <a:bodyPr/>
                  <a:lstStyle/>
                  <a:p>
                    <a:fld id="{A0D026E1-6D69-4D14-A5AA-D3FA43F3B3D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E01-4AF1-86B4-BF9CCFCCBB48}"/>
                </c:ext>
              </c:extLst>
            </c:dLbl>
            <c:dLbl>
              <c:idx val="2"/>
              <c:tx>
                <c:rich>
                  <a:bodyPr/>
                  <a:lstStyle/>
                  <a:p>
                    <a:fld id="{0E037E86-0680-4B0D-B587-6D345E8293C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AE01-4AF1-86B4-BF9CCFCCBB48}"/>
                </c:ext>
              </c:extLst>
            </c:dLbl>
            <c:dLbl>
              <c:idx val="3"/>
              <c:tx>
                <c:rich>
                  <a:bodyPr/>
                  <a:lstStyle/>
                  <a:p>
                    <a:fld id="{EE58B864-B59A-4ADD-A92A-02F67881174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AE01-4AF1-86B4-BF9CCFCCBB48}"/>
                </c:ext>
              </c:extLst>
            </c:dLbl>
            <c:dLbl>
              <c:idx val="4"/>
              <c:tx>
                <c:rich>
                  <a:bodyPr/>
                  <a:lstStyle/>
                  <a:p>
                    <a:fld id="{1BE207BC-7043-46D4-9D3D-ED574ECE8AA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AE01-4AF1-86B4-BF9CCFCCBB48}"/>
                </c:ext>
              </c:extLst>
            </c:dLbl>
            <c:dLbl>
              <c:idx val="5"/>
              <c:tx>
                <c:rich>
                  <a:bodyPr/>
                  <a:lstStyle/>
                  <a:p>
                    <a:fld id="{6106EE4B-50A8-45C2-B5EE-514066690C7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AE01-4AF1-86B4-BF9CCFCCBB48}"/>
                </c:ext>
              </c:extLst>
            </c:dLbl>
            <c:dLbl>
              <c:idx val="6"/>
              <c:tx>
                <c:rich>
                  <a:bodyPr/>
                  <a:lstStyle/>
                  <a:p>
                    <a:fld id="{DE1A4936-B274-43B3-80DC-9FD584EE7CA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AE01-4AF1-86B4-BF9CCFCCBB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არსად ვყოფილვარ</c:v>
                </c:pt>
                <c:pt idx="1">
                  <c:v>ბათუმის ამერიკული კუთხე</c:v>
                </c:pt>
                <c:pt idx="2">
                  <c:v>ბათუმის მერიის ახალგაზრდული ცენტრი</c:v>
                </c:pt>
                <c:pt idx="3">
                  <c:v>ტექნოპარკი ბათუმი</c:v>
                </c:pt>
                <c:pt idx="4">
                  <c:v>ახალგაზრდები საზოგადოებრვი ინტერესებისთვის </c:v>
                </c:pt>
                <c:pt idx="5">
                  <c:v>ბათუმის ბიზნეს ინკუბატორი</c:v>
                </c:pt>
                <c:pt idx="6">
                  <c:v>არ ვიცი/მიჭირს პასუხის გაცემა</c:v>
                </c:pt>
              </c:strCache>
            </c:strRef>
          </c:cat>
          <c:val>
            <c:numRef>
              <c:f>Sheet1!$I$2:$I$8</c:f>
              <c:numCache>
                <c:formatCode>0%</c:formatCode>
                <c:ptCount val="7"/>
                <c:pt idx="0">
                  <c:v>0.7569999999999999</c:v>
                </c:pt>
                <c:pt idx="1">
                  <c:v>0.89799999999999991</c:v>
                </c:pt>
                <c:pt idx="2">
                  <c:v>0.95</c:v>
                </c:pt>
                <c:pt idx="3">
                  <c:v>1.036</c:v>
                </c:pt>
                <c:pt idx="4">
                  <c:v>1.1339999999999999</c:v>
                </c:pt>
                <c:pt idx="5">
                  <c:v>1.165</c:v>
                </c:pt>
                <c:pt idx="6">
                  <c:v>1.1259999999999999</c:v>
                </c:pt>
              </c:numCache>
            </c:numRef>
          </c:val>
          <c:extLst>
            <c:ext xmlns:c15="http://schemas.microsoft.com/office/drawing/2012/chart" uri="{02D57815-91ED-43cb-92C2-25804820EDAC}">
              <c15:datalabelsRange>
                <c15:f>Sheet1!$H$2:$H$12</c15:f>
                <c15:dlblRangeCache>
                  <c:ptCount val="11"/>
                  <c:pt idx="0">
                    <c:v>44%</c:v>
                  </c:pt>
                  <c:pt idx="1">
                    <c:v>30%</c:v>
                  </c:pt>
                  <c:pt idx="2">
                    <c:v>25%</c:v>
                  </c:pt>
                  <c:pt idx="3">
                    <c:v>16%</c:v>
                  </c:pt>
                  <c:pt idx="4">
                    <c:v>7%</c:v>
                  </c:pt>
                  <c:pt idx="5">
                    <c:v>4%</c:v>
                  </c:pt>
                  <c:pt idx="6">
                    <c:v>7%</c:v>
                  </c:pt>
                </c15:dlblRangeCache>
              </c15:datalabelsRange>
            </c:ext>
            <c:ext xmlns:c16="http://schemas.microsoft.com/office/drawing/2014/chart" uri="{C3380CC4-5D6E-409C-BE32-E72D297353CC}">
              <c16:uniqueId val="{00000023-AE01-4AF1-86B4-BF9CCFCCBB48}"/>
            </c:ext>
          </c:extLst>
        </c:ser>
        <c:dLbls>
          <c:dLblPos val="ctr"/>
          <c:showLegendKey val="0"/>
          <c:showVal val="1"/>
          <c:showCatName val="0"/>
          <c:showSerName val="0"/>
          <c:showPercent val="0"/>
          <c:showBubbleSize val="0"/>
        </c:dLbls>
        <c:gapWidth val="150"/>
        <c:overlap val="100"/>
        <c:axId val="38035456"/>
        <c:axId val="38036992"/>
      </c:barChart>
      <c:catAx>
        <c:axId val="3803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8036992"/>
        <c:crosses val="autoZero"/>
        <c:auto val="1"/>
        <c:lblAlgn val="ctr"/>
        <c:lblOffset val="100"/>
        <c:noMultiLvlLbl val="0"/>
      </c:catAx>
      <c:valAx>
        <c:axId val="38036992"/>
        <c:scaling>
          <c:orientation val="minMax"/>
        </c:scaling>
        <c:delete val="1"/>
        <c:axPos val="t"/>
        <c:numFmt formatCode="0%" sourceLinked="1"/>
        <c:majorTickMark val="none"/>
        <c:minorTickMark val="none"/>
        <c:tickLblPos val="nextTo"/>
        <c:crossAx val="380354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Sheet1!$B$2:$B$7</c:f>
              <c:numCache>
                <c:formatCode>0%</c:formatCode>
                <c:ptCount val="6"/>
                <c:pt idx="0">
                  <c:v>0.33300000000000002</c:v>
                </c:pt>
                <c:pt idx="1">
                  <c:v>0.375</c:v>
                </c:pt>
                <c:pt idx="2">
                  <c:v>0.154</c:v>
                </c:pt>
                <c:pt idx="3">
                  <c:v>0</c:v>
                </c:pt>
                <c:pt idx="4">
                  <c:v>5.3999999999999999E-2</c:v>
                </c:pt>
                <c:pt idx="5">
                  <c:v>8.4000000000000005E-2</c:v>
                </c:pt>
              </c:numCache>
            </c:numRef>
          </c:val>
          <c:extLst>
            <c:ext xmlns:c16="http://schemas.microsoft.com/office/drawing/2014/chart" uri="{C3380CC4-5D6E-409C-BE32-E72D297353CC}">
              <c16:uniqueId val="{00000000-EA87-48BD-ABF8-CAB2B86FCDBA}"/>
            </c:ext>
          </c:extLst>
        </c:ser>
        <c:ser>
          <c:idx val="1"/>
          <c:order val="1"/>
          <c:tx>
            <c:strRef>
              <c:f>Sheet1!$C$1</c:f>
              <c:strCache>
                <c:ptCount val="1"/>
                <c:pt idx="0">
                  <c:v>Column1</c:v>
                </c:pt>
              </c:strCache>
            </c:strRef>
          </c:tx>
          <c:spPr>
            <a:noFill/>
            <a:ln>
              <a:noFill/>
            </a:ln>
            <a:effectLst/>
          </c:spPr>
          <c:invertIfNegative val="0"/>
          <c:dLbls>
            <c:dLbl>
              <c:idx val="0"/>
              <c:tx>
                <c:rich>
                  <a:bodyPr/>
                  <a:lstStyle/>
                  <a:p>
                    <a:fld id="{3333C04F-BA5C-439A-B069-962C7D0D604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A87-48BD-ABF8-CAB2B86FCDBA}"/>
                </c:ext>
              </c:extLst>
            </c:dLbl>
            <c:dLbl>
              <c:idx val="1"/>
              <c:layout>
                <c:manualLayout>
                  <c:x val="-2.0276332066069849E-2"/>
                  <c:y val="3.0975671707440977E-7"/>
                </c:manualLayout>
              </c:layout>
              <c:tx>
                <c:rich>
                  <a:bodyPr/>
                  <a:lstStyle/>
                  <a:p>
                    <a:fld id="{8ABF16F5-1041-42F4-A850-2278025FA6F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A87-48BD-ABF8-CAB2B86FCDBA}"/>
                </c:ext>
              </c:extLst>
            </c:dLbl>
            <c:dLbl>
              <c:idx val="2"/>
              <c:tx>
                <c:rich>
                  <a:bodyPr/>
                  <a:lstStyle/>
                  <a:p>
                    <a:fld id="{48295613-8832-4C75-97A4-CB6E360EBB2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A87-48BD-ABF8-CAB2B86FCDBA}"/>
                </c:ext>
              </c:extLst>
            </c:dLbl>
            <c:dLbl>
              <c:idx val="3"/>
              <c:delete val="1"/>
              <c:extLst>
                <c:ext xmlns:c15="http://schemas.microsoft.com/office/drawing/2012/chart" uri="{CE6537A1-D6FC-4f65-9D91-7224C49458BB}"/>
                <c:ext xmlns:c16="http://schemas.microsoft.com/office/drawing/2014/chart" uri="{C3380CC4-5D6E-409C-BE32-E72D297353CC}">
                  <c16:uniqueId val="{00000004-EA87-48BD-ABF8-CAB2B86FCDBA}"/>
                </c:ext>
              </c:extLst>
            </c:dLbl>
            <c:dLbl>
              <c:idx val="4"/>
              <c:tx>
                <c:rich>
                  <a:bodyPr/>
                  <a:lstStyle/>
                  <a:p>
                    <a:fld id="{4D4D0267-7A4C-4127-A4A1-EF85DD32199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A87-48BD-ABF8-CAB2B86FCDBA}"/>
                </c:ext>
              </c:extLst>
            </c:dLbl>
            <c:dLbl>
              <c:idx val="5"/>
              <c:tx>
                <c:rich>
                  <a:bodyPr/>
                  <a:lstStyle/>
                  <a:p>
                    <a:fld id="{E36E3C0E-6DEF-4083-BB19-4FC8A3CA1D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A87-48BD-ABF8-CAB2B86FCDB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Sheet1!$C$2:$C$7</c:f>
              <c:numCache>
                <c:formatCode>0%</c:formatCode>
                <c:ptCount val="6"/>
                <c:pt idx="0">
                  <c:v>0.86699999999999999</c:v>
                </c:pt>
                <c:pt idx="1">
                  <c:v>0.82499999999999996</c:v>
                </c:pt>
                <c:pt idx="2">
                  <c:v>1.046</c:v>
                </c:pt>
                <c:pt idx="3">
                  <c:v>1.2</c:v>
                </c:pt>
                <c:pt idx="4">
                  <c:v>1.1459999999999999</c:v>
                </c:pt>
                <c:pt idx="5">
                  <c:v>1.1159999999999999</c:v>
                </c:pt>
              </c:numCache>
            </c:numRef>
          </c:val>
          <c:extLst>
            <c:ext xmlns:c15="http://schemas.microsoft.com/office/drawing/2012/chart" uri="{02D57815-91ED-43cb-92C2-25804820EDAC}">
              <c15:datalabelsRange>
                <c15:f>Sheet1!$B$2:$B$13</c15:f>
                <c15:dlblRangeCache>
                  <c:ptCount val="12"/>
                  <c:pt idx="0">
                    <c:v>33%</c:v>
                  </c:pt>
                  <c:pt idx="1">
                    <c:v>38%</c:v>
                  </c:pt>
                  <c:pt idx="2">
                    <c:v>15%</c:v>
                  </c:pt>
                  <c:pt idx="3">
                    <c:v>0%</c:v>
                  </c:pt>
                  <c:pt idx="4">
                    <c:v>5%</c:v>
                  </c:pt>
                  <c:pt idx="5">
                    <c:v>8%</c:v>
                  </c:pt>
                </c15:dlblRangeCache>
              </c15:datalabelsRange>
            </c:ext>
            <c:ext xmlns:c16="http://schemas.microsoft.com/office/drawing/2014/chart" uri="{C3380CC4-5D6E-409C-BE32-E72D297353CC}">
              <c16:uniqueId val="{00000007-EA87-48BD-ABF8-CAB2B86FCDBA}"/>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Sheet1!$D$2:$D$7</c:f>
              <c:numCache>
                <c:formatCode>0%</c:formatCode>
                <c:ptCount val="6"/>
                <c:pt idx="0">
                  <c:v>0.58899999999999997</c:v>
                </c:pt>
                <c:pt idx="1">
                  <c:v>0.25700000000000001</c:v>
                </c:pt>
                <c:pt idx="2">
                  <c:v>4.2999999999999997E-2</c:v>
                </c:pt>
                <c:pt idx="3">
                  <c:v>0.02</c:v>
                </c:pt>
                <c:pt idx="4">
                  <c:v>0</c:v>
                </c:pt>
                <c:pt idx="5">
                  <c:v>9.0999999999999998E-2</c:v>
                </c:pt>
              </c:numCache>
            </c:numRef>
          </c:val>
          <c:extLst>
            <c:ext xmlns:c16="http://schemas.microsoft.com/office/drawing/2014/chart" uri="{C3380CC4-5D6E-409C-BE32-E72D297353CC}">
              <c16:uniqueId val="{00000008-EA87-48BD-ABF8-CAB2B86FCDBA}"/>
            </c:ext>
          </c:extLst>
        </c:ser>
        <c:ser>
          <c:idx val="3"/>
          <c:order val="3"/>
          <c:tx>
            <c:strRef>
              <c:f>Sheet1!$E$1</c:f>
              <c:strCache>
                <c:ptCount val="1"/>
                <c:pt idx="0">
                  <c:v>Column2</c:v>
                </c:pt>
              </c:strCache>
            </c:strRef>
          </c:tx>
          <c:spPr>
            <a:noFill/>
            <a:ln>
              <a:noFill/>
            </a:ln>
            <a:effectLst/>
          </c:spPr>
          <c:invertIfNegative val="0"/>
          <c:dLbls>
            <c:dLbl>
              <c:idx val="0"/>
              <c:tx>
                <c:rich>
                  <a:bodyPr/>
                  <a:lstStyle/>
                  <a:p>
                    <a:fld id="{3742E6B1-C828-414D-943D-BDD4C2EABA5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A87-48BD-ABF8-CAB2B86FCDBA}"/>
                </c:ext>
              </c:extLst>
            </c:dLbl>
            <c:dLbl>
              <c:idx val="1"/>
              <c:tx>
                <c:rich>
                  <a:bodyPr/>
                  <a:lstStyle/>
                  <a:p>
                    <a:fld id="{2CD47A98-E443-4575-A5A9-DDC6EFF5467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A87-48BD-ABF8-CAB2B86FCDBA}"/>
                </c:ext>
              </c:extLst>
            </c:dLbl>
            <c:dLbl>
              <c:idx val="2"/>
              <c:tx>
                <c:rich>
                  <a:bodyPr/>
                  <a:lstStyle/>
                  <a:p>
                    <a:fld id="{52D92455-205D-4F22-9D89-8072566672B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A87-48BD-ABF8-CAB2B86FCDBA}"/>
                </c:ext>
              </c:extLst>
            </c:dLbl>
            <c:dLbl>
              <c:idx val="3"/>
              <c:tx>
                <c:rich>
                  <a:bodyPr/>
                  <a:lstStyle/>
                  <a:p>
                    <a:fld id="{CC3B7630-70FE-42D6-856C-4C546A97D8C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A87-48BD-ABF8-CAB2B86FCDBA}"/>
                </c:ext>
              </c:extLst>
            </c:dLbl>
            <c:dLbl>
              <c:idx val="4"/>
              <c:delete val="1"/>
              <c:extLst>
                <c:ext xmlns:c15="http://schemas.microsoft.com/office/drawing/2012/chart" uri="{CE6537A1-D6FC-4f65-9D91-7224C49458BB}"/>
                <c:ext xmlns:c16="http://schemas.microsoft.com/office/drawing/2014/chart" uri="{C3380CC4-5D6E-409C-BE32-E72D297353CC}">
                  <c16:uniqueId val="{0000000D-EA87-48BD-ABF8-CAB2B86FCDBA}"/>
                </c:ext>
              </c:extLst>
            </c:dLbl>
            <c:dLbl>
              <c:idx val="5"/>
              <c:delete val="1"/>
              <c:extLst>
                <c:ext xmlns:c15="http://schemas.microsoft.com/office/drawing/2012/chart" uri="{CE6537A1-D6FC-4f65-9D91-7224C49458BB}"/>
                <c:ext xmlns:c16="http://schemas.microsoft.com/office/drawing/2014/chart" uri="{C3380CC4-5D6E-409C-BE32-E72D297353CC}">
                  <c16:uniqueId val="{0000000E-EA87-48BD-ABF8-CAB2B86FCDB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Sheet1!$E$2:$E$7</c:f>
              <c:numCache>
                <c:formatCode>0%</c:formatCode>
                <c:ptCount val="6"/>
                <c:pt idx="0">
                  <c:v>0.61099999999999999</c:v>
                </c:pt>
                <c:pt idx="1">
                  <c:v>0.94299999999999995</c:v>
                </c:pt>
                <c:pt idx="2">
                  <c:v>1.157</c:v>
                </c:pt>
                <c:pt idx="3">
                  <c:v>1.18</c:v>
                </c:pt>
                <c:pt idx="4">
                  <c:v>1.2</c:v>
                </c:pt>
                <c:pt idx="5">
                  <c:v>1.109</c:v>
                </c:pt>
              </c:numCache>
            </c:numRef>
          </c:val>
          <c:extLst>
            <c:ext xmlns:c15="http://schemas.microsoft.com/office/drawing/2012/chart" uri="{02D57815-91ED-43cb-92C2-25804820EDAC}">
              <c15:datalabelsRange>
                <c15:f>Sheet1!$D$2:$D$13</c15:f>
                <c15:dlblRangeCache>
                  <c:ptCount val="12"/>
                  <c:pt idx="0">
                    <c:v>59%</c:v>
                  </c:pt>
                  <c:pt idx="1">
                    <c:v>26%</c:v>
                  </c:pt>
                  <c:pt idx="2">
                    <c:v>4%</c:v>
                  </c:pt>
                  <c:pt idx="3">
                    <c:v>2%</c:v>
                  </c:pt>
                  <c:pt idx="4">
                    <c:v>0%</c:v>
                  </c:pt>
                  <c:pt idx="5">
                    <c:v>9%</c:v>
                  </c:pt>
                </c15:dlblRangeCache>
              </c15:datalabelsRange>
            </c:ext>
            <c:ext xmlns:c16="http://schemas.microsoft.com/office/drawing/2014/chart" uri="{C3380CC4-5D6E-409C-BE32-E72D297353CC}">
              <c16:uniqueId val="{0000000F-EA87-48BD-ABF8-CAB2B86FCDBA}"/>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Sheet1!$F$2:$F$7</c:f>
              <c:numCache>
                <c:formatCode>0%</c:formatCode>
                <c:ptCount val="6"/>
                <c:pt idx="0">
                  <c:v>0.66100000000000003</c:v>
                </c:pt>
                <c:pt idx="1">
                  <c:v>0.19700000000000001</c:v>
                </c:pt>
                <c:pt idx="2">
                  <c:v>0</c:v>
                </c:pt>
                <c:pt idx="3">
                  <c:v>3.5000000000000003E-2</c:v>
                </c:pt>
                <c:pt idx="4">
                  <c:v>0</c:v>
                </c:pt>
                <c:pt idx="5">
                  <c:v>0.106</c:v>
                </c:pt>
              </c:numCache>
            </c:numRef>
          </c:val>
          <c:extLst>
            <c:ext xmlns:c16="http://schemas.microsoft.com/office/drawing/2014/chart" uri="{C3380CC4-5D6E-409C-BE32-E72D297353CC}">
              <c16:uniqueId val="{00000010-EA87-48BD-ABF8-CAB2B86FCDBA}"/>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8FB23265-025A-41F5-9AD1-E2DFD0962CF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A87-48BD-ABF8-CAB2B86FCDBA}"/>
                </c:ext>
              </c:extLst>
            </c:dLbl>
            <c:dLbl>
              <c:idx val="1"/>
              <c:tx>
                <c:rich>
                  <a:bodyPr/>
                  <a:lstStyle/>
                  <a:p>
                    <a:fld id="{BB2E6924-54FC-4394-B067-0B46352B234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A87-48BD-ABF8-CAB2B86FCDBA}"/>
                </c:ext>
              </c:extLst>
            </c:dLbl>
            <c:dLbl>
              <c:idx val="2"/>
              <c:delete val="1"/>
              <c:extLst>
                <c:ext xmlns:c15="http://schemas.microsoft.com/office/drawing/2012/chart" uri="{CE6537A1-D6FC-4f65-9D91-7224C49458BB}"/>
                <c:ext xmlns:c16="http://schemas.microsoft.com/office/drawing/2014/chart" uri="{C3380CC4-5D6E-409C-BE32-E72D297353CC}">
                  <c16:uniqueId val="{00000013-EA87-48BD-ABF8-CAB2B86FCDBA}"/>
                </c:ext>
              </c:extLst>
            </c:dLbl>
            <c:dLbl>
              <c:idx val="3"/>
              <c:tx>
                <c:rich>
                  <a:bodyPr/>
                  <a:lstStyle/>
                  <a:p>
                    <a:fld id="{49C8588F-194E-4BBE-90CF-A0809C2486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A87-48BD-ABF8-CAB2B86FCDBA}"/>
                </c:ext>
              </c:extLst>
            </c:dLbl>
            <c:dLbl>
              <c:idx val="4"/>
              <c:delete val="1"/>
              <c:extLst>
                <c:ext xmlns:c15="http://schemas.microsoft.com/office/drawing/2012/chart" uri="{CE6537A1-D6FC-4f65-9D91-7224C49458BB}"/>
                <c:ext xmlns:c16="http://schemas.microsoft.com/office/drawing/2014/chart" uri="{C3380CC4-5D6E-409C-BE32-E72D297353CC}">
                  <c16:uniqueId val="{00000015-EA87-48BD-ABF8-CAB2B86FCDBA}"/>
                </c:ext>
              </c:extLst>
            </c:dLbl>
            <c:dLbl>
              <c:idx val="5"/>
              <c:delete val="1"/>
              <c:extLst>
                <c:ext xmlns:c15="http://schemas.microsoft.com/office/drawing/2012/chart" uri="{CE6537A1-D6FC-4f65-9D91-7224C49458BB}"/>
                <c:ext xmlns:c16="http://schemas.microsoft.com/office/drawing/2014/chart" uri="{C3380CC4-5D6E-409C-BE32-E72D297353CC}">
                  <c16:uniqueId val="{00000016-EA87-48BD-ABF8-CAB2B86FCD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Sheet1!$G$2:$G$7</c:f>
              <c:numCache>
                <c:formatCode>0%</c:formatCode>
                <c:ptCount val="6"/>
                <c:pt idx="0">
                  <c:v>0.53899999999999992</c:v>
                </c:pt>
                <c:pt idx="1">
                  <c:v>1.0029999999999999</c:v>
                </c:pt>
                <c:pt idx="2">
                  <c:v>1.2</c:v>
                </c:pt>
                <c:pt idx="3">
                  <c:v>1.165</c:v>
                </c:pt>
                <c:pt idx="4">
                  <c:v>1.2</c:v>
                </c:pt>
                <c:pt idx="5">
                  <c:v>1.0939999999999999</c:v>
                </c:pt>
              </c:numCache>
            </c:numRef>
          </c:val>
          <c:extLst>
            <c:ext xmlns:c15="http://schemas.microsoft.com/office/drawing/2012/chart" uri="{02D57815-91ED-43cb-92C2-25804820EDAC}">
              <c15:datalabelsRange>
                <c15:f>Sheet1!$F$2:$F$13</c15:f>
                <c15:dlblRangeCache>
                  <c:ptCount val="12"/>
                  <c:pt idx="0">
                    <c:v>66%</c:v>
                  </c:pt>
                  <c:pt idx="1">
                    <c:v>20%</c:v>
                  </c:pt>
                  <c:pt idx="2">
                    <c:v>0%</c:v>
                  </c:pt>
                  <c:pt idx="3">
                    <c:v>4%</c:v>
                  </c:pt>
                  <c:pt idx="4">
                    <c:v>0%</c:v>
                  </c:pt>
                  <c:pt idx="5">
                    <c:v>11%</c:v>
                  </c:pt>
                </c15:dlblRangeCache>
              </c15:datalabelsRange>
            </c:ext>
            <c:ext xmlns:c16="http://schemas.microsoft.com/office/drawing/2014/chart" uri="{C3380CC4-5D6E-409C-BE32-E72D297353CC}">
              <c16:uniqueId val="{00000017-EA87-48BD-ABF8-CAB2B86FCDBA}"/>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Sheet1!$H$2:$H$7</c:f>
              <c:numCache>
                <c:formatCode>0%</c:formatCode>
                <c:ptCount val="6"/>
                <c:pt idx="0">
                  <c:v>0.56499999999999995</c:v>
                </c:pt>
                <c:pt idx="1">
                  <c:v>0.25800000000000001</c:v>
                </c:pt>
                <c:pt idx="2">
                  <c:v>4.9000000000000002E-2</c:v>
                </c:pt>
                <c:pt idx="3">
                  <c:v>2.1999999999999999E-2</c:v>
                </c:pt>
                <c:pt idx="4">
                  <c:v>1.0999999999999999E-2</c:v>
                </c:pt>
                <c:pt idx="5">
                  <c:v>9.5000000000000001E-2</c:v>
                </c:pt>
              </c:numCache>
            </c:numRef>
          </c:val>
          <c:extLst>
            <c:ext xmlns:c16="http://schemas.microsoft.com/office/drawing/2014/chart" uri="{C3380CC4-5D6E-409C-BE32-E72D297353CC}">
              <c16:uniqueId val="{00000018-EA87-48BD-ABF8-CAB2B86FCDBA}"/>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EB58D18A-1930-4AD9-B6FC-6496317E3E5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A87-48BD-ABF8-CAB2B86FCDBA}"/>
                </c:ext>
              </c:extLst>
            </c:dLbl>
            <c:dLbl>
              <c:idx val="1"/>
              <c:tx>
                <c:rich>
                  <a:bodyPr/>
                  <a:lstStyle/>
                  <a:p>
                    <a:fld id="{BDE13268-98EA-4609-89FD-097D032889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A87-48BD-ABF8-CAB2B86FCDBA}"/>
                </c:ext>
              </c:extLst>
            </c:dLbl>
            <c:dLbl>
              <c:idx val="2"/>
              <c:tx>
                <c:rich>
                  <a:bodyPr/>
                  <a:lstStyle/>
                  <a:p>
                    <a:fld id="{19C0D8F8-A171-48C1-B6AC-0E90B1B084C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EA87-48BD-ABF8-CAB2B86FCDBA}"/>
                </c:ext>
              </c:extLst>
            </c:dLbl>
            <c:dLbl>
              <c:idx val="3"/>
              <c:tx>
                <c:rich>
                  <a:bodyPr/>
                  <a:lstStyle/>
                  <a:p>
                    <a:fld id="{85F4FBD4-DEF0-4F89-92C0-DA29FD434A3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A87-48BD-ABF8-CAB2B86FCDBA}"/>
                </c:ext>
              </c:extLst>
            </c:dLbl>
            <c:dLbl>
              <c:idx val="4"/>
              <c:tx>
                <c:rich>
                  <a:bodyPr/>
                  <a:lstStyle/>
                  <a:p>
                    <a:fld id="{A6C91876-B0B6-4F5F-A132-B40A6ECD735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EA87-48BD-ABF8-CAB2B86FCDBA}"/>
                </c:ext>
              </c:extLst>
            </c:dLbl>
            <c:dLbl>
              <c:idx val="5"/>
              <c:tx>
                <c:rich>
                  <a:bodyPr/>
                  <a:lstStyle/>
                  <a:p>
                    <a:fld id="{57C760E0-0786-4982-AEC2-5AC388BD81A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EA87-48BD-ABF8-CAB2B86FCD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Sheet1!$A$2:$A$7</c:f>
              <c:strCache>
                <c:ptCount val="6"/>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თბილისი</c:v>
                </c:pt>
                <c:pt idx="5">
                  <c:v> არ ვიცი/მიჭირს პასუხის გაცემა</c:v>
                </c:pt>
              </c:strCache>
            </c:strRef>
          </c:cat>
          <c:val>
            <c:numRef>
              <c:f>Sheet1!$I$2:$I$7</c:f>
              <c:numCache>
                <c:formatCode>0%</c:formatCode>
                <c:ptCount val="6"/>
                <c:pt idx="0">
                  <c:v>0.63500000000000001</c:v>
                </c:pt>
                <c:pt idx="1">
                  <c:v>0.94199999999999995</c:v>
                </c:pt>
                <c:pt idx="2">
                  <c:v>1.151</c:v>
                </c:pt>
                <c:pt idx="3">
                  <c:v>1.1779999999999999</c:v>
                </c:pt>
                <c:pt idx="4">
                  <c:v>1.1890000000000001</c:v>
                </c:pt>
                <c:pt idx="5">
                  <c:v>1.105</c:v>
                </c:pt>
              </c:numCache>
            </c:numRef>
          </c:val>
          <c:extLst>
            <c:ext xmlns:c15="http://schemas.microsoft.com/office/drawing/2012/chart" uri="{02D57815-91ED-43cb-92C2-25804820EDAC}">
              <c15:datalabelsRange>
                <c15:f>Sheet1!$H$2:$H$13</c15:f>
                <c15:dlblRangeCache>
                  <c:ptCount val="12"/>
                  <c:pt idx="0">
                    <c:v>57%</c:v>
                  </c:pt>
                  <c:pt idx="1">
                    <c:v>26%</c:v>
                  </c:pt>
                  <c:pt idx="2">
                    <c:v>5%</c:v>
                  </c:pt>
                  <c:pt idx="3">
                    <c:v>2%</c:v>
                  </c:pt>
                  <c:pt idx="4">
                    <c:v>1%</c:v>
                  </c:pt>
                  <c:pt idx="5">
                    <c:v>10%</c:v>
                  </c:pt>
                </c15:dlblRangeCache>
              </c15:datalabelsRange>
            </c:ext>
            <c:ext xmlns:c16="http://schemas.microsoft.com/office/drawing/2014/chart" uri="{C3380CC4-5D6E-409C-BE32-E72D297353CC}">
              <c16:uniqueId val="{0000001F-EA87-48BD-ABF8-CAB2B86FCDBA}"/>
            </c:ext>
          </c:extLst>
        </c:ser>
        <c:dLbls>
          <c:dLblPos val="ctr"/>
          <c:showLegendKey val="0"/>
          <c:showVal val="1"/>
          <c:showCatName val="0"/>
          <c:showSerName val="0"/>
          <c:showPercent val="0"/>
          <c:showBubbleSize val="0"/>
        </c:dLbls>
        <c:gapWidth val="150"/>
        <c:overlap val="100"/>
        <c:axId val="253047168"/>
        <c:axId val="253048704"/>
      </c:barChart>
      <c:catAx>
        <c:axId val="25304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53048704"/>
        <c:crosses val="autoZero"/>
        <c:auto val="1"/>
        <c:lblAlgn val="ctr"/>
        <c:lblOffset val="100"/>
        <c:noMultiLvlLbl val="0"/>
      </c:catAx>
      <c:valAx>
        <c:axId val="253048704"/>
        <c:scaling>
          <c:orientation val="minMax"/>
        </c:scaling>
        <c:delete val="1"/>
        <c:axPos val="t"/>
        <c:numFmt formatCode="0%" sourceLinked="1"/>
        <c:majorTickMark val="none"/>
        <c:minorTickMark val="none"/>
        <c:tickLblPos val="nextTo"/>
        <c:crossAx val="2530471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1909420896855981"/>
          <c:w val="0.64848985510277357"/>
          <c:h val="0.74688780923661147"/>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Sheet1!$B$2:$B$6</c:f>
              <c:numCache>
                <c:formatCode>0%</c:formatCode>
                <c:ptCount val="5"/>
                <c:pt idx="0">
                  <c:v>0.23300000000000001</c:v>
                </c:pt>
                <c:pt idx="1">
                  <c:v>0.49</c:v>
                </c:pt>
                <c:pt idx="2">
                  <c:v>0.13500000000000001</c:v>
                </c:pt>
                <c:pt idx="3">
                  <c:v>0.01</c:v>
                </c:pt>
                <c:pt idx="4">
                  <c:v>0.13200000000000001</c:v>
                </c:pt>
              </c:numCache>
            </c:numRef>
          </c:val>
          <c:extLst>
            <c:ext xmlns:c16="http://schemas.microsoft.com/office/drawing/2014/chart" uri="{C3380CC4-5D6E-409C-BE32-E72D297353CC}">
              <c16:uniqueId val="{00000000-3D80-4CFE-A3BF-D7C21DC6BDAD}"/>
            </c:ext>
          </c:extLst>
        </c:ser>
        <c:ser>
          <c:idx val="1"/>
          <c:order val="1"/>
          <c:tx>
            <c:strRef>
              <c:f>Sheet1!$C$1</c:f>
              <c:strCache>
                <c:ptCount val="1"/>
                <c:pt idx="0">
                  <c:v>Column1</c:v>
                </c:pt>
              </c:strCache>
            </c:strRef>
          </c:tx>
          <c:spPr>
            <a:noFill/>
            <a:ln>
              <a:noFill/>
            </a:ln>
            <a:effectLst/>
          </c:spPr>
          <c:invertIfNegative val="0"/>
          <c:dLbls>
            <c:dLbl>
              <c:idx val="0"/>
              <c:tx>
                <c:rich>
                  <a:bodyPr/>
                  <a:lstStyle/>
                  <a:p>
                    <a:fld id="{033F19F3-2E18-4263-A4BC-5AD7C2BD141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D80-4CFE-A3BF-D7C21DC6BDAD}"/>
                </c:ext>
              </c:extLst>
            </c:dLbl>
            <c:dLbl>
              <c:idx val="1"/>
              <c:layout>
                <c:manualLayout>
                  <c:x val="-1.5387689442045551E-2"/>
                  <c:y val="3.7229388879581543E-7"/>
                </c:manualLayout>
              </c:layout>
              <c:tx>
                <c:rich>
                  <a:bodyPr/>
                  <a:lstStyle/>
                  <a:p>
                    <a:fld id="{A94F6785-A88E-49C2-BC4A-378928CFB48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D80-4CFE-A3BF-D7C21DC6BDAD}"/>
                </c:ext>
              </c:extLst>
            </c:dLbl>
            <c:dLbl>
              <c:idx val="2"/>
              <c:tx>
                <c:rich>
                  <a:bodyPr/>
                  <a:lstStyle/>
                  <a:p>
                    <a:fld id="{5374A28B-3482-4120-9147-B0C5D61CEBD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D80-4CFE-A3BF-D7C21DC6BDAD}"/>
                </c:ext>
              </c:extLst>
            </c:dLbl>
            <c:dLbl>
              <c:idx val="3"/>
              <c:tx>
                <c:rich>
                  <a:bodyPr/>
                  <a:lstStyle/>
                  <a:p>
                    <a:fld id="{04F2DC3A-8F87-4A8F-9A22-6B823F0D69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D80-4CFE-A3BF-D7C21DC6BDAD}"/>
                </c:ext>
              </c:extLst>
            </c:dLbl>
            <c:dLbl>
              <c:idx val="4"/>
              <c:tx>
                <c:rich>
                  <a:bodyPr/>
                  <a:lstStyle/>
                  <a:p>
                    <a:fld id="{72ED3716-2BE3-47E6-813B-4490AE4CFB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D80-4CFE-A3BF-D7C21DC6BDA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Sheet1!$C$2:$C$6</c:f>
              <c:numCache>
                <c:formatCode>0%</c:formatCode>
                <c:ptCount val="5"/>
                <c:pt idx="0">
                  <c:v>0.96699999999999997</c:v>
                </c:pt>
                <c:pt idx="1">
                  <c:v>0.71</c:v>
                </c:pt>
                <c:pt idx="2">
                  <c:v>1.0649999999999999</c:v>
                </c:pt>
                <c:pt idx="3">
                  <c:v>1.19</c:v>
                </c:pt>
                <c:pt idx="4">
                  <c:v>1.0680000000000001</c:v>
                </c:pt>
              </c:numCache>
            </c:numRef>
          </c:val>
          <c:extLst>
            <c:ext xmlns:c15="http://schemas.microsoft.com/office/drawing/2012/chart" uri="{02D57815-91ED-43cb-92C2-25804820EDAC}">
              <c15:datalabelsRange>
                <c15:f>Sheet1!$B$2:$B$12</c15:f>
                <c15:dlblRangeCache>
                  <c:ptCount val="11"/>
                  <c:pt idx="0">
                    <c:v>23%</c:v>
                  </c:pt>
                  <c:pt idx="1">
                    <c:v>49%</c:v>
                  </c:pt>
                  <c:pt idx="2">
                    <c:v>14%</c:v>
                  </c:pt>
                  <c:pt idx="3">
                    <c:v>1%</c:v>
                  </c:pt>
                  <c:pt idx="4">
                    <c:v>13%</c:v>
                  </c:pt>
                </c15:dlblRangeCache>
              </c15:datalabelsRange>
            </c:ext>
            <c:ext xmlns:c16="http://schemas.microsoft.com/office/drawing/2014/chart" uri="{C3380CC4-5D6E-409C-BE32-E72D297353CC}">
              <c16:uniqueId val="{00000006-3D80-4CFE-A3BF-D7C21DC6BDAD}"/>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Sheet1!$D$2:$D$6</c:f>
              <c:numCache>
                <c:formatCode>0%</c:formatCode>
                <c:ptCount val="5"/>
                <c:pt idx="0">
                  <c:v>0.51500000000000001</c:v>
                </c:pt>
                <c:pt idx="1">
                  <c:v>0.28399999999999997</c:v>
                </c:pt>
                <c:pt idx="2">
                  <c:v>8.5000000000000006E-2</c:v>
                </c:pt>
                <c:pt idx="3">
                  <c:v>3.5999999999999997E-2</c:v>
                </c:pt>
                <c:pt idx="4">
                  <c:v>0.08</c:v>
                </c:pt>
              </c:numCache>
            </c:numRef>
          </c:val>
          <c:extLst>
            <c:ext xmlns:c16="http://schemas.microsoft.com/office/drawing/2014/chart" uri="{C3380CC4-5D6E-409C-BE32-E72D297353CC}">
              <c16:uniqueId val="{00000007-3D80-4CFE-A3BF-D7C21DC6BDAD}"/>
            </c:ext>
          </c:extLst>
        </c:ser>
        <c:ser>
          <c:idx val="3"/>
          <c:order val="3"/>
          <c:tx>
            <c:strRef>
              <c:f>Sheet1!$E$1</c:f>
              <c:strCache>
                <c:ptCount val="1"/>
                <c:pt idx="0">
                  <c:v>Column2</c:v>
                </c:pt>
              </c:strCache>
            </c:strRef>
          </c:tx>
          <c:spPr>
            <a:noFill/>
            <a:ln>
              <a:noFill/>
            </a:ln>
            <a:effectLst/>
          </c:spPr>
          <c:invertIfNegative val="0"/>
          <c:dLbls>
            <c:dLbl>
              <c:idx val="0"/>
              <c:tx>
                <c:rich>
                  <a:bodyPr/>
                  <a:lstStyle/>
                  <a:p>
                    <a:fld id="{FB127BD2-BD4F-4C10-97F0-63E3023667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D80-4CFE-A3BF-D7C21DC6BDAD}"/>
                </c:ext>
              </c:extLst>
            </c:dLbl>
            <c:dLbl>
              <c:idx val="1"/>
              <c:tx>
                <c:rich>
                  <a:bodyPr/>
                  <a:lstStyle/>
                  <a:p>
                    <a:fld id="{0576858F-0BE1-416D-9895-24FF9306C32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D80-4CFE-A3BF-D7C21DC6BDAD}"/>
                </c:ext>
              </c:extLst>
            </c:dLbl>
            <c:dLbl>
              <c:idx val="2"/>
              <c:tx>
                <c:rich>
                  <a:bodyPr/>
                  <a:lstStyle/>
                  <a:p>
                    <a:fld id="{0D3B37FF-56FD-40A5-8FA8-C69F16E013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D80-4CFE-A3BF-D7C21DC6BDAD}"/>
                </c:ext>
              </c:extLst>
            </c:dLbl>
            <c:dLbl>
              <c:idx val="3"/>
              <c:tx>
                <c:rich>
                  <a:bodyPr/>
                  <a:lstStyle/>
                  <a:p>
                    <a:fld id="{656802C0-9A3A-4A31-BDE4-6D9A3763854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D80-4CFE-A3BF-D7C21DC6BDAD}"/>
                </c:ext>
              </c:extLst>
            </c:dLbl>
            <c:dLbl>
              <c:idx val="4"/>
              <c:delete val="1"/>
              <c:extLst>
                <c:ext xmlns:c15="http://schemas.microsoft.com/office/drawing/2012/chart" uri="{CE6537A1-D6FC-4f65-9D91-7224C49458BB}"/>
                <c:ext xmlns:c16="http://schemas.microsoft.com/office/drawing/2014/chart" uri="{C3380CC4-5D6E-409C-BE32-E72D297353CC}">
                  <c16:uniqueId val="{0000000C-3D80-4CFE-A3BF-D7C21DC6BDA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Sheet1!$E$2:$E$6</c:f>
              <c:numCache>
                <c:formatCode>0%</c:formatCode>
                <c:ptCount val="5"/>
                <c:pt idx="0">
                  <c:v>0.68499999999999994</c:v>
                </c:pt>
                <c:pt idx="1">
                  <c:v>0.91599999999999993</c:v>
                </c:pt>
                <c:pt idx="2">
                  <c:v>1.115</c:v>
                </c:pt>
                <c:pt idx="3">
                  <c:v>1.1639999999999999</c:v>
                </c:pt>
                <c:pt idx="4">
                  <c:v>1.1199999999999999</c:v>
                </c:pt>
              </c:numCache>
            </c:numRef>
          </c:val>
          <c:extLst>
            <c:ext xmlns:c15="http://schemas.microsoft.com/office/drawing/2012/chart" uri="{02D57815-91ED-43cb-92C2-25804820EDAC}">
              <c15:datalabelsRange>
                <c15:f>Sheet1!$D$2:$D$12</c15:f>
                <c15:dlblRangeCache>
                  <c:ptCount val="11"/>
                  <c:pt idx="0">
                    <c:v>52%</c:v>
                  </c:pt>
                  <c:pt idx="1">
                    <c:v>28%</c:v>
                  </c:pt>
                  <c:pt idx="2">
                    <c:v>9%</c:v>
                  </c:pt>
                  <c:pt idx="3">
                    <c:v>4%</c:v>
                  </c:pt>
                  <c:pt idx="4">
                    <c:v>8%</c:v>
                  </c:pt>
                </c15:dlblRangeCache>
              </c15:datalabelsRange>
            </c:ext>
            <c:ext xmlns:c16="http://schemas.microsoft.com/office/drawing/2014/chart" uri="{C3380CC4-5D6E-409C-BE32-E72D297353CC}">
              <c16:uniqueId val="{0000000D-3D80-4CFE-A3BF-D7C21DC6BDAD}"/>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Sheet1!$F$2:$F$6</c:f>
              <c:numCache>
                <c:formatCode>0%</c:formatCode>
                <c:ptCount val="5"/>
                <c:pt idx="0">
                  <c:v>0.55500000000000005</c:v>
                </c:pt>
                <c:pt idx="1">
                  <c:v>0.251</c:v>
                </c:pt>
                <c:pt idx="2">
                  <c:v>5.2999999999999999E-2</c:v>
                </c:pt>
                <c:pt idx="3">
                  <c:v>3.5000000000000003E-2</c:v>
                </c:pt>
                <c:pt idx="4">
                  <c:v>0.106</c:v>
                </c:pt>
              </c:numCache>
            </c:numRef>
          </c:val>
          <c:extLst>
            <c:ext xmlns:c16="http://schemas.microsoft.com/office/drawing/2014/chart" uri="{C3380CC4-5D6E-409C-BE32-E72D297353CC}">
              <c16:uniqueId val="{0000000E-3D80-4CFE-A3BF-D7C21DC6BDAD}"/>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1DDF591A-0D76-426F-A0E7-A598D855186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D80-4CFE-A3BF-D7C21DC6BDAD}"/>
                </c:ext>
              </c:extLst>
            </c:dLbl>
            <c:dLbl>
              <c:idx val="1"/>
              <c:tx>
                <c:rich>
                  <a:bodyPr/>
                  <a:lstStyle/>
                  <a:p>
                    <a:fld id="{2E7820A2-73E5-4568-9630-2FA6BAE6FE8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D80-4CFE-A3BF-D7C21DC6BDAD}"/>
                </c:ext>
              </c:extLst>
            </c:dLbl>
            <c:dLbl>
              <c:idx val="2"/>
              <c:tx>
                <c:rich>
                  <a:bodyPr/>
                  <a:lstStyle/>
                  <a:p>
                    <a:fld id="{A0EC3A90-7F45-4456-8B12-676B38111DB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D80-4CFE-A3BF-D7C21DC6BDAD}"/>
                </c:ext>
              </c:extLst>
            </c:dLbl>
            <c:dLbl>
              <c:idx val="3"/>
              <c:tx>
                <c:rich>
                  <a:bodyPr/>
                  <a:lstStyle/>
                  <a:p>
                    <a:fld id="{398E5552-36C7-40D0-929E-9214505C14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D80-4CFE-A3BF-D7C21DC6BDAD}"/>
                </c:ext>
              </c:extLst>
            </c:dLbl>
            <c:dLbl>
              <c:idx val="4"/>
              <c:tx>
                <c:rich>
                  <a:bodyPr/>
                  <a:lstStyle/>
                  <a:p>
                    <a:fld id="{8C19BDE5-2099-427E-94A5-EC70D1B0F98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D80-4CFE-A3BF-D7C21DC6BD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Sheet1!$G$2:$G$6</c:f>
              <c:numCache>
                <c:formatCode>0%</c:formatCode>
                <c:ptCount val="5"/>
                <c:pt idx="0">
                  <c:v>0.64499999999999991</c:v>
                </c:pt>
                <c:pt idx="1">
                  <c:v>0.94899999999999995</c:v>
                </c:pt>
                <c:pt idx="2">
                  <c:v>1.147</c:v>
                </c:pt>
                <c:pt idx="3">
                  <c:v>1.165</c:v>
                </c:pt>
                <c:pt idx="4">
                  <c:v>1.0939999999999999</c:v>
                </c:pt>
              </c:numCache>
            </c:numRef>
          </c:val>
          <c:extLst>
            <c:ext xmlns:c15="http://schemas.microsoft.com/office/drawing/2012/chart" uri="{02D57815-91ED-43cb-92C2-25804820EDAC}">
              <c15:datalabelsRange>
                <c15:f>Sheet1!$F$2:$F$12</c15:f>
                <c15:dlblRangeCache>
                  <c:ptCount val="11"/>
                  <c:pt idx="0">
                    <c:v>56%</c:v>
                  </c:pt>
                  <c:pt idx="1">
                    <c:v>25%</c:v>
                  </c:pt>
                  <c:pt idx="2">
                    <c:v>5%</c:v>
                  </c:pt>
                  <c:pt idx="3">
                    <c:v>4%</c:v>
                  </c:pt>
                  <c:pt idx="4">
                    <c:v>11%</c:v>
                  </c:pt>
                </c15:dlblRangeCache>
              </c15:datalabelsRange>
            </c:ext>
            <c:ext xmlns:c16="http://schemas.microsoft.com/office/drawing/2014/chart" uri="{C3380CC4-5D6E-409C-BE32-E72D297353CC}">
              <c16:uniqueId val="{00000014-3D80-4CFE-A3BF-D7C21DC6BDAD}"/>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Sheet1!$H$2:$H$6</c:f>
              <c:numCache>
                <c:formatCode>0%</c:formatCode>
                <c:ptCount val="5"/>
                <c:pt idx="0">
                  <c:v>0.47299999999999998</c:v>
                </c:pt>
                <c:pt idx="1">
                  <c:v>0.313</c:v>
                </c:pt>
                <c:pt idx="2">
                  <c:v>8.3000000000000004E-2</c:v>
                </c:pt>
                <c:pt idx="3">
                  <c:v>0.03</c:v>
                </c:pt>
                <c:pt idx="4">
                  <c:v>0.1</c:v>
                </c:pt>
              </c:numCache>
            </c:numRef>
          </c:val>
          <c:extLst>
            <c:ext xmlns:c16="http://schemas.microsoft.com/office/drawing/2014/chart" uri="{C3380CC4-5D6E-409C-BE32-E72D297353CC}">
              <c16:uniqueId val="{00000015-3D80-4CFE-A3BF-D7C21DC6BDAD}"/>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761C6DB8-DBD4-44DF-A087-764951C9B68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D80-4CFE-A3BF-D7C21DC6BDAD}"/>
                </c:ext>
              </c:extLst>
            </c:dLbl>
            <c:dLbl>
              <c:idx val="1"/>
              <c:tx>
                <c:rich>
                  <a:bodyPr/>
                  <a:lstStyle/>
                  <a:p>
                    <a:fld id="{A62E6108-A27E-443E-9125-18E12397269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D80-4CFE-A3BF-D7C21DC6BDAD}"/>
                </c:ext>
              </c:extLst>
            </c:dLbl>
            <c:dLbl>
              <c:idx val="2"/>
              <c:tx>
                <c:rich>
                  <a:bodyPr/>
                  <a:lstStyle/>
                  <a:p>
                    <a:fld id="{2FF75F87-6050-410C-8AF8-0A208BF2557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D80-4CFE-A3BF-D7C21DC6BDAD}"/>
                </c:ext>
              </c:extLst>
            </c:dLbl>
            <c:dLbl>
              <c:idx val="3"/>
              <c:tx>
                <c:rich>
                  <a:bodyPr/>
                  <a:lstStyle/>
                  <a:p>
                    <a:fld id="{376D53A4-A54F-42A9-87E4-CF8BA742541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D80-4CFE-A3BF-D7C21DC6BDAD}"/>
                </c:ext>
              </c:extLst>
            </c:dLbl>
            <c:dLbl>
              <c:idx val="4"/>
              <c:tx>
                <c:rich>
                  <a:bodyPr/>
                  <a:lstStyle/>
                  <a:p>
                    <a:fld id="{FCC81286-FF22-4F67-A2C1-23A57FDD609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D80-4CFE-A3BF-D7C21DC6BD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ბათუმში</c:v>
                </c:pt>
                <c:pt idx="1">
                  <c:v>საქართველოს ფარგლებს გარეთ</c:v>
                </c:pt>
                <c:pt idx="2">
                  <c:v>საქართველოს სხვა რეგიონში (აჭარის გარდა)</c:v>
                </c:pt>
                <c:pt idx="3">
                  <c:v>აჭარაში, თუმცა არა ბათუმში</c:v>
                </c:pt>
                <c:pt idx="4">
                  <c:v> არ ვიცი/მიჭირს პასუხის გაცემა</c:v>
                </c:pt>
              </c:strCache>
            </c:strRef>
          </c:cat>
          <c:val>
            <c:numRef>
              <c:f>Sheet1!$I$2:$I$6</c:f>
              <c:numCache>
                <c:formatCode>0%</c:formatCode>
                <c:ptCount val="5"/>
                <c:pt idx="0">
                  <c:v>0.72699999999999998</c:v>
                </c:pt>
                <c:pt idx="1">
                  <c:v>0.88700000000000001</c:v>
                </c:pt>
                <c:pt idx="2">
                  <c:v>1.117</c:v>
                </c:pt>
                <c:pt idx="3">
                  <c:v>1.17</c:v>
                </c:pt>
                <c:pt idx="4">
                  <c:v>1.0999999999999999</c:v>
                </c:pt>
              </c:numCache>
            </c:numRef>
          </c:val>
          <c:extLst>
            <c:ext xmlns:c15="http://schemas.microsoft.com/office/drawing/2012/chart" uri="{02D57815-91ED-43cb-92C2-25804820EDAC}">
              <c15:datalabelsRange>
                <c15:f>Sheet1!$H$2:$H$12</c15:f>
                <c15:dlblRangeCache>
                  <c:ptCount val="11"/>
                  <c:pt idx="0">
                    <c:v>47%</c:v>
                  </c:pt>
                  <c:pt idx="1">
                    <c:v>31%</c:v>
                  </c:pt>
                  <c:pt idx="2">
                    <c:v>8%</c:v>
                  </c:pt>
                  <c:pt idx="3">
                    <c:v>3%</c:v>
                  </c:pt>
                  <c:pt idx="4">
                    <c:v>10%</c:v>
                  </c:pt>
                </c15:dlblRangeCache>
              </c15:datalabelsRange>
            </c:ext>
            <c:ext xmlns:c16="http://schemas.microsoft.com/office/drawing/2014/chart" uri="{C3380CC4-5D6E-409C-BE32-E72D297353CC}">
              <c16:uniqueId val="{0000001B-3D80-4CFE-A3BF-D7C21DC6BDAD}"/>
            </c:ext>
          </c:extLst>
        </c:ser>
        <c:dLbls>
          <c:dLblPos val="ctr"/>
          <c:showLegendKey val="0"/>
          <c:showVal val="1"/>
          <c:showCatName val="0"/>
          <c:showSerName val="0"/>
          <c:showPercent val="0"/>
          <c:showBubbleSize val="0"/>
        </c:dLbls>
        <c:gapWidth val="150"/>
        <c:overlap val="100"/>
        <c:axId val="252866944"/>
        <c:axId val="252868480"/>
      </c:barChart>
      <c:catAx>
        <c:axId val="252866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52868480"/>
        <c:crosses val="autoZero"/>
        <c:auto val="1"/>
        <c:lblAlgn val="ctr"/>
        <c:lblOffset val="100"/>
        <c:noMultiLvlLbl val="0"/>
      </c:catAx>
      <c:valAx>
        <c:axId val="252868480"/>
        <c:scaling>
          <c:orientation val="minMax"/>
        </c:scaling>
        <c:delete val="1"/>
        <c:axPos val="t"/>
        <c:numFmt formatCode="0%" sourceLinked="1"/>
        <c:majorTickMark val="none"/>
        <c:minorTickMark val="none"/>
        <c:tickLblPos val="nextTo"/>
        <c:crossAx val="252866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1075199369712294"/>
          <c:w val="0.64848985510277357"/>
          <c:h val="0.75523015120492143"/>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Lbl>
              <c:idx val="0"/>
              <c:layout>
                <c:manualLayout>
                  <c:x val="3.73298199385155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D7-4BEF-9A3A-292C46D0E21A}"/>
                </c:ext>
              </c:extLst>
            </c:dLbl>
            <c:dLbl>
              <c:idx val="1"/>
              <c:layout>
                <c:manualLayout>
                  <c:x val="3.2938076416337288E-2"/>
                  <c:y val="2.87172956571879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7-4BEF-9A3A-292C46D0E21A}"/>
                </c:ext>
              </c:extLst>
            </c:dLbl>
            <c:dLbl>
              <c:idx val="2"/>
              <c:layout>
                <c:manualLayout>
                  <c:x val="3.0742204655248132E-2"/>
                  <c:y val="2.87172956571879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D7-4BEF-9A3A-292C46D0E21A}"/>
                </c:ext>
              </c:extLst>
            </c:dLbl>
            <c:dLbl>
              <c:idx val="3"/>
              <c:layout>
                <c:manualLayout>
                  <c:x val="2.63504611330698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7-4BEF-9A3A-292C46D0E21A}"/>
                </c:ext>
              </c:extLst>
            </c:dLbl>
            <c:dLbl>
              <c:idx val="4"/>
              <c:layout>
                <c:manualLayout>
                  <c:x val="3.07422046552481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D7-4BEF-9A3A-292C46D0E21A}"/>
                </c:ext>
              </c:extLst>
            </c:dLbl>
            <c:dLbl>
              <c:idx val="5"/>
              <c:layout>
                <c:manualLayout>
                  <c:x val="3.513394817742644E-2"/>
                  <c:y val="2.87172956571879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D7-4BEF-9A3A-292C46D0E21A}"/>
                </c:ext>
              </c:extLst>
            </c:dLbl>
            <c:dLbl>
              <c:idx val="7"/>
              <c:layout>
                <c:manualLayout>
                  <c:x val="2.8546332894158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D7-4BEF-9A3A-292C46D0E21A}"/>
                </c:ext>
              </c:extLst>
            </c:dLbl>
            <c:dLbl>
              <c:idx val="8"/>
              <c:layout>
                <c:manualLayout>
                  <c:x val="2.854633289415898E-2"/>
                  <c:y val="-5.74345913143759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D7-4BEF-9A3A-292C46D0E21A}"/>
                </c:ext>
              </c:extLst>
            </c:dLbl>
            <c:dLbl>
              <c:idx val="9"/>
              <c:layout>
                <c:manualLayout>
                  <c:x val="3.29380764163372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CDD7-4BEF-9A3A-292C46D0E21A}"/>
                </c:ext>
              </c:extLst>
            </c:dLbl>
            <c:dLbl>
              <c:idx val="10"/>
              <c:layout>
                <c:manualLayout>
                  <c:x val="2.19587176108915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D7-4BEF-9A3A-292C46D0E21A}"/>
                </c:ext>
              </c:extLst>
            </c:dLbl>
            <c:dLbl>
              <c:idx val="11"/>
              <c:delete val="1"/>
              <c:extLst>
                <c:ext xmlns:c15="http://schemas.microsoft.com/office/drawing/2012/chart" uri="{CE6537A1-D6FC-4f65-9D91-7224C49458BB}"/>
                <c:ext xmlns:c16="http://schemas.microsoft.com/office/drawing/2014/chart" uri="{C3380CC4-5D6E-409C-BE32-E72D297353CC}">
                  <c16:uniqueId val="{00000009-CDD7-4BEF-9A3A-292C46D0E21A}"/>
                </c:ext>
              </c:extLst>
            </c:dLbl>
            <c:dLbl>
              <c:idx val="12"/>
              <c:layout>
                <c:manualLayout>
                  <c:x val="2.8546332894158942E-2"/>
                  <c:y val="3.1328320802006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D7-4BEF-9A3A-292C46D0E21A}"/>
                </c:ext>
              </c:extLst>
            </c:dLbl>
            <c:dLbl>
              <c:idx val="13"/>
              <c:layout>
                <c:manualLayout>
                  <c:x val="2.4154589371980634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D7-4BEF-9A3A-292C46D0E21A}"/>
                </c:ext>
              </c:extLst>
            </c:dLbl>
            <c:dLbl>
              <c:idx val="14"/>
              <c:layout>
                <c:manualLayout>
                  <c:x val="2.19587176108915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D7-4BEF-9A3A-292C46D0E21A}"/>
                </c:ext>
              </c:extLst>
            </c:dLbl>
            <c:dLbl>
              <c:idx val="15"/>
              <c:layout>
                <c:manualLayout>
                  <c:x val="1.976284584980233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D7-4BEF-9A3A-292C46D0E21A}"/>
                </c:ext>
              </c:extLst>
            </c:dLbl>
            <c:dLbl>
              <c:idx val="17"/>
              <c:layout>
                <c:manualLayout>
                  <c:x val="1.97628458498023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D7-4BEF-9A3A-292C46D0E21A}"/>
                </c:ext>
              </c:extLst>
            </c:dLbl>
            <c:dLbl>
              <c:idx val="18"/>
              <c:layout>
                <c:manualLayout>
                  <c:x val="1.7566974088713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D7-4BEF-9A3A-292C46D0E21A}"/>
                </c:ext>
              </c:extLst>
            </c:dLbl>
            <c:dLbl>
              <c:idx val="20"/>
              <c:layout>
                <c:manualLayout>
                  <c:x val="3.9525691699604744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D7-4BEF-9A3A-292C46D0E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Sheet1!$B$2:$B$11</c:f>
              <c:numCache>
                <c:formatCode>0%</c:formatCode>
                <c:ptCount val="10"/>
                <c:pt idx="0">
                  <c:v>0.152</c:v>
                </c:pt>
                <c:pt idx="1">
                  <c:v>0.11700000000000001</c:v>
                </c:pt>
                <c:pt idx="2">
                  <c:v>3.7999999999999999E-2</c:v>
                </c:pt>
                <c:pt idx="3">
                  <c:v>8.1000000000000003E-2</c:v>
                </c:pt>
                <c:pt idx="4">
                  <c:v>3.6999999999999998E-2</c:v>
                </c:pt>
                <c:pt idx="5">
                  <c:v>0.13</c:v>
                </c:pt>
                <c:pt idx="7">
                  <c:v>4.5999999999999999E-2</c:v>
                </c:pt>
                <c:pt idx="8">
                  <c:v>8.1000000000000003E-2</c:v>
                </c:pt>
                <c:pt idx="9">
                  <c:v>0.17100000000000001</c:v>
                </c:pt>
              </c:numCache>
            </c:numRef>
          </c:val>
          <c:extLst>
            <c:ext xmlns:c16="http://schemas.microsoft.com/office/drawing/2014/chart" uri="{C3380CC4-5D6E-409C-BE32-E72D297353CC}">
              <c16:uniqueId val="{00000011-CDD7-4BEF-9A3A-292C46D0E21A}"/>
            </c:ext>
          </c:extLst>
        </c:ser>
        <c:ser>
          <c:idx val="1"/>
          <c:order val="1"/>
          <c:tx>
            <c:strRef>
              <c:f>Sheet1!$C$1</c:f>
              <c:strCache>
                <c:ptCount val="1"/>
                <c:pt idx="0">
                  <c:v>Column1</c:v>
                </c:pt>
              </c:strCache>
            </c:strRef>
          </c:tx>
          <c:spPr>
            <a:noFill/>
            <a:ln>
              <a:noFill/>
            </a:ln>
            <a:effectLst/>
          </c:spPr>
          <c:invertIfNegative val="0"/>
          <c:dLbls>
            <c:delete val="1"/>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Sheet1!$C$2:$C$11</c:f>
              <c:numCache>
                <c:formatCode>0%</c:formatCode>
                <c:ptCount val="10"/>
                <c:pt idx="0">
                  <c:v>1.048</c:v>
                </c:pt>
                <c:pt idx="1">
                  <c:v>1.083</c:v>
                </c:pt>
                <c:pt idx="2">
                  <c:v>1.1619999999999999</c:v>
                </c:pt>
                <c:pt idx="3">
                  <c:v>1.119</c:v>
                </c:pt>
                <c:pt idx="4">
                  <c:v>1.163</c:v>
                </c:pt>
                <c:pt idx="5">
                  <c:v>1.0699999999999998</c:v>
                </c:pt>
                <c:pt idx="6">
                  <c:v>1.2</c:v>
                </c:pt>
                <c:pt idx="7">
                  <c:v>1.1539999999999999</c:v>
                </c:pt>
                <c:pt idx="8">
                  <c:v>1.119</c:v>
                </c:pt>
                <c:pt idx="9">
                  <c:v>1.0289999999999999</c:v>
                </c:pt>
              </c:numCache>
            </c:numRef>
          </c:val>
          <c:extLst>
            <c:ext xmlns:c16="http://schemas.microsoft.com/office/drawing/2014/chart" uri="{C3380CC4-5D6E-409C-BE32-E72D297353CC}">
              <c16:uniqueId val="{00000012-CDD7-4BEF-9A3A-292C46D0E21A}"/>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3-CDD7-4BEF-9A3A-292C46D0E21A}"/>
                </c:ext>
              </c:extLst>
            </c:dLbl>
            <c:dLbl>
              <c:idx val="1"/>
              <c:delete val="1"/>
              <c:extLst>
                <c:ext xmlns:c15="http://schemas.microsoft.com/office/drawing/2012/chart" uri="{CE6537A1-D6FC-4f65-9D91-7224C49458BB}"/>
                <c:ext xmlns:c16="http://schemas.microsoft.com/office/drawing/2014/chart" uri="{C3380CC4-5D6E-409C-BE32-E72D297353CC}">
                  <c16:uniqueId val="{00000014-CDD7-4BEF-9A3A-292C46D0E21A}"/>
                </c:ext>
              </c:extLst>
            </c:dLbl>
            <c:dLbl>
              <c:idx val="2"/>
              <c:delete val="1"/>
              <c:extLst>
                <c:ext xmlns:c15="http://schemas.microsoft.com/office/drawing/2012/chart" uri="{CE6537A1-D6FC-4f65-9D91-7224C49458BB}"/>
                <c:ext xmlns:c16="http://schemas.microsoft.com/office/drawing/2014/chart" uri="{C3380CC4-5D6E-409C-BE32-E72D297353CC}">
                  <c16:uniqueId val="{00000015-CDD7-4BEF-9A3A-292C46D0E21A}"/>
                </c:ext>
              </c:extLst>
            </c:dLbl>
            <c:dLbl>
              <c:idx val="3"/>
              <c:delete val="1"/>
              <c:extLst>
                <c:ext xmlns:c15="http://schemas.microsoft.com/office/drawing/2012/chart" uri="{CE6537A1-D6FC-4f65-9D91-7224C49458BB}"/>
                <c:ext xmlns:c16="http://schemas.microsoft.com/office/drawing/2014/chart" uri="{C3380CC4-5D6E-409C-BE32-E72D297353CC}">
                  <c16:uniqueId val="{00000016-CDD7-4BEF-9A3A-292C46D0E21A}"/>
                </c:ext>
              </c:extLst>
            </c:dLbl>
            <c:dLbl>
              <c:idx val="4"/>
              <c:delete val="1"/>
              <c:extLst>
                <c:ext xmlns:c15="http://schemas.microsoft.com/office/drawing/2012/chart" uri="{CE6537A1-D6FC-4f65-9D91-7224C49458BB}"/>
                <c:ext xmlns:c16="http://schemas.microsoft.com/office/drawing/2014/chart" uri="{C3380CC4-5D6E-409C-BE32-E72D297353CC}">
                  <c16:uniqueId val="{00000017-CDD7-4BEF-9A3A-292C46D0E21A}"/>
                </c:ext>
              </c:extLst>
            </c:dLbl>
            <c:dLbl>
              <c:idx val="5"/>
              <c:delete val="1"/>
              <c:extLst>
                <c:ext xmlns:c15="http://schemas.microsoft.com/office/drawing/2012/chart" uri="{CE6537A1-D6FC-4f65-9D91-7224C49458BB}"/>
                <c:ext xmlns:c16="http://schemas.microsoft.com/office/drawing/2014/chart" uri="{C3380CC4-5D6E-409C-BE32-E72D297353CC}">
                  <c16:uniqueId val="{00000018-CDD7-4BEF-9A3A-292C46D0E21A}"/>
                </c:ext>
              </c:extLst>
            </c:dLbl>
            <c:dLbl>
              <c:idx val="6"/>
              <c:layout>
                <c:manualLayout>
                  <c:x val="2.19587176108915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DD7-4BEF-9A3A-292C46D0E21A}"/>
                </c:ext>
              </c:extLst>
            </c:dLbl>
            <c:dLbl>
              <c:idx val="7"/>
              <c:delete val="1"/>
              <c:extLst>
                <c:ext xmlns:c15="http://schemas.microsoft.com/office/drawing/2012/chart" uri="{CE6537A1-D6FC-4f65-9D91-7224C49458BB}"/>
                <c:ext xmlns:c16="http://schemas.microsoft.com/office/drawing/2014/chart" uri="{C3380CC4-5D6E-409C-BE32-E72D297353CC}">
                  <c16:uniqueId val="{0000001A-CDD7-4BEF-9A3A-292C46D0E21A}"/>
                </c:ext>
              </c:extLst>
            </c:dLbl>
            <c:dLbl>
              <c:idx val="8"/>
              <c:delete val="1"/>
              <c:extLst>
                <c:ext xmlns:c15="http://schemas.microsoft.com/office/drawing/2012/chart" uri="{CE6537A1-D6FC-4f65-9D91-7224C49458BB}"/>
                <c:ext xmlns:c16="http://schemas.microsoft.com/office/drawing/2014/chart" uri="{C3380CC4-5D6E-409C-BE32-E72D297353CC}">
                  <c16:uniqueId val="{0000001B-CDD7-4BEF-9A3A-292C46D0E21A}"/>
                </c:ext>
              </c:extLst>
            </c:dLbl>
            <c:dLbl>
              <c:idx val="9"/>
              <c:layout>
                <c:manualLayout>
                  <c:x val="2.8546332894158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DD7-4BEF-9A3A-292C46D0E21A}"/>
                </c:ext>
              </c:extLst>
            </c:dLbl>
            <c:dLbl>
              <c:idx val="10"/>
              <c:layout>
                <c:manualLayout>
                  <c:x val="1.756697408871322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DD7-4BEF-9A3A-292C46D0E21A}"/>
                </c:ext>
              </c:extLst>
            </c:dLbl>
            <c:dLbl>
              <c:idx val="11"/>
              <c:delete val="1"/>
              <c:extLst>
                <c:ext xmlns:c15="http://schemas.microsoft.com/office/drawing/2012/chart" uri="{CE6537A1-D6FC-4f65-9D91-7224C49458BB}"/>
                <c:ext xmlns:c16="http://schemas.microsoft.com/office/drawing/2014/chart" uri="{C3380CC4-5D6E-409C-BE32-E72D297353CC}">
                  <c16:uniqueId val="{0000001E-CDD7-4BEF-9A3A-292C46D0E21A}"/>
                </c:ext>
              </c:extLst>
            </c:dLbl>
            <c:dLbl>
              <c:idx val="13"/>
              <c:layout>
                <c:manualLayout>
                  <c:x val="2.6350461133069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DD7-4BEF-9A3A-292C46D0E21A}"/>
                </c:ext>
              </c:extLst>
            </c:dLbl>
            <c:dLbl>
              <c:idx val="14"/>
              <c:layout>
                <c:manualLayout>
                  <c:x val="2.6350461133069748E-2"/>
                  <c:y val="-3.13283208020050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DD7-4BEF-9A3A-292C46D0E21A}"/>
                </c:ext>
              </c:extLst>
            </c:dLbl>
            <c:dLbl>
              <c:idx val="16"/>
              <c:layout>
                <c:manualLayout>
                  <c:x val="2.6350461133069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DD7-4BEF-9A3A-292C46D0E21A}"/>
                </c:ext>
              </c:extLst>
            </c:dLbl>
            <c:dLbl>
              <c:idx val="17"/>
              <c:layout>
                <c:manualLayout>
                  <c:x val="2.19587176108915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DD7-4BEF-9A3A-292C46D0E21A}"/>
                </c:ext>
              </c:extLst>
            </c:dLbl>
            <c:dLbl>
              <c:idx val="20"/>
              <c:layout>
                <c:manualLayout>
                  <c:x val="2.6350461133069748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DD7-4BEF-9A3A-292C46D0E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Sheet1!$D$2:$D$11</c:f>
              <c:numCache>
                <c:formatCode>0%</c:formatCode>
                <c:ptCount val="10"/>
                <c:pt idx="0">
                  <c:v>0.14399999999999999</c:v>
                </c:pt>
                <c:pt idx="1">
                  <c:v>0.16900000000000001</c:v>
                </c:pt>
                <c:pt idx="2">
                  <c:v>0.124</c:v>
                </c:pt>
                <c:pt idx="3">
                  <c:v>9.8000000000000004E-2</c:v>
                </c:pt>
                <c:pt idx="4">
                  <c:v>5.8999999999999997E-2</c:v>
                </c:pt>
                <c:pt idx="5">
                  <c:v>0.112</c:v>
                </c:pt>
                <c:pt idx="6">
                  <c:v>2.1000000000000001E-2</c:v>
                </c:pt>
                <c:pt idx="7">
                  <c:v>4.2999999999999997E-2</c:v>
                </c:pt>
                <c:pt idx="8">
                  <c:v>3.2000000000000001E-2</c:v>
                </c:pt>
                <c:pt idx="9">
                  <c:v>5.5E-2</c:v>
                </c:pt>
              </c:numCache>
            </c:numRef>
          </c:val>
          <c:extLst>
            <c:ext xmlns:c16="http://schemas.microsoft.com/office/drawing/2014/chart" uri="{C3380CC4-5D6E-409C-BE32-E72D297353CC}">
              <c16:uniqueId val="{00000024-CDD7-4BEF-9A3A-292C46D0E21A}"/>
            </c:ext>
          </c:extLst>
        </c:ser>
        <c:ser>
          <c:idx val="3"/>
          <c:order val="3"/>
          <c:tx>
            <c:strRef>
              <c:f>Sheet1!$E$1</c:f>
              <c:strCache>
                <c:ptCount val="1"/>
                <c:pt idx="0">
                  <c:v>Column2</c:v>
                </c:pt>
              </c:strCache>
            </c:strRef>
          </c:tx>
          <c:spPr>
            <a:noFill/>
            <a:ln>
              <a:noFill/>
            </a:ln>
            <a:effectLst/>
          </c:spPr>
          <c:invertIfNegative val="0"/>
          <c:dLbls>
            <c:dLbl>
              <c:idx val="0"/>
              <c:tx>
                <c:rich>
                  <a:bodyPr/>
                  <a:lstStyle/>
                  <a:p>
                    <a:fld id="{F4890B80-5C91-4AFE-B0C8-71968B6E52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DD7-4BEF-9A3A-292C46D0E21A}"/>
                </c:ext>
              </c:extLst>
            </c:dLbl>
            <c:dLbl>
              <c:idx val="1"/>
              <c:tx>
                <c:rich>
                  <a:bodyPr/>
                  <a:lstStyle/>
                  <a:p>
                    <a:fld id="{E631FABB-B48F-4B7A-BEED-2582873EA9B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DD7-4BEF-9A3A-292C46D0E21A}"/>
                </c:ext>
              </c:extLst>
            </c:dLbl>
            <c:dLbl>
              <c:idx val="2"/>
              <c:tx>
                <c:rich>
                  <a:bodyPr/>
                  <a:lstStyle/>
                  <a:p>
                    <a:fld id="{15EE45E2-6DC2-43B9-96A9-63CC63C1958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DD7-4BEF-9A3A-292C46D0E21A}"/>
                </c:ext>
              </c:extLst>
            </c:dLbl>
            <c:dLbl>
              <c:idx val="3"/>
              <c:tx>
                <c:rich>
                  <a:bodyPr/>
                  <a:lstStyle/>
                  <a:p>
                    <a:fld id="{3ABDF01C-965D-4C97-B175-AB69F68278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DD7-4BEF-9A3A-292C46D0E21A}"/>
                </c:ext>
              </c:extLst>
            </c:dLbl>
            <c:dLbl>
              <c:idx val="4"/>
              <c:tx>
                <c:rich>
                  <a:bodyPr/>
                  <a:lstStyle/>
                  <a:p>
                    <a:fld id="{93FF3485-6497-4F1A-A4E9-B0C4C2D94A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CDD7-4BEF-9A3A-292C46D0E21A}"/>
                </c:ext>
              </c:extLst>
            </c:dLbl>
            <c:dLbl>
              <c:idx val="5"/>
              <c:tx>
                <c:rich>
                  <a:bodyPr/>
                  <a:lstStyle/>
                  <a:p>
                    <a:fld id="{C1117000-089A-4FF6-93DF-48FFA4B9376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DD7-4BEF-9A3A-292C46D0E21A}"/>
                </c:ext>
              </c:extLst>
            </c:dLbl>
            <c:dLbl>
              <c:idx val="6"/>
              <c:delete val="1"/>
              <c:extLst>
                <c:ext xmlns:c15="http://schemas.microsoft.com/office/drawing/2012/chart" uri="{CE6537A1-D6FC-4f65-9D91-7224C49458BB}"/>
                <c:ext xmlns:c16="http://schemas.microsoft.com/office/drawing/2014/chart" uri="{C3380CC4-5D6E-409C-BE32-E72D297353CC}">
                  <c16:uniqueId val="{0000002B-CDD7-4BEF-9A3A-292C46D0E21A}"/>
                </c:ext>
              </c:extLst>
            </c:dLbl>
            <c:dLbl>
              <c:idx val="7"/>
              <c:tx>
                <c:rich>
                  <a:bodyPr/>
                  <a:lstStyle/>
                  <a:p>
                    <a:fld id="{4751593D-0313-479E-A96E-0263E5A78B3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CDD7-4BEF-9A3A-292C46D0E21A}"/>
                </c:ext>
              </c:extLst>
            </c:dLbl>
            <c:dLbl>
              <c:idx val="8"/>
              <c:tx>
                <c:rich>
                  <a:bodyPr/>
                  <a:lstStyle/>
                  <a:p>
                    <a:fld id="{A435E493-67C9-4067-AD84-CDBDF38ED5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CDD7-4BEF-9A3A-292C46D0E21A}"/>
                </c:ext>
              </c:extLst>
            </c:dLbl>
            <c:dLbl>
              <c:idx val="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CDD7-4BEF-9A3A-292C46D0E21A}"/>
                </c:ext>
              </c:extLst>
            </c:dLbl>
            <c:dLbl>
              <c:idx val="1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CDD7-4BEF-9A3A-292C46D0E21A}"/>
                </c:ext>
              </c:extLst>
            </c:dLbl>
            <c:dLbl>
              <c:idx val="1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CDD7-4BEF-9A3A-292C46D0E21A}"/>
                </c:ext>
              </c:extLst>
            </c:dLbl>
            <c:dLbl>
              <c:idx val="12"/>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CDD7-4BEF-9A3A-292C46D0E21A}"/>
                </c:ext>
              </c:extLst>
            </c:dLbl>
            <c:dLbl>
              <c:idx val="1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CDD7-4BEF-9A3A-292C46D0E21A}"/>
                </c:ext>
              </c:extLst>
            </c:dLbl>
            <c:dLbl>
              <c:idx val="14"/>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CDD7-4BEF-9A3A-292C46D0E21A}"/>
                </c:ext>
              </c:extLst>
            </c:dLbl>
            <c:dLbl>
              <c:idx val="15"/>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CDD7-4BEF-9A3A-292C46D0E21A}"/>
                </c:ext>
              </c:extLst>
            </c:dLbl>
            <c:dLbl>
              <c:idx val="16"/>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DD7-4BEF-9A3A-292C46D0E21A}"/>
                </c:ext>
              </c:extLst>
            </c:dLbl>
            <c:dLbl>
              <c:idx val="17"/>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CDD7-4BEF-9A3A-292C46D0E21A}"/>
                </c:ext>
              </c:extLst>
            </c:dLbl>
            <c:dLbl>
              <c:idx val="18"/>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CDD7-4BEF-9A3A-292C46D0E21A}"/>
                </c:ext>
              </c:extLst>
            </c:dLbl>
            <c:dLbl>
              <c:idx val="1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CDD7-4BEF-9A3A-292C46D0E21A}"/>
                </c:ext>
              </c:extLst>
            </c:dLbl>
            <c:dLbl>
              <c:idx val="2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CDD7-4BEF-9A3A-292C46D0E21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Sheet1!$E$2:$E$11</c:f>
              <c:numCache>
                <c:formatCode>0%</c:formatCode>
                <c:ptCount val="10"/>
                <c:pt idx="0">
                  <c:v>1.056</c:v>
                </c:pt>
                <c:pt idx="1">
                  <c:v>1.0309999999999999</c:v>
                </c:pt>
                <c:pt idx="2">
                  <c:v>1.0760000000000001</c:v>
                </c:pt>
                <c:pt idx="3">
                  <c:v>1.1019999999999999</c:v>
                </c:pt>
                <c:pt idx="4">
                  <c:v>1.141</c:v>
                </c:pt>
                <c:pt idx="5">
                  <c:v>1.0879999999999999</c:v>
                </c:pt>
                <c:pt idx="6">
                  <c:v>1.179</c:v>
                </c:pt>
                <c:pt idx="7">
                  <c:v>1.157</c:v>
                </c:pt>
                <c:pt idx="8">
                  <c:v>1.1679999999999999</c:v>
                </c:pt>
                <c:pt idx="9">
                  <c:v>1.145</c:v>
                </c:pt>
              </c:numCache>
            </c:numRef>
          </c:val>
          <c:extLst>
            <c:ext xmlns:c15="http://schemas.microsoft.com/office/drawing/2012/chart" uri="{02D57815-91ED-43cb-92C2-25804820EDAC}">
              <c15:datalabelsRange>
                <c15:f>Sheet1!$D$2:$D$10</c15:f>
                <c15:dlblRangeCache>
                  <c:ptCount val="9"/>
                  <c:pt idx="0">
                    <c:v>14%</c:v>
                  </c:pt>
                  <c:pt idx="1">
                    <c:v>17%</c:v>
                  </c:pt>
                  <c:pt idx="2">
                    <c:v>12%</c:v>
                  </c:pt>
                  <c:pt idx="3">
                    <c:v>10%</c:v>
                  </c:pt>
                  <c:pt idx="4">
                    <c:v>6%</c:v>
                  </c:pt>
                  <c:pt idx="5">
                    <c:v>11%</c:v>
                  </c:pt>
                  <c:pt idx="6">
                    <c:v>2%</c:v>
                  </c:pt>
                  <c:pt idx="7">
                    <c:v>4%</c:v>
                  </c:pt>
                  <c:pt idx="8">
                    <c:v>3%</c:v>
                  </c:pt>
                </c15:dlblRangeCache>
              </c15:datalabelsRange>
            </c:ext>
            <c:ext xmlns:c16="http://schemas.microsoft.com/office/drawing/2014/chart" uri="{C3380CC4-5D6E-409C-BE32-E72D297353CC}">
              <c16:uniqueId val="{0000003A-CDD7-4BEF-9A3A-292C46D0E21A}"/>
            </c:ext>
          </c:extLst>
        </c:ser>
        <c:ser>
          <c:idx val="4"/>
          <c:order val="4"/>
          <c:tx>
            <c:strRef>
              <c:f>Sheet1!$F$1</c:f>
              <c:strCache>
                <c:ptCount val="1"/>
                <c:pt idx="0">
                  <c:v>25-29 წელი</c:v>
                </c:pt>
              </c:strCache>
            </c:strRef>
          </c:tx>
          <c:spPr>
            <a:solidFill>
              <a:srgbClr val="41AD4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3B-CDD7-4BEF-9A3A-292C46D0E21A}"/>
                </c:ext>
              </c:extLst>
            </c:dLbl>
            <c:dLbl>
              <c:idx val="1"/>
              <c:delete val="1"/>
              <c:extLst>
                <c:ext xmlns:c15="http://schemas.microsoft.com/office/drawing/2012/chart" uri="{CE6537A1-D6FC-4f65-9D91-7224C49458BB}"/>
                <c:ext xmlns:c16="http://schemas.microsoft.com/office/drawing/2014/chart" uri="{C3380CC4-5D6E-409C-BE32-E72D297353CC}">
                  <c16:uniqueId val="{0000003C-CDD7-4BEF-9A3A-292C46D0E21A}"/>
                </c:ext>
              </c:extLst>
            </c:dLbl>
            <c:dLbl>
              <c:idx val="2"/>
              <c:delete val="1"/>
              <c:extLst>
                <c:ext xmlns:c15="http://schemas.microsoft.com/office/drawing/2012/chart" uri="{CE6537A1-D6FC-4f65-9D91-7224C49458BB}"/>
                <c:ext xmlns:c16="http://schemas.microsoft.com/office/drawing/2014/chart" uri="{C3380CC4-5D6E-409C-BE32-E72D297353CC}">
                  <c16:uniqueId val="{0000003D-CDD7-4BEF-9A3A-292C46D0E21A}"/>
                </c:ext>
              </c:extLst>
            </c:dLbl>
            <c:dLbl>
              <c:idx val="3"/>
              <c:delete val="1"/>
              <c:extLst>
                <c:ext xmlns:c15="http://schemas.microsoft.com/office/drawing/2012/chart" uri="{CE6537A1-D6FC-4f65-9D91-7224C49458BB}"/>
                <c:ext xmlns:c16="http://schemas.microsoft.com/office/drawing/2014/chart" uri="{C3380CC4-5D6E-409C-BE32-E72D297353CC}">
                  <c16:uniqueId val="{0000003E-CDD7-4BEF-9A3A-292C46D0E21A}"/>
                </c:ext>
              </c:extLst>
            </c:dLbl>
            <c:dLbl>
              <c:idx val="4"/>
              <c:delete val="1"/>
              <c:extLst>
                <c:ext xmlns:c15="http://schemas.microsoft.com/office/drawing/2012/chart" uri="{CE6537A1-D6FC-4f65-9D91-7224C49458BB}"/>
                <c:ext xmlns:c16="http://schemas.microsoft.com/office/drawing/2014/chart" uri="{C3380CC4-5D6E-409C-BE32-E72D297353CC}">
                  <c16:uniqueId val="{0000003F-CDD7-4BEF-9A3A-292C46D0E21A}"/>
                </c:ext>
              </c:extLst>
            </c:dLbl>
            <c:dLbl>
              <c:idx val="5"/>
              <c:delete val="1"/>
              <c:extLst>
                <c:ext xmlns:c15="http://schemas.microsoft.com/office/drawing/2012/chart" uri="{CE6537A1-D6FC-4f65-9D91-7224C49458BB}"/>
                <c:ext xmlns:c16="http://schemas.microsoft.com/office/drawing/2014/chart" uri="{C3380CC4-5D6E-409C-BE32-E72D297353CC}">
                  <c16:uniqueId val="{00000040-CDD7-4BEF-9A3A-292C46D0E21A}"/>
                </c:ext>
              </c:extLst>
            </c:dLbl>
            <c:dLbl>
              <c:idx val="6"/>
              <c:delete val="1"/>
              <c:extLst>
                <c:ext xmlns:c15="http://schemas.microsoft.com/office/drawing/2012/chart" uri="{CE6537A1-D6FC-4f65-9D91-7224C49458BB}"/>
                <c:ext xmlns:c16="http://schemas.microsoft.com/office/drawing/2014/chart" uri="{C3380CC4-5D6E-409C-BE32-E72D297353CC}">
                  <c16:uniqueId val="{00000041-CDD7-4BEF-9A3A-292C46D0E21A}"/>
                </c:ext>
              </c:extLst>
            </c:dLbl>
            <c:dLbl>
              <c:idx val="7"/>
              <c:delete val="1"/>
              <c:extLst>
                <c:ext xmlns:c15="http://schemas.microsoft.com/office/drawing/2012/chart" uri="{CE6537A1-D6FC-4f65-9D91-7224C49458BB}"/>
                <c:ext xmlns:c16="http://schemas.microsoft.com/office/drawing/2014/chart" uri="{C3380CC4-5D6E-409C-BE32-E72D297353CC}">
                  <c16:uniqueId val="{00000042-CDD7-4BEF-9A3A-292C46D0E21A}"/>
                </c:ext>
              </c:extLst>
            </c:dLbl>
            <c:dLbl>
              <c:idx val="9"/>
              <c:layout>
                <c:manualLayout>
                  <c:x val="3.513394817742644E-2"/>
                  <c:y val="-3.1520882584711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CDD7-4BEF-9A3A-292C46D0E21A}"/>
                </c:ext>
              </c:extLst>
            </c:dLbl>
            <c:dLbl>
              <c:idx val="10"/>
              <c:layout>
                <c:manualLayout>
                  <c:x val="1.9762845849802292E-2"/>
                  <c:y val="1.1486918262875182E-1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CDD7-4BEF-9A3A-292C46D0E21A}"/>
                </c:ext>
              </c:extLst>
            </c:dLbl>
            <c:dLbl>
              <c:idx val="12"/>
              <c:layout>
                <c:manualLayout>
                  <c:x val="2.1958717610891524E-2"/>
                  <c:y val="2.4667969135437018E-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CDD7-4BEF-9A3A-292C46D0E21A}"/>
                </c:ext>
              </c:extLst>
            </c:dLbl>
            <c:dLbl>
              <c:idx val="20"/>
              <c:layout>
                <c:manualLayout>
                  <c:x val="3.0742204655248215E-2"/>
                  <c:y val="1.1486918262875182E-1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CDD7-4BEF-9A3A-292C46D0E2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Sheet1!$F$2:$F$11</c:f>
              <c:numCache>
                <c:formatCode>0%</c:formatCode>
                <c:ptCount val="10"/>
                <c:pt idx="0">
                  <c:v>0.21299999999999999</c:v>
                </c:pt>
                <c:pt idx="1">
                  <c:v>0.108</c:v>
                </c:pt>
                <c:pt idx="2">
                  <c:v>0.108</c:v>
                </c:pt>
                <c:pt idx="3">
                  <c:v>0.106</c:v>
                </c:pt>
                <c:pt idx="4">
                  <c:v>0.14299999999999999</c:v>
                </c:pt>
                <c:pt idx="5">
                  <c:v>1.7999999999999999E-2</c:v>
                </c:pt>
                <c:pt idx="6">
                  <c:v>0.108</c:v>
                </c:pt>
                <c:pt idx="7">
                  <c:v>3.5000000000000003E-2</c:v>
                </c:pt>
                <c:pt idx="9">
                  <c:v>0.106</c:v>
                </c:pt>
              </c:numCache>
            </c:numRef>
          </c:val>
          <c:extLst>
            <c:ext xmlns:c16="http://schemas.microsoft.com/office/drawing/2014/chart" uri="{C3380CC4-5D6E-409C-BE32-E72D297353CC}">
              <c16:uniqueId val="{00000047-CDD7-4BEF-9A3A-292C46D0E21A}"/>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23BF1A37-B4BD-480A-B5B7-B0E69007A59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CDD7-4BEF-9A3A-292C46D0E21A}"/>
                </c:ext>
              </c:extLst>
            </c:dLbl>
            <c:dLbl>
              <c:idx val="1"/>
              <c:tx>
                <c:rich>
                  <a:bodyPr/>
                  <a:lstStyle/>
                  <a:p>
                    <a:fld id="{32DF38ED-E05D-46FA-835C-EBC8C654496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CDD7-4BEF-9A3A-292C46D0E21A}"/>
                </c:ext>
              </c:extLst>
            </c:dLbl>
            <c:dLbl>
              <c:idx val="2"/>
              <c:tx>
                <c:rich>
                  <a:bodyPr/>
                  <a:lstStyle/>
                  <a:p>
                    <a:fld id="{00195B17-4038-4C2D-81E4-6062D71E5F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CDD7-4BEF-9A3A-292C46D0E21A}"/>
                </c:ext>
              </c:extLst>
            </c:dLbl>
            <c:dLbl>
              <c:idx val="3"/>
              <c:tx>
                <c:rich>
                  <a:bodyPr/>
                  <a:lstStyle/>
                  <a:p>
                    <a:fld id="{E134976D-F1D5-47FD-B98F-6618443551F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CDD7-4BEF-9A3A-292C46D0E21A}"/>
                </c:ext>
              </c:extLst>
            </c:dLbl>
            <c:dLbl>
              <c:idx val="4"/>
              <c:tx>
                <c:rich>
                  <a:bodyPr/>
                  <a:lstStyle/>
                  <a:p>
                    <a:fld id="{9FFA578C-BF06-4A66-BCD6-0667360B434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CDD7-4BEF-9A3A-292C46D0E21A}"/>
                </c:ext>
              </c:extLst>
            </c:dLbl>
            <c:dLbl>
              <c:idx val="5"/>
              <c:tx>
                <c:rich>
                  <a:bodyPr/>
                  <a:lstStyle/>
                  <a:p>
                    <a:fld id="{F3DE31C7-B7F2-4E52-90BF-BFE828B5AF1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CDD7-4BEF-9A3A-292C46D0E21A}"/>
                </c:ext>
              </c:extLst>
            </c:dLbl>
            <c:dLbl>
              <c:idx val="6"/>
              <c:tx>
                <c:rich>
                  <a:bodyPr/>
                  <a:lstStyle/>
                  <a:p>
                    <a:fld id="{19BD7B81-FBE9-4C7A-A176-5A1AC200C11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CDD7-4BEF-9A3A-292C46D0E21A}"/>
                </c:ext>
              </c:extLst>
            </c:dLbl>
            <c:dLbl>
              <c:idx val="7"/>
              <c:tx>
                <c:rich>
                  <a:bodyPr/>
                  <a:lstStyle/>
                  <a:p>
                    <a:fld id="{C7064A40-E84B-4130-BE47-3F2EABAA585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CDD7-4BEF-9A3A-292C46D0E21A}"/>
                </c:ext>
              </c:extLst>
            </c:dLbl>
            <c:dLbl>
              <c:idx val="8"/>
              <c:tx>
                <c:rich>
                  <a:bodyPr/>
                  <a:lstStyle/>
                  <a:p>
                    <a:fld id="{6B6BE518-4850-4F14-BA97-7A0A37AD5B5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0-CDD7-4BEF-9A3A-292C46D0E21A}"/>
                </c:ext>
              </c:extLst>
            </c:dLbl>
            <c:dLbl>
              <c:idx val="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CDD7-4BEF-9A3A-292C46D0E21A}"/>
                </c:ext>
              </c:extLst>
            </c:dLbl>
            <c:dLbl>
              <c:idx val="1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CDD7-4BEF-9A3A-292C46D0E21A}"/>
                </c:ext>
              </c:extLst>
            </c:dLbl>
            <c:dLbl>
              <c:idx val="1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CDD7-4BEF-9A3A-292C46D0E21A}"/>
                </c:ext>
              </c:extLst>
            </c:dLbl>
            <c:dLbl>
              <c:idx val="12"/>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CDD7-4BEF-9A3A-292C46D0E21A}"/>
                </c:ext>
              </c:extLst>
            </c:dLbl>
            <c:dLbl>
              <c:idx val="1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CDD7-4BEF-9A3A-292C46D0E21A}"/>
                </c:ext>
              </c:extLst>
            </c:dLbl>
            <c:dLbl>
              <c:idx val="14"/>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CDD7-4BEF-9A3A-292C46D0E21A}"/>
                </c:ext>
              </c:extLst>
            </c:dLbl>
            <c:dLbl>
              <c:idx val="15"/>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7-CDD7-4BEF-9A3A-292C46D0E21A}"/>
                </c:ext>
              </c:extLst>
            </c:dLbl>
            <c:dLbl>
              <c:idx val="16"/>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CDD7-4BEF-9A3A-292C46D0E21A}"/>
                </c:ext>
              </c:extLst>
            </c:dLbl>
            <c:dLbl>
              <c:idx val="17"/>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CDD7-4BEF-9A3A-292C46D0E21A}"/>
                </c:ext>
              </c:extLst>
            </c:dLbl>
            <c:dLbl>
              <c:idx val="18"/>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CDD7-4BEF-9A3A-292C46D0E21A}"/>
                </c:ext>
              </c:extLst>
            </c:dLbl>
            <c:dLbl>
              <c:idx val="1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CDD7-4BEF-9A3A-292C46D0E21A}"/>
                </c:ext>
              </c:extLst>
            </c:dLbl>
            <c:dLbl>
              <c:idx val="2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CDD7-4BEF-9A3A-292C46D0E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Sheet1!$G$2:$G$11</c:f>
              <c:numCache>
                <c:formatCode>0%</c:formatCode>
                <c:ptCount val="10"/>
                <c:pt idx="0">
                  <c:v>0.98699999999999999</c:v>
                </c:pt>
                <c:pt idx="1">
                  <c:v>1.0919999999999999</c:v>
                </c:pt>
                <c:pt idx="2">
                  <c:v>1.0919999999999999</c:v>
                </c:pt>
                <c:pt idx="3">
                  <c:v>1.0939999999999999</c:v>
                </c:pt>
                <c:pt idx="4">
                  <c:v>1.0569999999999999</c:v>
                </c:pt>
                <c:pt idx="5">
                  <c:v>1.1819999999999999</c:v>
                </c:pt>
                <c:pt idx="6">
                  <c:v>1.0919999999999999</c:v>
                </c:pt>
                <c:pt idx="7">
                  <c:v>1.165</c:v>
                </c:pt>
                <c:pt idx="8">
                  <c:v>1.2</c:v>
                </c:pt>
                <c:pt idx="9">
                  <c:v>1.0939999999999999</c:v>
                </c:pt>
              </c:numCache>
            </c:numRef>
          </c:val>
          <c:extLst>
            <c:ext xmlns:c15="http://schemas.microsoft.com/office/drawing/2012/chart" uri="{02D57815-91ED-43cb-92C2-25804820EDAC}">
              <c15:datalabelsRange>
                <c15:f>Sheet1!$F$2:$F$10</c15:f>
                <c15:dlblRangeCache>
                  <c:ptCount val="9"/>
                  <c:pt idx="0">
                    <c:v>21%</c:v>
                  </c:pt>
                  <c:pt idx="1">
                    <c:v>11%</c:v>
                  </c:pt>
                  <c:pt idx="2">
                    <c:v>11%</c:v>
                  </c:pt>
                  <c:pt idx="3">
                    <c:v>11%</c:v>
                  </c:pt>
                  <c:pt idx="4">
                    <c:v>14%</c:v>
                  </c:pt>
                  <c:pt idx="5">
                    <c:v>2%</c:v>
                  </c:pt>
                  <c:pt idx="6">
                    <c:v>11%</c:v>
                  </c:pt>
                  <c:pt idx="7">
                    <c:v>4%</c:v>
                  </c:pt>
                </c15:dlblRangeCache>
              </c15:datalabelsRange>
            </c:ext>
            <c:ext xmlns:c16="http://schemas.microsoft.com/office/drawing/2014/chart" uri="{C3380CC4-5D6E-409C-BE32-E72D297353CC}">
              <c16:uniqueId val="{0000005D-CDD7-4BEF-9A3A-292C46D0E21A}"/>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5E-CDD7-4BEF-9A3A-292C46D0E21A}"/>
                </c:ext>
              </c:extLst>
            </c:dLbl>
            <c:dLbl>
              <c:idx val="1"/>
              <c:delete val="1"/>
              <c:extLst>
                <c:ext xmlns:c15="http://schemas.microsoft.com/office/drawing/2012/chart" uri="{CE6537A1-D6FC-4f65-9D91-7224C49458BB}"/>
                <c:ext xmlns:c16="http://schemas.microsoft.com/office/drawing/2014/chart" uri="{C3380CC4-5D6E-409C-BE32-E72D297353CC}">
                  <c16:uniqueId val="{0000005F-CDD7-4BEF-9A3A-292C46D0E21A}"/>
                </c:ext>
              </c:extLst>
            </c:dLbl>
            <c:dLbl>
              <c:idx val="2"/>
              <c:delete val="1"/>
              <c:extLst>
                <c:ext xmlns:c15="http://schemas.microsoft.com/office/drawing/2012/chart" uri="{CE6537A1-D6FC-4f65-9D91-7224C49458BB}"/>
                <c:ext xmlns:c16="http://schemas.microsoft.com/office/drawing/2014/chart" uri="{C3380CC4-5D6E-409C-BE32-E72D297353CC}">
                  <c16:uniqueId val="{00000060-CDD7-4BEF-9A3A-292C46D0E21A}"/>
                </c:ext>
              </c:extLst>
            </c:dLbl>
            <c:dLbl>
              <c:idx val="3"/>
              <c:delete val="1"/>
              <c:extLst>
                <c:ext xmlns:c15="http://schemas.microsoft.com/office/drawing/2012/chart" uri="{CE6537A1-D6FC-4f65-9D91-7224C49458BB}"/>
                <c:ext xmlns:c16="http://schemas.microsoft.com/office/drawing/2014/chart" uri="{C3380CC4-5D6E-409C-BE32-E72D297353CC}">
                  <c16:uniqueId val="{00000061-CDD7-4BEF-9A3A-292C46D0E21A}"/>
                </c:ext>
              </c:extLst>
            </c:dLbl>
            <c:dLbl>
              <c:idx val="4"/>
              <c:delete val="1"/>
              <c:extLst>
                <c:ext xmlns:c15="http://schemas.microsoft.com/office/drawing/2012/chart" uri="{CE6537A1-D6FC-4f65-9D91-7224C49458BB}"/>
                <c:ext xmlns:c16="http://schemas.microsoft.com/office/drawing/2014/chart" uri="{C3380CC4-5D6E-409C-BE32-E72D297353CC}">
                  <c16:uniqueId val="{00000062-CDD7-4BEF-9A3A-292C46D0E21A}"/>
                </c:ext>
              </c:extLst>
            </c:dLbl>
            <c:dLbl>
              <c:idx val="5"/>
              <c:delete val="1"/>
              <c:extLst>
                <c:ext xmlns:c15="http://schemas.microsoft.com/office/drawing/2012/chart" uri="{CE6537A1-D6FC-4f65-9D91-7224C49458BB}"/>
                <c:ext xmlns:c16="http://schemas.microsoft.com/office/drawing/2014/chart" uri="{C3380CC4-5D6E-409C-BE32-E72D297353CC}">
                  <c16:uniqueId val="{00000063-CDD7-4BEF-9A3A-292C46D0E21A}"/>
                </c:ext>
              </c:extLst>
            </c:dLbl>
            <c:dLbl>
              <c:idx val="6"/>
              <c:delete val="1"/>
              <c:extLst>
                <c:ext xmlns:c15="http://schemas.microsoft.com/office/drawing/2012/chart" uri="{CE6537A1-D6FC-4f65-9D91-7224C49458BB}"/>
                <c:ext xmlns:c16="http://schemas.microsoft.com/office/drawing/2014/chart" uri="{C3380CC4-5D6E-409C-BE32-E72D297353CC}">
                  <c16:uniqueId val="{00000064-CDD7-4BEF-9A3A-292C46D0E21A}"/>
                </c:ext>
              </c:extLst>
            </c:dLbl>
            <c:dLbl>
              <c:idx val="7"/>
              <c:delete val="1"/>
              <c:extLst>
                <c:ext xmlns:c15="http://schemas.microsoft.com/office/drawing/2012/chart" uri="{CE6537A1-D6FC-4f65-9D91-7224C49458BB}"/>
                <c:ext xmlns:c16="http://schemas.microsoft.com/office/drawing/2014/chart" uri="{C3380CC4-5D6E-409C-BE32-E72D297353CC}">
                  <c16:uniqueId val="{00000065-CDD7-4BEF-9A3A-292C46D0E21A}"/>
                </c:ext>
              </c:extLst>
            </c:dLbl>
            <c:dLbl>
              <c:idx val="8"/>
              <c:delete val="1"/>
              <c:extLst>
                <c:ext xmlns:c15="http://schemas.microsoft.com/office/drawing/2012/chart" uri="{CE6537A1-D6FC-4f65-9D91-7224C49458BB}"/>
                <c:ext xmlns:c16="http://schemas.microsoft.com/office/drawing/2014/chart" uri="{C3380CC4-5D6E-409C-BE32-E72D297353CC}">
                  <c16:uniqueId val="{00000066-CDD7-4BEF-9A3A-292C46D0E21A}"/>
                </c:ext>
              </c:extLst>
            </c:dLbl>
            <c:dLbl>
              <c:idx val="9"/>
              <c:layout>
                <c:manualLayout>
                  <c:x val="3.29380764163372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CDD7-4BEF-9A3A-292C46D0E21A}"/>
                </c:ext>
              </c:extLst>
            </c:dLbl>
            <c:dLbl>
              <c:idx val="10"/>
              <c:layout>
                <c:manualLayout>
                  <c:x val="2.41545893719806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CDD7-4BEF-9A3A-292C46D0E21A}"/>
                </c:ext>
              </c:extLst>
            </c:dLbl>
            <c:dLbl>
              <c:idx val="11"/>
              <c:delete val="1"/>
              <c:extLst>
                <c:ext xmlns:c15="http://schemas.microsoft.com/office/drawing/2012/chart" uri="{CE6537A1-D6FC-4f65-9D91-7224C49458BB}"/>
                <c:ext xmlns:c16="http://schemas.microsoft.com/office/drawing/2014/chart" uri="{C3380CC4-5D6E-409C-BE32-E72D297353CC}">
                  <c16:uniqueId val="{00000069-CDD7-4BEF-9A3A-292C46D0E21A}"/>
                </c:ext>
              </c:extLst>
            </c:dLbl>
            <c:dLbl>
              <c:idx val="12"/>
              <c:layout>
                <c:manualLayout>
                  <c:x val="2.1958717610891524E-2"/>
                  <c:y val="3.1328320802006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CDD7-4BEF-9A3A-292C46D0E21A}"/>
                </c:ext>
              </c:extLst>
            </c:dLbl>
            <c:dLbl>
              <c:idx val="13"/>
              <c:layout>
                <c:manualLayout>
                  <c:x val="2.6350461133069669E-2"/>
                  <c:y val="-3.1325854005090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CDD7-4BEF-9A3A-292C46D0E21A}"/>
                </c:ext>
              </c:extLst>
            </c:dLbl>
            <c:dLbl>
              <c:idx val="14"/>
              <c:layout>
                <c:manualLayout>
                  <c:x val="1.756697408871322E-2"/>
                  <c:y val="-3.13283208020050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CDD7-4BEF-9A3A-292C46D0E21A}"/>
                </c:ext>
              </c:extLst>
            </c:dLbl>
            <c:dLbl>
              <c:idx val="15"/>
              <c:layout>
                <c:manualLayout>
                  <c:x val="2.1958717610891524E-2"/>
                  <c:y val="2.46679691354370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CDD7-4BEF-9A3A-292C46D0E21A}"/>
                </c:ext>
              </c:extLst>
            </c:dLbl>
            <c:dLbl>
              <c:idx val="16"/>
              <c:layout>
                <c:manualLayout>
                  <c:x val="2.4154589371980676E-2"/>
                  <c:y val="1.14869182628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CDD7-4BEF-9A3A-292C46D0E21A}"/>
                </c:ext>
              </c:extLst>
            </c:dLbl>
            <c:dLbl>
              <c:idx val="17"/>
              <c:layout>
                <c:manualLayout>
                  <c:x val="3.29380764163372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CDD7-4BEF-9A3A-292C46D0E21A}"/>
                </c:ext>
              </c:extLst>
            </c:dLbl>
            <c:dLbl>
              <c:idx val="18"/>
              <c:layout>
                <c:manualLayout>
                  <c:x val="3.29380764163371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CDD7-4BEF-9A3A-292C46D0E21A}"/>
                </c:ext>
              </c:extLst>
            </c:dLbl>
            <c:dLbl>
              <c:idx val="19"/>
              <c:layout>
                <c:manualLayout>
                  <c:x val="3.2938076416337128E-2"/>
                  <c:y val="1.706398747881213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CDD7-4BEF-9A3A-292C46D0E21A}"/>
                </c:ext>
              </c:extLst>
            </c:dLbl>
            <c:dLbl>
              <c:idx val="20"/>
              <c:layout>
                <c:manualLayout>
                  <c:x val="3.0742204655248132E-2"/>
                  <c:y val="-3.13283208020038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CDD7-4BEF-9A3A-292C46D0E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Sheet1!$H$2:$H$11</c:f>
              <c:numCache>
                <c:formatCode>0%</c:formatCode>
                <c:ptCount val="10"/>
                <c:pt idx="0">
                  <c:v>0.17100000000000001</c:v>
                </c:pt>
                <c:pt idx="1">
                  <c:v>0.13600000000000001</c:v>
                </c:pt>
                <c:pt idx="2">
                  <c:v>0.10100000000000001</c:v>
                </c:pt>
                <c:pt idx="3">
                  <c:v>9.8000000000000004E-2</c:v>
                </c:pt>
                <c:pt idx="4">
                  <c:v>8.5999999999999993E-2</c:v>
                </c:pt>
                <c:pt idx="5">
                  <c:v>8.1000000000000003E-2</c:v>
                </c:pt>
                <c:pt idx="6">
                  <c:v>4.9000000000000002E-2</c:v>
                </c:pt>
                <c:pt idx="7">
                  <c:v>4.1000000000000002E-2</c:v>
                </c:pt>
                <c:pt idx="8">
                  <c:v>0.03</c:v>
                </c:pt>
                <c:pt idx="9">
                  <c:v>9.7000000000000003E-2</c:v>
                </c:pt>
              </c:numCache>
            </c:numRef>
          </c:val>
          <c:extLst>
            <c:ext xmlns:c16="http://schemas.microsoft.com/office/drawing/2014/chart" uri="{C3380CC4-5D6E-409C-BE32-E72D297353CC}">
              <c16:uniqueId val="{00000073-CDD7-4BEF-9A3A-292C46D0E21A}"/>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59EF0571-C2F2-45AE-9BA7-E60CE9AC179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CDD7-4BEF-9A3A-292C46D0E21A}"/>
                </c:ext>
              </c:extLst>
            </c:dLbl>
            <c:dLbl>
              <c:idx val="1"/>
              <c:tx>
                <c:rich>
                  <a:bodyPr/>
                  <a:lstStyle/>
                  <a:p>
                    <a:fld id="{7E7EE38F-345F-480C-A5F1-01798E35F5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CDD7-4BEF-9A3A-292C46D0E21A}"/>
                </c:ext>
              </c:extLst>
            </c:dLbl>
            <c:dLbl>
              <c:idx val="2"/>
              <c:tx>
                <c:rich>
                  <a:bodyPr/>
                  <a:lstStyle/>
                  <a:p>
                    <a:fld id="{E87117ED-A543-43D9-B08A-B17B64A2642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CDD7-4BEF-9A3A-292C46D0E21A}"/>
                </c:ext>
              </c:extLst>
            </c:dLbl>
            <c:dLbl>
              <c:idx val="3"/>
              <c:tx>
                <c:rich>
                  <a:bodyPr/>
                  <a:lstStyle/>
                  <a:p>
                    <a:fld id="{7B348C61-0FD5-4E1B-B67C-D40E739D9E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CDD7-4BEF-9A3A-292C46D0E21A}"/>
                </c:ext>
              </c:extLst>
            </c:dLbl>
            <c:dLbl>
              <c:idx val="4"/>
              <c:tx>
                <c:rich>
                  <a:bodyPr/>
                  <a:lstStyle/>
                  <a:p>
                    <a:fld id="{84D8E80E-98B7-462E-9972-8664902BE4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CDD7-4BEF-9A3A-292C46D0E21A}"/>
                </c:ext>
              </c:extLst>
            </c:dLbl>
            <c:dLbl>
              <c:idx val="5"/>
              <c:tx>
                <c:rich>
                  <a:bodyPr/>
                  <a:lstStyle/>
                  <a:p>
                    <a:fld id="{7546C0F3-1D9B-42CC-8944-4AD3B69AAC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CDD7-4BEF-9A3A-292C46D0E21A}"/>
                </c:ext>
              </c:extLst>
            </c:dLbl>
            <c:dLbl>
              <c:idx val="6"/>
              <c:tx>
                <c:rich>
                  <a:bodyPr/>
                  <a:lstStyle/>
                  <a:p>
                    <a:fld id="{58E26EE0-2365-450A-A850-BCB578073B2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CDD7-4BEF-9A3A-292C46D0E21A}"/>
                </c:ext>
              </c:extLst>
            </c:dLbl>
            <c:dLbl>
              <c:idx val="7"/>
              <c:tx>
                <c:rich>
                  <a:bodyPr/>
                  <a:lstStyle/>
                  <a:p>
                    <a:fld id="{F2A29D99-7367-4A19-B99A-56B97FE1E1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CDD7-4BEF-9A3A-292C46D0E21A}"/>
                </c:ext>
              </c:extLst>
            </c:dLbl>
            <c:dLbl>
              <c:idx val="8"/>
              <c:tx>
                <c:rich>
                  <a:bodyPr/>
                  <a:lstStyle/>
                  <a:p>
                    <a:fld id="{D35E244A-5000-40C0-8A2E-435330160C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CDD7-4BEF-9A3A-292C46D0E21A}"/>
                </c:ext>
              </c:extLst>
            </c:dLbl>
            <c:dLbl>
              <c:idx val="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CDD7-4BEF-9A3A-292C46D0E21A}"/>
                </c:ext>
              </c:extLst>
            </c:dLbl>
            <c:dLbl>
              <c:idx val="1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CDD7-4BEF-9A3A-292C46D0E21A}"/>
                </c:ext>
              </c:extLst>
            </c:dLbl>
            <c:dLbl>
              <c:idx val="11"/>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CDD7-4BEF-9A3A-292C46D0E21A}"/>
                </c:ext>
              </c:extLst>
            </c:dLbl>
            <c:dLbl>
              <c:idx val="12"/>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CDD7-4BEF-9A3A-292C46D0E21A}"/>
                </c:ext>
              </c:extLst>
            </c:dLbl>
            <c:dLbl>
              <c:idx val="13"/>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CDD7-4BEF-9A3A-292C46D0E21A}"/>
                </c:ext>
              </c:extLst>
            </c:dLbl>
            <c:dLbl>
              <c:idx val="14"/>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2-CDD7-4BEF-9A3A-292C46D0E21A}"/>
                </c:ext>
              </c:extLst>
            </c:dLbl>
            <c:dLbl>
              <c:idx val="15"/>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CDD7-4BEF-9A3A-292C46D0E21A}"/>
                </c:ext>
              </c:extLst>
            </c:dLbl>
            <c:dLbl>
              <c:idx val="16"/>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CDD7-4BEF-9A3A-292C46D0E21A}"/>
                </c:ext>
              </c:extLst>
            </c:dLbl>
            <c:dLbl>
              <c:idx val="17"/>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CDD7-4BEF-9A3A-292C46D0E21A}"/>
                </c:ext>
              </c:extLst>
            </c:dLbl>
            <c:dLbl>
              <c:idx val="18"/>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CDD7-4BEF-9A3A-292C46D0E21A}"/>
                </c:ext>
              </c:extLst>
            </c:dLbl>
            <c:dLbl>
              <c:idx val="19"/>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CDD7-4BEF-9A3A-292C46D0E21A}"/>
                </c:ext>
              </c:extLst>
            </c:dLbl>
            <c:dLbl>
              <c:idx val="20"/>
              <c:tx>
                <c:rich>
                  <a:bodyPr/>
                  <a:lstStyle/>
                  <a:p>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CDD7-4BEF-9A3A-292C46D0E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ინოვაციები და ტექნოლოგიები</c:v>
                </c:pt>
                <c:pt idx="1">
                  <c:v>სამართალი</c:v>
                </c:pt>
                <c:pt idx="2">
                  <c:v>ტურიზმი</c:v>
                </c:pt>
                <c:pt idx="3">
                  <c:v>მშენებლობა</c:v>
                </c:pt>
                <c:pt idx="4">
                  <c:v>განათლება</c:v>
                </c:pt>
                <c:pt idx="5">
                  <c:v>ჯანდაცვა</c:v>
                </c:pt>
                <c:pt idx="6">
                  <c:v>გარემოს დაცვა</c:v>
                </c:pt>
                <c:pt idx="7">
                  <c:v>იდეალურ რეალობაში, არ ვმუშაობ</c:v>
                </c:pt>
                <c:pt idx="8">
                  <c:v>ბიზნესი</c:v>
                </c:pt>
                <c:pt idx="9">
                  <c:v>არ ვიცი/მიჭირს პასუხის გაცემა</c:v>
                </c:pt>
              </c:strCache>
            </c:strRef>
          </c:cat>
          <c:val>
            <c:numRef>
              <c:f>Sheet1!$I$2:$I$11</c:f>
              <c:numCache>
                <c:formatCode>0%</c:formatCode>
                <c:ptCount val="10"/>
                <c:pt idx="0">
                  <c:v>1.0289999999999999</c:v>
                </c:pt>
                <c:pt idx="1">
                  <c:v>1.0640000000000001</c:v>
                </c:pt>
                <c:pt idx="2">
                  <c:v>1.099</c:v>
                </c:pt>
                <c:pt idx="3">
                  <c:v>1.1019999999999999</c:v>
                </c:pt>
                <c:pt idx="4">
                  <c:v>1.1139999999999999</c:v>
                </c:pt>
                <c:pt idx="5">
                  <c:v>1.119</c:v>
                </c:pt>
                <c:pt idx="6">
                  <c:v>1.151</c:v>
                </c:pt>
                <c:pt idx="7">
                  <c:v>1.159</c:v>
                </c:pt>
                <c:pt idx="8">
                  <c:v>1.17</c:v>
                </c:pt>
                <c:pt idx="9">
                  <c:v>1.103</c:v>
                </c:pt>
              </c:numCache>
            </c:numRef>
          </c:val>
          <c:extLst>
            <c:ext xmlns:c15="http://schemas.microsoft.com/office/drawing/2012/chart" uri="{02D57815-91ED-43cb-92C2-25804820EDAC}">
              <c15:datalabelsRange>
                <c15:f>Sheet1!$H$2:$H$10</c15:f>
                <c15:dlblRangeCache>
                  <c:ptCount val="9"/>
                  <c:pt idx="0">
                    <c:v>17%</c:v>
                  </c:pt>
                  <c:pt idx="1">
                    <c:v>14%</c:v>
                  </c:pt>
                  <c:pt idx="2">
                    <c:v>10%</c:v>
                  </c:pt>
                  <c:pt idx="3">
                    <c:v>10%</c:v>
                  </c:pt>
                  <c:pt idx="4">
                    <c:v>9%</c:v>
                  </c:pt>
                  <c:pt idx="5">
                    <c:v>8%</c:v>
                  </c:pt>
                  <c:pt idx="6">
                    <c:v>5%</c:v>
                  </c:pt>
                  <c:pt idx="7">
                    <c:v>4%</c:v>
                  </c:pt>
                  <c:pt idx="8">
                    <c:v>3%</c:v>
                  </c:pt>
                </c15:dlblRangeCache>
              </c15:datalabelsRange>
            </c:ext>
            <c:ext xmlns:c16="http://schemas.microsoft.com/office/drawing/2014/chart" uri="{C3380CC4-5D6E-409C-BE32-E72D297353CC}">
              <c16:uniqueId val="{00000089-CDD7-4BEF-9A3A-292C46D0E21A}"/>
            </c:ext>
          </c:extLst>
        </c:ser>
        <c:dLbls>
          <c:dLblPos val="ctr"/>
          <c:showLegendKey val="0"/>
          <c:showVal val="1"/>
          <c:showCatName val="0"/>
          <c:showSerName val="0"/>
          <c:showPercent val="0"/>
          <c:showBubbleSize val="0"/>
        </c:dLbls>
        <c:gapWidth val="150"/>
        <c:overlap val="100"/>
        <c:axId val="262601344"/>
        <c:axId val="229329920"/>
      </c:barChart>
      <c:catAx>
        <c:axId val="26260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29329920"/>
        <c:crosses val="autoZero"/>
        <c:auto val="1"/>
        <c:lblAlgn val="ctr"/>
        <c:lblOffset val="100"/>
        <c:noMultiLvlLbl val="0"/>
      </c:catAx>
      <c:valAx>
        <c:axId val="229329920"/>
        <c:scaling>
          <c:orientation val="minMax"/>
        </c:scaling>
        <c:delete val="1"/>
        <c:axPos val="t"/>
        <c:numFmt formatCode="0%" sourceLinked="1"/>
        <c:majorTickMark val="none"/>
        <c:minorTickMark val="none"/>
        <c:tickLblPos val="nextTo"/>
        <c:crossAx val="262601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472679551419712"/>
          <c:y val="1.4710572525951988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72562312876719559"/>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Sheet1!$B$2:$B$8</c:f>
              <c:numCache>
                <c:formatCode>0%</c:formatCode>
                <c:ptCount val="7"/>
                <c:pt idx="0">
                  <c:v>0.39300000000000002</c:v>
                </c:pt>
                <c:pt idx="1">
                  <c:v>0.433</c:v>
                </c:pt>
                <c:pt idx="2">
                  <c:v>0.3</c:v>
                </c:pt>
                <c:pt idx="3">
                  <c:v>0.15</c:v>
                </c:pt>
                <c:pt idx="4">
                  <c:v>0.123</c:v>
                </c:pt>
                <c:pt idx="5">
                  <c:v>8.3000000000000004E-2</c:v>
                </c:pt>
                <c:pt idx="6">
                  <c:v>6.7000000000000004E-2</c:v>
                </c:pt>
              </c:numCache>
            </c:numRef>
          </c:val>
          <c:extLst>
            <c:ext xmlns:c16="http://schemas.microsoft.com/office/drawing/2014/chart" uri="{C3380CC4-5D6E-409C-BE32-E72D297353CC}">
              <c16:uniqueId val="{00000000-441D-4695-8925-0A8E77AFEF98}"/>
            </c:ext>
          </c:extLst>
        </c:ser>
        <c:ser>
          <c:idx val="1"/>
          <c:order val="1"/>
          <c:tx>
            <c:strRef>
              <c:f>Sheet1!$C$1</c:f>
              <c:strCache>
                <c:ptCount val="1"/>
                <c:pt idx="0">
                  <c:v>Column1</c:v>
                </c:pt>
              </c:strCache>
            </c:strRef>
          </c:tx>
          <c:spPr>
            <a:noFill/>
            <a:ln>
              <a:noFill/>
            </a:ln>
            <a:effectLst/>
          </c:spPr>
          <c:invertIfNegative val="0"/>
          <c:dLbls>
            <c:dLbl>
              <c:idx val="0"/>
              <c:layout>
                <c:manualLayout>
                  <c:x val="-3.3392240312598524E-4"/>
                  <c:y val="7.0566287711889108E-17"/>
                </c:manualLayout>
              </c:layout>
              <c:tx>
                <c:rich>
                  <a:bodyPr/>
                  <a:lstStyle/>
                  <a:p>
                    <a:fld id="{BDA605F6-913C-459D-B5CC-00DF013E418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41D-4695-8925-0A8E77AFEF98}"/>
                </c:ext>
              </c:extLst>
            </c:dLbl>
            <c:dLbl>
              <c:idx val="1"/>
              <c:delete val="1"/>
              <c:extLst>
                <c:ext xmlns:c15="http://schemas.microsoft.com/office/drawing/2012/chart" uri="{CE6537A1-D6FC-4f65-9D91-7224C49458BB}"/>
                <c:ext xmlns:c16="http://schemas.microsoft.com/office/drawing/2014/chart" uri="{C3380CC4-5D6E-409C-BE32-E72D297353CC}">
                  <c16:uniqueId val="{00000002-441D-4695-8925-0A8E77AFEF98}"/>
                </c:ext>
              </c:extLst>
            </c:dLbl>
            <c:dLbl>
              <c:idx val="2"/>
              <c:tx>
                <c:rich>
                  <a:bodyPr/>
                  <a:lstStyle/>
                  <a:p>
                    <a:fld id="{20015269-089A-4B12-AAA1-8B1D9C119B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41D-4695-8925-0A8E77AFEF98}"/>
                </c:ext>
              </c:extLst>
            </c:dLbl>
            <c:dLbl>
              <c:idx val="3"/>
              <c:tx>
                <c:rich>
                  <a:bodyPr/>
                  <a:lstStyle/>
                  <a:p>
                    <a:fld id="{B042079D-520A-4A7A-8CBB-184FA3FCC4D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41D-4695-8925-0A8E77AFEF98}"/>
                </c:ext>
              </c:extLst>
            </c:dLbl>
            <c:dLbl>
              <c:idx val="4"/>
              <c:tx>
                <c:rich>
                  <a:bodyPr/>
                  <a:lstStyle/>
                  <a:p>
                    <a:fld id="{A717F288-AC12-43AC-A59C-B75FDA5F0C7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41D-4695-8925-0A8E77AFEF98}"/>
                </c:ext>
              </c:extLst>
            </c:dLbl>
            <c:dLbl>
              <c:idx val="5"/>
              <c:tx>
                <c:rich>
                  <a:bodyPr/>
                  <a:lstStyle/>
                  <a:p>
                    <a:fld id="{BC15B7F3-59F3-4B92-9E67-59F83534F3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41D-4695-8925-0A8E77AFEF98}"/>
                </c:ext>
              </c:extLst>
            </c:dLbl>
            <c:dLbl>
              <c:idx val="6"/>
              <c:tx>
                <c:rich>
                  <a:bodyPr/>
                  <a:lstStyle/>
                  <a:p>
                    <a:fld id="{250E1C53-3335-4FB3-A544-B8A52516000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41D-4695-8925-0A8E77AFEF9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Sheet1!$C$2:$C$8</c:f>
              <c:numCache>
                <c:formatCode>0%</c:formatCode>
                <c:ptCount val="7"/>
                <c:pt idx="0">
                  <c:v>0.80699999999999994</c:v>
                </c:pt>
                <c:pt idx="1">
                  <c:v>0.7669999999999999</c:v>
                </c:pt>
                <c:pt idx="2">
                  <c:v>0.89999999999999991</c:v>
                </c:pt>
                <c:pt idx="3">
                  <c:v>1.05</c:v>
                </c:pt>
                <c:pt idx="4">
                  <c:v>1.077</c:v>
                </c:pt>
                <c:pt idx="5">
                  <c:v>1.117</c:v>
                </c:pt>
                <c:pt idx="6">
                  <c:v>1.133</c:v>
                </c:pt>
              </c:numCache>
            </c:numRef>
          </c:val>
          <c:extLst>
            <c:ext xmlns:c15="http://schemas.microsoft.com/office/drawing/2012/chart" uri="{02D57815-91ED-43cb-92C2-25804820EDAC}">
              <c15:datalabelsRange>
                <c15:f>Sheet1!$B$2:$B$8</c15:f>
                <c15:dlblRangeCache>
                  <c:ptCount val="7"/>
                  <c:pt idx="0">
                    <c:v>39%</c:v>
                  </c:pt>
                  <c:pt idx="1">
                    <c:v>43%</c:v>
                  </c:pt>
                  <c:pt idx="2">
                    <c:v>30%</c:v>
                  </c:pt>
                  <c:pt idx="3">
                    <c:v>15%</c:v>
                  </c:pt>
                  <c:pt idx="4">
                    <c:v>12%</c:v>
                  </c:pt>
                  <c:pt idx="5">
                    <c:v>8%</c:v>
                  </c:pt>
                  <c:pt idx="6">
                    <c:v>7%</c:v>
                  </c:pt>
                </c15:dlblRangeCache>
              </c15:datalabelsRange>
            </c:ext>
            <c:ext xmlns:c16="http://schemas.microsoft.com/office/drawing/2014/chart" uri="{C3380CC4-5D6E-409C-BE32-E72D297353CC}">
              <c16:uniqueId val="{0000000B-441D-4695-8925-0A8E77AFEF98}"/>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Sheet1!$D$2:$D$8</c:f>
              <c:numCache>
                <c:formatCode>0%</c:formatCode>
                <c:ptCount val="7"/>
                <c:pt idx="0">
                  <c:v>0.47899999999999998</c:v>
                </c:pt>
                <c:pt idx="1">
                  <c:v>0.438</c:v>
                </c:pt>
                <c:pt idx="2">
                  <c:v>0.55700000000000005</c:v>
                </c:pt>
                <c:pt idx="3">
                  <c:v>0.16800000000000001</c:v>
                </c:pt>
                <c:pt idx="4">
                  <c:v>5.3999999999999999E-2</c:v>
                </c:pt>
                <c:pt idx="5">
                  <c:v>3.3000000000000002E-2</c:v>
                </c:pt>
                <c:pt idx="6">
                  <c:v>1.0999999999999999E-2</c:v>
                </c:pt>
              </c:numCache>
            </c:numRef>
          </c:val>
          <c:extLst>
            <c:ext xmlns:c16="http://schemas.microsoft.com/office/drawing/2014/chart" uri="{C3380CC4-5D6E-409C-BE32-E72D297353CC}">
              <c16:uniqueId val="{0000000C-441D-4695-8925-0A8E77AFEF98}"/>
            </c:ext>
          </c:extLst>
        </c:ser>
        <c:ser>
          <c:idx val="3"/>
          <c:order val="3"/>
          <c:tx>
            <c:strRef>
              <c:f>Sheet1!$E$1</c:f>
              <c:strCache>
                <c:ptCount val="1"/>
                <c:pt idx="0">
                  <c:v>Column2</c:v>
                </c:pt>
              </c:strCache>
            </c:strRef>
          </c:tx>
          <c:spPr>
            <a:noFill/>
            <a:ln>
              <a:noFill/>
            </a:ln>
            <a:effectLst/>
          </c:spPr>
          <c:invertIfNegative val="0"/>
          <c:dLbls>
            <c:dLbl>
              <c:idx val="0"/>
              <c:tx>
                <c:rich>
                  <a:bodyPr/>
                  <a:lstStyle/>
                  <a:p>
                    <a:fld id="{356672F1-1762-4522-8FA5-83EA2B9D1C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41D-4695-8925-0A8E77AFEF98}"/>
                </c:ext>
              </c:extLst>
            </c:dLbl>
            <c:dLbl>
              <c:idx val="1"/>
              <c:tx>
                <c:rich>
                  <a:bodyPr/>
                  <a:lstStyle/>
                  <a:p>
                    <a:fld id="{C0731C60-F2E9-4C66-B2DE-BDBCA5B7739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41D-4695-8925-0A8E77AFEF98}"/>
                </c:ext>
              </c:extLst>
            </c:dLbl>
            <c:dLbl>
              <c:idx val="2"/>
              <c:tx>
                <c:rich>
                  <a:bodyPr/>
                  <a:lstStyle/>
                  <a:p>
                    <a:fld id="{573B91AE-DD96-4ED8-A49D-AE92F7D6B2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41D-4695-8925-0A8E77AFEF98}"/>
                </c:ext>
              </c:extLst>
            </c:dLbl>
            <c:dLbl>
              <c:idx val="3"/>
              <c:tx>
                <c:rich>
                  <a:bodyPr/>
                  <a:lstStyle/>
                  <a:p>
                    <a:fld id="{83BDF6CB-E619-4437-9106-4326342AFC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41D-4695-8925-0A8E77AFEF98}"/>
                </c:ext>
              </c:extLst>
            </c:dLbl>
            <c:dLbl>
              <c:idx val="4"/>
              <c:delete val="1"/>
              <c:extLst>
                <c:ext xmlns:c15="http://schemas.microsoft.com/office/drawing/2012/chart" uri="{CE6537A1-D6FC-4f65-9D91-7224C49458BB}"/>
                <c:ext xmlns:c16="http://schemas.microsoft.com/office/drawing/2014/chart" uri="{C3380CC4-5D6E-409C-BE32-E72D297353CC}">
                  <c16:uniqueId val="{00000011-441D-4695-8925-0A8E77AFEF98}"/>
                </c:ext>
              </c:extLst>
            </c:dLbl>
            <c:dLbl>
              <c:idx val="5"/>
              <c:tx>
                <c:rich>
                  <a:bodyPr/>
                  <a:lstStyle/>
                  <a:p>
                    <a:fld id="{F142BCF0-5026-4F4E-8293-CCFA5C926C6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41D-4695-8925-0A8E77AFEF98}"/>
                </c:ext>
              </c:extLst>
            </c:dLbl>
            <c:dLbl>
              <c:idx val="6"/>
              <c:tx>
                <c:rich>
                  <a:bodyPr/>
                  <a:lstStyle/>
                  <a:p>
                    <a:fld id="{AEB25C49-29AA-452A-832A-8272CFAF00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41D-4695-8925-0A8E77AFEF9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Sheet1!$E$2:$E$8</c:f>
              <c:numCache>
                <c:formatCode>0%</c:formatCode>
                <c:ptCount val="7"/>
                <c:pt idx="0">
                  <c:v>0.72099999999999997</c:v>
                </c:pt>
                <c:pt idx="1">
                  <c:v>0.76200000000000001</c:v>
                </c:pt>
                <c:pt idx="2">
                  <c:v>0.6429999999999999</c:v>
                </c:pt>
                <c:pt idx="3">
                  <c:v>1.032</c:v>
                </c:pt>
                <c:pt idx="4">
                  <c:v>1.1459999999999999</c:v>
                </c:pt>
                <c:pt idx="5">
                  <c:v>1.167</c:v>
                </c:pt>
                <c:pt idx="6">
                  <c:v>1.1890000000000001</c:v>
                </c:pt>
              </c:numCache>
            </c:numRef>
          </c:val>
          <c:extLst>
            <c:ext xmlns:c15="http://schemas.microsoft.com/office/drawing/2012/chart" uri="{02D57815-91ED-43cb-92C2-25804820EDAC}">
              <c15:datalabelsRange>
                <c15:f>Sheet1!$D$2:$D$8</c15:f>
                <c15:dlblRangeCache>
                  <c:ptCount val="7"/>
                  <c:pt idx="0">
                    <c:v>48%</c:v>
                  </c:pt>
                  <c:pt idx="1">
                    <c:v>44%</c:v>
                  </c:pt>
                  <c:pt idx="2">
                    <c:v>56%</c:v>
                  </c:pt>
                  <c:pt idx="3">
                    <c:v>17%</c:v>
                  </c:pt>
                  <c:pt idx="4">
                    <c:v>5%</c:v>
                  </c:pt>
                  <c:pt idx="5">
                    <c:v>3%</c:v>
                  </c:pt>
                  <c:pt idx="6">
                    <c:v>1%</c:v>
                  </c:pt>
                </c15:dlblRangeCache>
              </c15:datalabelsRange>
            </c:ext>
            <c:ext xmlns:c16="http://schemas.microsoft.com/office/drawing/2014/chart" uri="{C3380CC4-5D6E-409C-BE32-E72D297353CC}">
              <c16:uniqueId val="{00000017-441D-4695-8925-0A8E77AFEF98}"/>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Sheet1!$F$2:$F$8</c:f>
              <c:numCache>
                <c:formatCode>0%</c:formatCode>
                <c:ptCount val="7"/>
                <c:pt idx="0">
                  <c:v>0.502</c:v>
                </c:pt>
                <c:pt idx="1">
                  <c:v>0.48499999999999999</c:v>
                </c:pt>
                <c:pt idx="2">
                  <c:v>0.373</c:v>
                </c:pt>
                <c:pt idx="3">
                  <c:v>0.25700000000000001</c:v>
                </c:pt>
                <c:pt idx="4">
                  <c:v>3.5999999999999997E-2</c:v>
                </c:pt>
                <c:pt idx="5">
                  <c:v>3.5999999999999997E-2</c:v>
                </c:pt>
                <c:pt idx="6">
                  <c:v>3.5999999999999997E-2</c:v>
                </c:pt>
              </c:numCache>
            </c:numRef>
          </c:val>
          <c:extLst>
            <c:ext xmlns:c16="http://schemas.microsoft.com/office/drawing/2014/chart" uri="{C3380CC4-5D6E-409C-BE32-E72D297353CC}">
              <c16:uniqueId val="{00000018-441D-4695-8925-0A8E77AFEF98}"/>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F4D112C7-6BA0-481F-94A1-6DEEEC94158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41D-4695-8925-0A8E77AFEF98}"/>
                </c:ext>
              </c:extLst>
            </c:dLbl>
            <c:dLbl>
              <c:idx val="1"/>
              <c:tx>
                <c:rich>
                  <a:bodyPr/>
                  <a:lstStyle/>
                  <a:p>
                    <a:fld id="{7FF912C3-F307-4C11-A82F-57314EC0F56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41D-4695-8925-0A8E77AFEF98}"/>
                </c:ext>
              </c:extLst>
            </c:dLbl>
            <c:dLbl>
              <c:idx val="2"/>
              <c:tx>
                <c:rich>
                  <a:bodyPr/>
                  <a:lstStyle/>
                  <a:p>
                    <a:fld id="{27F64214-CF7C-4849-BC6D-5FF9A8BED4D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41D-4695-8925-0A8E77AFEF98}"/>
                </c:ext>
              </c:extLst>
            </c:dLbl>
            <c:dLbl>
              <c:idx val="3"/>
              <c:tx>
                <c:rich>
                  <a:bodyPr/>
                  <a:lstStyle/>
                  <a:p>
                    <a:fld id="{B08D659E-3F85-4751-8A2C-7A9F00982A8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41D-4695-8925-0A8E77AFEF98}"/>
                </c:ext>
              </c:extLst>
            </c:dLbl>
            <c:dLbl>
              <c:idx val="4"/>
              <c:tx>
                <c:rich>
                  <a:bodyPr/>
                  <a:lstStyle/>
                  <a:p>
                    <a:fld id="{3C32A9D0-4B27-40D6-8C74-C2951DD0240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41D-4695-8925-0A8E77AFEF98}"/>
                </c:ext>
              </c:extLst>
            </c:dLbl>
            <c:dLbl>
              <c:idx val="5"/>
              <c:tx>
                <c:rich>
                  <a:bodyPr/>
                  <a:lstStyle/>
                  <a:p>
                    <a:fld id="{9290F2C0-E854-4697-964D-F0AFC7B9C46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41D-4695-8925-0A8E77AFEF98}"/>
                </c:ext>
              </c:extLst>
            </c:dLbl>
            <c:dLbl>
              <c:idx val="6"/>
              <c:tx>
                <c:rich>
                  <a:bodyPr/>
                  <a:lstStyle/>
                  <a:p>
                    <a:fld id="{E99B036F-6B73-4278-B6A8-5017D8612B4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41D-4695-8925-0A8E77AFEF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Sheet1!$G$2:$G$8</c:f>
              <c:numCache>
                <c:formatCode>0%</c:formatCode>
                <c:ptCount val="7"/>
                <c:pt idx="0">
                  <c:v>0.69799999999999995</c:v>
                </c:pt>
                <c:pt idx="1">
                  <c:v>0.71499999999999997</c:v>
                </c:pt>
                <c:pt idx="2">
                  <c:v>0.82699999999999996</c:v>
                </c:pt>
                <c:pt idx="3">
                  <c:v>0.94299999999999995</c:v>
                </c:pt>
                <c:pt idx="4">
                  <c:v>1.1639999999999999</c:v>
                </c:pt>
                <c:pt idx="5">
                  <c:v>1.1639999999999999</c:v>
                </c:pt>
                <c:pt idx="6">
                  <c:v>1.1639999999999999</c:v>
                </c:pt>
              </c:numCache>
            </c:numRef>
          </c:val>
          <c:extLst>
            <c:ext xmlns:c15="http://schemas.microsoft.com/office/drawing/2012/chart" uri="{02D57815-91ED-43cb-92C2-25804820EDAC}">
              <c15:datalabelsRange>
                <c15:f>Sheet1!$F$2:$F$8</c15:f>
                <c15:dlblRangeCache>
                  <c:ptCount val="7"/>
                  <c:pt idx="0">
                    <c:v>50%</c:v>
                  </c:pt>
                  <c:pt idx="1">
                    <c:v>49%</c:v>
                  </c:pt>
                  <c:pt idx="2">
                    <c:v>37%</c:v>
                  </c:pt>
                  <c:pt idx="3">
                    <c:v>26%</c:v>
                  </c:pt>
                  <c:pt idx="4">
                    <c:v>4%</c:v>
                  </c:pt>
                  <c:pt idx="5">
                    <c:v>4%</c:v>
                  </c:pt>
                  <c:pt idx="6">
                    <c:v>4%</c:v>
                  </c:pt>
                </c15:dlblRangeCache>
              </c15:datalabelsRange>
            </c:ext>
            <c:ext xmlns:c16="http://schemas.microsoft.com/office/drawing/2014/chart" uri="{C3380CC4-5D6E-409C-BE32-E72D297353CC}">
              <c16:uniqueId val="{00000023-441D-4695-8925-0A8E77AFEF98}"/>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Sheet1!$H$2:$H$8</c:f>
              <c:numCache>
                <c:formatCode>0%</c:formatCode>
                <c:ptCount val="7"/>
                <c:pt idx="0">
                  <c:v>0.47</c:v>
                </c:pt>
                <c:pt idx="1">
                  <c:v>0.45400000000000001</c:v>
                </c:pt>
                <c:pt idx="2">
                  <c:v>0.437</c:v>
                </c:pt>
                <c:pt idx="3">
                  <c:v>0.19800000000000001</c:v>
                </c:pt>
                <c:pt idx="4">
                  <c:v>6.0999999999999999E-2</c:v>
                </c:pt>
                <c:pt idx="5">
                  <c:v>4.3999999999999997E-2</c:v>
                </c:pt>
                <c:pt idx="6">
                  <c:v>3.1E-2</c:v>
                </c:pt>
              </c:numCache>
            </c:numRef>
          </c:val>
          <c:extLst>
            <c:ext xmlns:c16="http://schemas.microsoft.com/office/drawing/2014/chart" uri="{C3380CC4-5D6E-409C-BE32-E72D297353CC}">
              <c16:uniqueId val="{00000024-441D-4695-8925-0A8E77AFEF98}"/>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68A298C7-BA0D-42AC-9DA8-69AF1AD0D0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41D-4695-8925-0A8E77AFEF98}"/>
                </c:ext>
              </c:extLst>
            </c:dLbl>
            <c:dLbl>
              <c:idx val="1"/>
              <c:tx>
                <c:rich>
                  <a:bodyPr/>
                  <a:lstStyle/>
                  <a:p>
                    <a:fld id="{7AF580A5-4209-4BB4-BF33-4FE4FF0457B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41D-4695-8925-0A8E77AFEF98}"/>
                </c:ext>
              </c:extLst>
            </c:dLbl>
            <c:dLbl>
              <c:idx val="2"/>
              <c:tx>
                <c:rich>
                  <a:bodyPr/>
                  <a:lstStyle/>
                  <a:p>
                    <a:fld id="{1F4864DC-E64A-450C-948D-100CD40585E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41D-4695-8925-0A8E77AFEF98}"/>
                </c:ext>
              </c:extLst>
            </c:dLbl>
            <c:dLbl>
              <c:idx val="3"/>
              <c:tx>
                <c:rich>
                  <a:bodyPr/>
                  <a:lstStyle/>
                  <a:p>
                    <a:fld id="{46951E66-D6CF-4915-92DE-D9F2797A32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41D-4695-8925-0A8E77AFEF98}"/>
                </c:ext>
              </c:extLst>
            </c:dLbl>
            <c:dLbl>
              <c:idx val="4"/>
              <c:tx>
                <c:rich>
                  <a:bodyPr/>
                  <a:lstStyle/>
                  <a:p>
                    <a:fld id="{96CBA0A2-E377-4A7E-9494-7BF7C609C8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41D-4695-8925-0A8E77AFEF98}"/>
                </c:ext>
              </c:extLst>
            </c:dLbl>
            <c:dLbl>
              <c:idx val="5"/>
              <c:tx>
                <c:rich>
                  <a:bodyPr/>
                  <a:lstStyle/>
                  <a:p>
                    <a:fld id="{A6BEF4EF-B48B-4EDC-A515-6EEFF1472E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41D-4695-8925-0A8E77AFEF98}"/>
                </c:ext>
              </c:extLst>
            </c:dLbl>
            <c:dLbl>
              <c:idx val="6"/>
              <c:tx>
                <c:rich>
                  <a:bodyPr/>
                  <a:lstStyle/>
                  <a:p>
                    <a:fld id="{DC3BA750-2644-4192-9B73-262D459CFB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441D-4695-8925-0A8E77AFEF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განვითარების შესაძლებლობის უზრუნველყოფა</c:v>
                </c:pt>
                <c:pt idx="1">
                  <c:v>მაღალი ანაზღაურება</c:v>
                </c:pt>
                <c:pt idx="2">
                  <c:v>თვითრეალიზების შესაძლებლობა</c:v>
                </c:pt>
                <c:pt idx="3">
                  <c:v>მოქნილი სამუშაო განრიგი</c:v>
                </c:pt>
                <c:pt idx="4">
                  <c:v>სფეროს პრესტიჟულობა</c:v>
                </c:pt>
                <c:pt idx="5">
                  <c:v>კომპანიის/ორგანიზაციის პრესტიჟულობა</c:v>
                </c:pt>
                <c:pt idx="6">
                  <c:v> არ ვიცი/მიჭირს პასუხის გაცემა</c:v>
                </c:pt>
              </c:strCache>
            </c:strRef>
          </c:cat>
          <c:val>
            <c:numRef>
              <c:f>Sheet1!$I$2:$I$8</c:f>
              <c:numCache>
                <c:formatCode>0%</c:formatCode>
                <c:ptCount val="7"/>
                <c:pt idx="0">
                  <c:v>0.73</c:v>
                </c:pt>
                <c:pt idx="1">
                  <c:v>0.746</c:v>
                </c:pt>
                <c:pt idx="2">
                  <c:v>0.7629999999999999</c:v>
                </c:pt>
                <c:pt idx="3">
                  <c:v>1.002</c:v>
                </c:pt>
                <c:pt idx="4">
                  <c:v>1.139</c:v>
                </c:pt>
                <c:pt idx="5">
                  <c:v>1.1559999999999999</c:v>
                </c:pt>
                <c:pt idx="6">
                  <c:v>1.169</c:v>
                </c:pt>
              </c:numCache>
            </c:numRef>
          </c:val>
          <c:extLst>
            <c:ext xmlns:c15="http://schemas.microsoft.com/office/drawing/2012/chart" uri="{02D57815-91ED-43cb-92C2-25804820EDAC}">
              <c15:datalabelsRange>
                <c15:f>Sheet1!$H$2:$H$8</c15:f>
                <c15:dlblRangeCache>
                  <c:ptCount val="7"/>
                  <c:pt idx="0">
                    <c:v>47%</c:v>
                  </c:pt>
                  <c:pt idx="1">
                    <c:v>45%</c:v>
                  </c:pt>
                  <c:pt idx="2">
                    <c:v>44%</c:v>
                  </c:pt>
                  <c:pt idx="3">
                    <c:v>20%</c:v>
                  </c:pt>
                  <c:pt idx="4">
                    <c:v>6%</c:v>
                  </c:pt>
                  <c:pt idx="5">
                    <c:v>4%</c:v>
                  </c:pt>
                  <c:pt idx="6">
                    <c:v>3%</c:v>
                  </c:pt>
                </c15:dlblRangeCache>
              </c15:datalabelsRange>
            </c:ext>
            <c:ext xmlns:c16="http://schemas.microsoft.com/office/drawing/2014/chart" uri="{C3380CC4-5D6E-409C-BE32-E72D297353CC}">
              <c16:uniqueId val="{0000002F-441D-4695-8925-0A8E77AFEF98}"/>
            </c:ext>
          </c:extLst>
        </c:ser>
        <c:dLbls>
          <c:dLblPos val="ctr"/>
          <c:showLegendKey val="0"/>
          <c:showVal val="1"/>
          <c:showCatName val="0"/>
          <c:showSerName val="0"/>
          <c:showPercent val="0"/>
          <c:showBubbleSize val="0"/>
        </c:dLbls>
        <c:gapWidth val="150"/>
        <c:overlap val="100"/>
        <c:axId val="263181824"/>
        <c:axId val="263183360"/>
      </c:barChart>
      <c:catAx>
        <c:axId val="26318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3183360"/>
        <c:crosses val="autoZero"/>
        <c:auto val="1"/>
        <c:lblAlgn val="ctr"/>
        <c:lblOffset val="100"/>
        <c:noMultiLvlLbl val="0"/>
      </c:catAx>
      <c:valAx>
        <c:axId val="263183360"/>
        <c:scaling>
          <c:orientation val="minMax"/>
        </c:scaling>
        <c:delete val="1"/>
        <c:axPos val="t"/>
        <c:numFmt formatCode="0%" sourceLinked="1"/>
        <c:majorTickMark val="none"/>
        <c:minorTickMark val="none"/>
        <c:tickLblPos val="nextTo"/>
        <c:crossAx val="2631818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5389326334208223"/>
          <c:w val="0.64848985510277357"/>
          <c:h val="0.71208888888888899"/>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BC5-46CD-BB60-E4217E734C30}"/>
                </c:ext>
              </c:extLst>
            </c:dLbl>
            <c:dLbl>
              <c:idx val="1"/>
              <c:delete val="1"/>
              <c:extLst>
                <c:ext xmlns:c15="http://schemas.microsoft.com/office/drawing/2012/chart" uri="{CE6537A1-D6FC-4f65-9D91-7224C49458BB}"/>
                <c:ext xmlns:c16="http://schemas.microsoft.com/office/drawing/2014/chart" uri="{C3380CC4-5D6E-409C-BE32-E72D297353CC}">
                  <c16:uniqueId val="{00000001-6BC5-46CD-BB60-E4217E734C30}"/>
                </c:ext>
              </c:extLst>
            </c:dLbl>
            <c:dLbl>
              <c:idx val="2"/>
              <c:layout>
                <c:manualLayout>
                  <c:x val="5.2910052910052907E-2"/>
                  <c:y val="3.055520257924798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C5-46CD-BB60-E4217E734C30}"/>
                </c:ext>
              </c:extLst>
            </c:dLbl>
            <c:dLbl>
              <c:idx val="3"/>
              <c:delete val="1"/>
              <c:extLst>
                <c:ext xmlns:c15="http://schemas.microsoft.com/office/drawing/2012/chart" uri="{CE6537A1-D6FC-4f65-9D91-7224C49458BB}"/>
                <c:ext xmlns:c16="http://schemas.microsoft.com/office/drawing/2014/chart" uri="{C3380CC4-5D6E-409C-BE32-E72D297353CC}">
                  <c16:uniqueId val="{00000003-6BC5-46CD-BB60-E4217E734C30}"/>
                </c:ext>
              </c:extLst>
            </c:dLbl>
            <c:dLbl>
              <c:idx val="4"/>
              <c:delete val="1"/>
              <c:extLst>
                <c:ext xmlns:c15="http://schemas.microsoft.com/office/drawing/2012/chart" uri="{CE6537A1-D6FC-4f65-9D91-7224C49458BB}"/>
                <c:ext xmlns:c16="http://schemas.microsoft.com/office/drawing/2014/chart" uri="{C3380CC4-5D6E-409C-BE32-E72D297353CC}">
                  <c16:uniqueId val="{00000004-6BC5-46CD-BB60-E4217E734C30}"/>
                </c:ext>
              </c:extLst>
            </c:dLbl>
            <c:dLbl>
              <c:idx val="5"/>
              <c:delete val="1"/>
              <c:extLst>
                <c:ext xmlns:c15="http://schemas.microsoft.com/office/drawing/2012/chart" uri="{CE6537A1-D6FC-4f65-9D91-7224C49458BB}"/>
                <c:ext xmlns:c16="http://schemas.microsoft.com/office/drawing/2014/chart" uri="{C3380CC4-5D6E-409C-BE32-E72D297353CC}">
                  <c16:uniqueId val="{00000005-6BC5-46CD-BB60-E4217E734C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Sheet1!$B$2:$B$6</c:f>
              <c:numCache>
                <c:formatCode>0%</c:formatCode>
                <c:ptCount val="5"/>
                <c:pt idx="0">
                  <c:v>0.754</c:v>
                </c:pt>
                <c:pt idx="1">
                  <c:v>0.36699999999999999</c:v>
                </c:pt>
                <c:pt idx="2">
                  <c:v>0.35199999999999998</c:v>
                </c:pt>
                <c:pt idx="3">
                  <c:v>0.183</c:v>
                </c:pt>
                <c:pt idx="4">
                  <c:v>0.01</c:v>
                </c:pt>
              </c:numCache>
            </c:numRef>
          </c:val>
          <c:extLst>
            <c:ext xmlns:c16="http://schemas.microsoft.com/office/drawing/2014/chart" uri="{C3380CC4-5D6E-409C-BE32-E72D297353CC}">
              <c16:uniqueId val="{00000006-6BC5-46CD-BB60-E4217E734C30}"/>
            </c:ext>
          </c:extLst>
        </c:ser>
        <c:ser>
          <c:idx val="1"/>
          <c:order val="1"/>
          <c:tx>
            <c:strRef>
              <c:f>Sheet1!$C$1</c:f>
              <c:strCache>
                <c:ptCount val="1"/>
                <c:pt idx="0">
                  <c:v>Column1</c:v>
                </c:pt>
              </c:strCache>
            </c:strRef>
          </c:tx>
          <c:spPr>
            <a:noFill/>
            <a:ln>
              <a:noFill/>
            </a:ln>
            <a:effectLst/>
          </c:spPr>
          <c:invertIfNegative val="0"/>
          <c:dLbls>
            <c:dLbl>
              <c:idx val="0"/>
              <c:tx>
                <c:rich>
                  <a:bodyPr/>
                  <a:lstStyle/>
                  <a:p>
                    <a:fld id="{AD47F6DC-BA8A-42DE-B34F-5596ED6A823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BC5-46CD-BB60-E4217E734C30}"/>
                </c:ext>
              </c:extLst>
            </c:dLbl>
            <c:dLbl>
              <c:idx val="1"/>
              <c:tx>
                <c:rich>
                  <a:bodyPr/>
                  <a:lstStyle/>
                  <a:p>
                    <a:fld id="{5822C9F2-0F18-43F4-AC2E-C93246CB6A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BC5-46CD-BB60-E4217E734C30}"/>
                </c:ext>
              </c:extLst>
            </c:dLbl>
            <c:dLbl>
              <c:idx val="2"/>
              <c:delete val="1"/>
              <c:extLst>
                <c:ext xmlns:c15="http://schemas.microsoft.com/office/drawing/2012/chart" uri="{CE6537A1-D6FC-4f65-9D91-7224C49458BB}"/>
                <c:ext xmlns:c16="http://schemas.microsoft.com/office/drawing/2014/chart" uri="{C3380CC4-5D6E-409C-BE32-E72D297353CC}">
                  <c16:uniqueId val="{00000009-6BC5-46CD-BB60-E4217E734C30}"/>
                </c:ext>
              </c:extLst>
            </c:dLbl>
            <c:dLbl>
              <c:idx val="3"/>
              <c:layout>
                <c:manualLayout>
                  <c:x val="-3.3402769098307153E-2"/>
                  <c:y val="2.624671916621603E-7"/>
                </c:manualLayout>
              </c:layout>
              <c:tx>
                <c:rich>
                  <a:bodyPr/>
                  <a:lstStyle/>
                  <a:p>
                    <a:fld id="{E317615E-A974-4AF0-B930-01536969623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BC5-46CD-BB60-E4217E734C30}"/>
                </c:ext>
              </c:extLst>
            </c:dLbl>
            <c:dLbl>
              <c:idx val="4"/>
              <c:tx>
                <c:rich>
                  <a:bodyPr/>
                  <a:lstStyle/>
                  <a:p>
                    <a:fld id="{89E10DBC-CFC9-4C2C-8BA3-63D712DF6FC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BC5-46CD-BB60-E4217E734C30}"/>
                </c:ext>
              </c:extLst>
            </c:dLbl>
            <c:dLbl>
              <c:idx val="5"/>
              <c:delete val="1"/>
              <c:extLst>
                <c:ext xmlns:c15="http://schemas.microsoft.com/office/drawing/2012/chart" uri="{CE6537A1-D6FC-4f65-9D91-7224C49458BB}"/>
                <c:ext xmlns:c16="http://schemas.microsoft.com/office/drawing/2014/chart" uri="{C3380CC4-5D6E-409C-BE32-E72D297353CC}">
                  <c16:uniqueId val="{0000000C-6BC5-46CD-BB60-E4217E734C30}"/>
                </c:ext>
              </c:extLst>
            </c:dLbl>
            <c:dLbl>
              <c:idx val="6"/>
              <c:tx>
                <c:rich>
                  <a:bodyPr/>
                  <a:lstStyle/>
                  <a:p>
                    <a:fld id="{4B194AE4-EFCD-4FE2-9F77-F22B71EF97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BC5-46CD-BB60-E4217E734C30}"/>
                </c:ext>
              </c:extLst>
            </c:dLbl>
            <c:dLbl>
              <c:idx val="7"/>
              <c:tx>
                <c:rich>
                  <a:bodyPr/>
                  <a:lstStyle/>
                  <a:p>
                    <a:fld id="{D6B0B240-27B2-4941-B2CE-CDF1AE2C79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BC5-46CD-BB60-E4217E734C30}"/>
                </c:ext>
              </c:extLst>
            </c:dLbl>
            <c:dLbl>
              <c:idx val="8"/>
              <c:tx>
                <c:rich>
                  <a:bodyPr/>
                  <a:lstStyle/>
                  <a:p>
                    <a:fld id="{73BFC0C5-D833-4CD8-8E80-CF95684D51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BC5-46CD-BB60-E4217E734C3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Sheet1!$C$2:$C$6</c:f>
              <c:numCache>
                <c:formatCode>0%</c:formatCode>
                <c:ptCount val="5"/>
                <c:pt idx="0">
                  <c:v>0.44599999999999995</c:v>
                </c:pt>
                <c:pt idx="1">
                  <c:v>0.83299999999999996</c:v>
                </c:pt>
                <c:pt idx="2">
                  <c:v>0.84799999999999998</c:v>
                </c:pt>
                <c:pt idx="3">
                  <c:v>1.0169999999999999</c:v>
                </c:pt>
                <c:pt idx="4">
                  <c:v>1.19</c:v>
                </c:pt>
              </c:numCache>
            </c:numRef>
          </c:val>
          <c:extLst>
            <c:ext xmlns:c15="http://schemas.microsoft.com/office/drawing/2012/chart" uri="{02D57815-91ED-43cb-92C2-25804820EDAC}">
              <c15:datalabelsRange>
                <c15:f>Sheet1!$B$2:$B$6</c15:f>
                <c15:dlblRangeCache>
                  <c:ptCount val="5"/>
                  <c:pt idx="0">
                    <c:v>75%</c:v>
                  </c:pt>
                  <c:pt idx="1">
                    <c:v>37%</c:v>
                  </c:pt>
                  <c:pt idx="2">
                    <c:v>35%</c:v>
                  </c:pt>
                  <c:pt idx="3">
                    <c:v>18%</c:v>
                  </c:pt>
                  <c:pt idx="4">
                    <c:v>1%</c:v>
                  </c:pt>
                </c15:dlblRangeCache>
              </c15:datalabelsRange>
            </c:ext>
            <c:ext xmlns:c16="http://schemas.microsoft.com/office/drawing/2014/chart" uri="{C3380CC4-5D6E-409C-BE32-E72D297353CC}">
              <c16:uniqueId val="{00000010-6BC5-46CD-BB60-E4217E734C30}"/>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Sheet1!$D$2:$D$6</c:f>
              <c:numCache>
                <c:formatCode>0%</c:formatCode>
                <c:ptCount val="5"/>
                <c:pt idx="0">
                  <c:v>0.755</c:v>
                </c:pt>
                <c:pt idx="1">
                  <c:v>0.53800000000000003</c:v>
                </c:pt>
                <c:pt idx="2">
                  <c:v>0.435</c:v>
                </c:pt>
                <c:pt idx="3">
                  <c:v>0.35899999999999999</c:v>
                </c:pt>
                <c:pt idx="4">
                  <c:v>1.6E-2</c:v>
                </c:pt>
              </c:numCache>
            </c:numRef>
          </c:val>
          <c:extLst>
            <c:ext xmlns:c16="http://schemas.microsoft.com/office/drawing/2014/chart" uri="{C3380CC4-5D6E-409C-BE32-E72D297353CC}">
              <c16:uniqueId val="{00000011-6BC5-46CD-BB60-E4217E734C30}"/>
            </c:ext>
          </c:extLst>
        </c:ser>
        <c:ser>
          <c:idx val="3"/>
          <c:order val="3"/>
          <c:tx>
            <c:strRef>
              <c:f>Sheet1!$E$1</c:f>
              <c:strCache>
                <c:ptCount val="1"/>
                <c:pt idx="0">
                  <c:v>Column2</c:v>
                </c:pt>
              </c:strCache>
            </c:strRef>
          </c:tx>
          <c:spPr>
            <a:noFill/>
            <a:ln>
              <a:noFill/>
            </a:ln>
            <a:effectLst/>
          </c:spPr>
          <c:invertIfNegative val="0"/>
          <c:dLbls>
            <c:dLbl>
              <c:idx val="0"/>
              <c:tx>
                <c:rich>
                  <a:bodyPr/>
                  <a:lstStyle/>
                  <a:p>
                    <a:fld id="{C5A8E883-092F-444A-852D-2FF046FD9E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BC5-46CD-BB60-E4217E734C30}"/>
                </c:ext>
              </c:extLst>
            </c:dLbl>
            <c:dLbl>
              <c:idx val="1"/>
              <c:tx>
                <c:rich>
                  <a:bodyPr/>
                  <a:lstStyle/>
                  <a:p>
                    <a:fld id="{E8F308EA-AADF-4EA7-B83D-EE39EC43BB5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BC5-46CD-BB60-E4217E734C30}"/>
                </c:ext>
              </c:extLst>
            </c:dLbl>
            <c:dLbl>
              <c:idx val="2"/>
              <c:tx>
                <c:rich>
                  <a:bodyPr/>
                  <a:lstStyle/>
                  <a:p>
                    <a:fld id="{7F0D07F1-76A2-4C9D-AF03-0443CF0C89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BC5-46CD-BB60-E4217E734C30}"/>
                </c:ext>
              </c:extLst>
            </c:dLbl>
            <c:dLbl>
              <c:idx val="3"/>
              <c:tx>
                <c:rich>
                  <a:bodyPr/>
                  <a:lstStyle/>
                  <a:p>
                    <a:fld id="{99E3D72E-6FF3-491F-8568-EC8BB006814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BC5-46CD-BB60-E4217E734C30}"/>
                </c:ext>
              </c:extLst>
            </c:dLbl>
            <c:dLbl>
              <c:idx val="4"/>
              <c:tx>
                <c:rich>
                  <a:bodyPr/>
                  <a:lstStyle/>
                  <a:p>
                    <a:fld id="{F456FF6C-C0C7-4747-AB5B-CB70567AF4B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BC5-46CD-BB60-E4217E734C30}"/>
                </c:ext>
              </c:extLst>
            </c:dLbl>
            <c:dLbl>
              <c:idx val="6"/>
              <c:tx>
                <c:rich>
                  <a:bodyPr/>
                  <a:lstStyle/>
                  <a:p>
                    <a:fld id="{3A5581F8-FFA5-456B-8BEC-618AEBB4E4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6BC5-46CD-BB60-E4217E734C3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Sheet1!$E$2:$E$6</c:f>
              <c:numCache>
                <c:formatCode>0%</c:formatCode>
                <c:ptCount val="5"/>
                <c:pt idx="0">
                  <c:v>0.44499999999999995</c:v>
                </c:pt>
                <c:pt idx="1">
                  <c:v>0.66199999999999992</c:v>
                </c:pt>
                <c:pt idx="2">
                  <c:v>0.7649999999999999</c:v>
                </c:pt>
                <c:pt idx="3">
                  <c:v>0.84099999999999997</c:v>
                </c:pt>
                <c:pt idx="4">
                  <c:v>1.1839999999999999</c:v>
                </c:pt>
              </c:numCache>
            </c:numRef>
          </c:val>
          <c:extLst>
            <c:ext xmlns:c15="http://schemas.microsoft.com/office/drawing/2012/chart" uri="{02D57815-91ED-43cb-92C2-25804820EDAC}">
              <c15:datalabelsRange>
                <c15:f>Sheet1!$D$2:$D$6</c15:f>
                <c15:dlblRangeCache>
                  <c:ptCount val="5"/>
                  <c:pt idx="0">
                    <c:v>76%</c:v>
                  </c:pt>
                  <c:pt idx="1">
                    <c:v>54%</c:v>
                  </c:pt>
                  <c:pt idx="2">
                    <c:v>44%</c:v>
                  </c:pt>
                  <c:pt idx="3">
                    <c:v>36%</c:v>
                  </c:pt>
                  <c:pt idx="4">
                    <c:v>2%</c:v>
                  </c:pt>
                </c15:dlblRangeCache>
              </c15:datalabelsRange>
            </c:ext>
            <c:ext xmlns:c16="http://schemas.microsoft.com/office/drawing/2014/chart" uri="{C3380CC4-5D6E-409C-BE32-E72D297353CC}">
              <c16:uniqueId val="{0000001B-6BC5-46CD-BB60-E4217E734C30}"/>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Sheet1!$F$2:$F$6</c:f>
              <c:numCache>
                <c:formatCode>0%</c:formatCode>
                <c:ptCount val="5"/>
                <c:pt idx="0">
                  <c:v>0.66200000000000003</c:v>
                </c:pt>
                <c:pt idx="1">
                  <c:v>0.42899999999999999</c:v>
                </c:pt>
                <c:pt idx="2">
                  <c:v>0.48199999999999998</c:v>
                </c:pt>
                <c:pt idx="3">
                  <c:v>0.251</c:v>
                </c:pt>
                <c:pt idx="4">
                  <c:v>3.5000000000000003E-2</c:v>
                </c:pt>
              </c:numCache>
            </c:numRef>
          </c:val>
          <c:extLst>
            <c:ext xmlns:c16="http://schemas.microsoft.com/office/drawing/2014/chart" uri="{C3380CC4-5D6E-409C-BE32-E72D297353CC}">
              <c16:uniqueId val="{0000001C-6BC5-46CD-BB60-E4217E734C30}"/>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B27BF779-F29F-4C2F-BAD5-BF4D2C6E8F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BC5-46CD-BB60-E4217E734C30}"/>
                </c:ext>
              </c:extLst>
            </c:dLbl>
            <c:dLbl>
              <c:idx val="1"/>
              <c:tx>
                <c:rich>
                  <a:bodyPr/>
                  <a:lstStyle/>
                  <a:p>
                    <a:fld id="{D0262EE7-9EC9-428F-8059-1950216F1B6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6BC5-46CD-BB60-E4217E734C30}"/>
                </c:ext>
              </c:extLst>
            </c:dLbl>
            <c:dLbl>
              <c:idx val="2"/>
              <c:tx>
                <c:rich>
                  <a:bodyPr/>
                  <a:lstStyle/>
                  <a:p>
                    <a:fld id="{72F3AAC1-2BAE-46DD-8004-9A60BE68989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6BC5-46CD-BB60-E4217E734C30}"/>
                </c:ext>
              </c:extLst>
            </c:dLbl>
            <c:dLbl>
              <c:idx val="3"/>
              <c:tx>
                <c:rich>
                  <a:bodyPr/>
                  <a:lstStyle/>
                  <a:p>
                    <a:fld id="{F137C150-0BBC-4E82-804F-E25F7F8BB1C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6BC5-46CD-BB60-E4217E734C30}"/>
                </c:ext>
              </c:extLst>
            </c:dLbl>
            <c:dLbl>
              <c:idx val="4"/>
              <c:tx>
                <c:rich>
                  <a:bodyPr/>
                  <a:lstStyle/>
                  <a:p>
                    <a:fld id="{09E32C4D-119E-476C-8ED4-927F08723DE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BC5-46CD-BB60-E4217E734C30}"/>
                </c:ext>
              </c:extLst>
            </c:dLbl>
            <c:dLbl>
              <c:idx val="5"/>
              <c:tx>
                <c:rich>
                  <a:bodyPr/>
                  <a:lstStyle/>
                  <a:p>
                    <a:fld id="{A5106586-9524-43DF-AA18-57931D4A609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6BC5-46CD-BB60-E4217E734C30}"/>
                </c:ext>
              </c:extLst>
            </c:dLbl>
            <c:dLbl>
              <c:idx val="7"/>
              <c:tx>
                <c:rich>
                  <a:bodyPr/>
                  <a:lstStyle/>
                  <a:p>
                    <a:fld id="{FFC217B1-5531-4F13-8CEE-1B8923F8F0B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6BC5-46CD-BB60-E4217E734C30}"/>
                </c:ext>
              </c:extLst>
            </c:dLbl>
            <c:dLbl>
              <c:idx val="8"/>
              <c:tx>
                <c:rich>
                  <a:bodyPr/>
                  <a:lstStyle/>
                  <a:p>
                    <a:fld id="{72236B59-99DD-47AE-A9C2-AA2D37BE502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6BC5-46CD-BB60-E4217E734C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Sheet1!$G$2:$G$6</c:f>
              <c:numCache>
                <c:formatCode>0%</c:formatCode>
                <c:ptCount val="5"/>
                <c:pt idx="0">
                  <c:v>0.53799999999999992</c:v>
                </c:pt>
                <c:pt idx="1">
                  <c:v>0.77099999999999991</c:v>
                </c:pt>
                <c:pt idx="2">
                  <c:v>0.71799999999999997</c:v>
                </c:pt>
                <c:pt idx="3">
                  <c:v>0.94899999999999995</c:v>
                </c:pt>
                <c:pt idx="4">
                  <c:v>1.165</c:v>
                </c:pt>
              </c:numCache>
            </c:numRef>
          </c:val>
          <c:extLst>
            <c:ext xmlns:c15="http://schemas.microsoft.com/office/drawing/2012/chart" uri="{02D57815-91ED-43cb-92C2-25804820EDAC}">
              <c15:datalabelsRange>
                <c15:f>Sheet1!$F$2:$F$6</c15:f>
                <c15:dlblRangeCache>
                  <c:ptCount val="5"/>
                  <c:pt idx="0">
                    <c:v>66%</c:v>
                  </c:pt>
                  <c:pt idx="1">
                    <c:v>43%</c:v>
                  </c:pt>
                  <c:pt idx="2">
                    <c:v>48%</c:v>
                  </c:pt>
                  <c:pt idx="3">
                    <c:v>25%</c:v>
                  </c:pt>
                  <c:pt idx="4">
                    <c:v>4%</c:v>
                  </c:pt>
                </c15:dlblRangeCache>
              </c15:datalabelsRange>
            </c:ext>
            <c:ext xmlns:c16="http://schemas.microsoft.com/office/drawing/2014/chart" uri="{C3380CC4-5D6E-409C-BE32-E72D297353CC}">
              <c16:uniqueId val="{00000026-6BC5-46CD-BB60-E4217E734C30}"/>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Sheet1!$H$2:$H$6</c:f>
              <c:numCache>
                <c:formatCode>0%</c:formatCode>
                <c:ptCount val="5"/>
                <c:pt idx="0">
                  <c:v>0.72099999999999997</c:v>
                </c:pt>
                <c:pt idx="1">
                  <c:v>0.46300000000000002</c:v>
                </c:pt>
                <c:pt idx="2">
                  <c:v>0.436</c:v>
                </c:pt>
                <c:pt idx="3">
                  <c:v>0.28299999999999997</c:v>
                </c:pt>
                <c:pt idx="4">
                  <c:v>2.1999999999999999E-2</c:v>
                </c:pt>
              </c:numCache>
            </c:numRef>
          </c:val>
          <c:extLst>
            <c:ext xmlns:c16="http://schemas.microsoft.com/office/drawing/2014/chart" uri="{C3380CC4-5D6E-409C-BE32-E72D297353CC}">
              <c16:uniqueId val="{00000027-6BC5-46CD-BB60-E4217E734C30}"/>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168B9BB4-6730-40DA-8AEA-3769843B32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6BC5-46CD-BB60-E4217E734C30}"/>
                </c:ext>
              </c:extLst>
            </c:dLbl>
            <c:dLbl>
              <c:idx val="1"/>
              <c:tx>
                <c:rich>
                  <a:bodyPr/>
                  <a:lstStyle/>
                  <a:p>
                    <a:fld id="{C6D61F95-0A07-456C-9428-CB37A0D031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6BC5-46CD-BB60-E4217E734C30}"/>
                </c:ext>
              </c:extLst>
            </c:dLbl>
            <c:dLbl>
              <c:idx val="2"/>
              <c:tx>
                <c:rich>
                  <a:bodyPr/>
                  <a:lstStyle/>
                  <a:p>
                    <a:fld id="{AE8BE8F4-475F-4DC1-806B-2D2B4C25320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BC5-46CD-BB60-E4217E734C30}"/>
                </c:ext>
              </c:extLst>
            </c:dLbl>
            <c:dLbl>
              <c:idx val="3"/>
              <c:tx>
                <c:rich>
                  <a:bodyPr/>
                  <a:lstStyle/>
                  <a:p>
                    <a:fld id="{79A5965F-EC31-4A49-BAA4-2F9FE8C02CA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6BC5-46CD-BB60-E4217E734C30}"/>
                </c:ext>
              </c:extLst>
            </c:dLbl>
            <c:dLbl>
              <c:idx val="4"/>
              <c:tx>
                <c:rich>
                  <a:bodyPr/>
                  <a:lstStyle/>
                  <a:p>
                    <a:fld id="{03068729-A07F-4ABF-9276-14A1429B4CA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6BC5-46CD-BB60-E4217E734C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5"/>
                <c:pt idx="0">
                  <c:v>უცხო ენები</c:v>
                </c:pt>
                <c:pt idx="1">
                  <c:v>კომპიუტერული პროგრამები (მაგ: Work, Excel, PPT, სხვა)</c:v>
                </c:pt>
                <c:pt idx="2">
                  <c:v>პროგრამირება (მაგ: Python, AutoCAD, სხვა)</c:v>
                </c:pt>
                <c:pt idx="3">
                  <c:v>მეწარმეობა</c:v>
                </c:pt>
                <c:pt idx="4">
                  <c:v> სამედიცინო ტრენინგები</c:v>
                </c:pt>
              </c:strCache>
            </c:strRef>
          </c:cat>
          <c:val>
            <c:numRef>
              <c:f>Sheet1!$I$2:$I$6</c:f>
              <c:numCache>
                <c:formatCode>0%</c:formatCode>
                <c:ptCount val="5"/>
                <c:pt idx="0">
                  <c:v>0.47899999999999998</c:v>
                </c:pt>
                <c:pt idx="1">
                  <c:v>0.73699999999999988</c:v>
                </c:pt>
                <c:pt idx="2">
                  <c:v>0.76400000000000001</c:v>
                </c:pt>
                <c:pt idx="3">
                  <c:v>0.91700000000000004</c:v>
                </c:pt>
                <c:pt idx="4">
                  <c:v>1.1779999999999999</c:v>
                </c:pt>
              </c:numCache>
            </c:numRef>
          </c:val>
          <c:extLst>
            <c:ext xmlns:c15="http://schemas.microsoft.com/office/drawing/2012/chart" uri="{02D57815-91ED-43cb-92C2-25804820EDAC}">
              <c15:datalabelsRange>
                <c15:f>Sheet1!$H$2:$H$6</c15:f>
                <c15:dlblRangeCache>
                  <c:ptCount val="5"/>
                  <c:pt idx="0">
                    <c:v>72%</c:v>
                  </c:pt>
                  <c:pt idx="1">
                    <c:v>46%</c:v>
                  </c:pt>
                  <c:pt idx="2">
                    <c:v>44%</c:v>
                  </c:pt>
                  <c:pt idx="3">
                    <c:v>28%</c:v>
                  </c:pt>
                  <c:pt idx="4">
                    <c:v>2%</c:v>
                  </c:pt>
                </c15:dlblRangeCache>
              </c15:datalabelsRange>
            </c:ext>
            <c:ext xmlns:c16="http://schemas.microsoft.com/office/drawing/2014/chart" uri="{C3380CC4-5D6E-409C-BE32-E72D297353CC}">
              <c16:uniqueId val="{00000031-6BC5-46CD-BB60-E4217E734C30}"/>
            </c:ext>
          </c:extLst>
        </c:ser>
        <c:dLbls>
          <c:dLblPos val="ctr"/>
          <c:showLegendKey val="0"/>
          <c:showVal val="1"/>
          <c:showCatName val="0"/>
          <c:showSerName val="0"/>
          <c:showPercent val="0"/>
          <c:showBubbleSize val="0"/>
        </c:dLbls>
        <c:gapWidth val="150"/>
        <c:overlap val="100"/>
        <c:axId val="262867968"/>
        <c:axId val="262902528"/>
      </c:barChart>
      <c:catAx>
        <c:axId val="262867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2902528"/>
        <c:crosses val="autoZero"/>
        <c:auto val="1"/>
        <c:lblAlgn val="ctr"/>
        <c:lblOffset val="100"/>
        <c:noMultiLvlLbl val="0"/>
      </c:catAx>
      <c:valAx>
        <c:axId val="262902528"/>
        <c:scaling>
          <c:orientation val="minMax"/>
        </c:scaling>
        <c:delete val="1"/>
        <c:axPos val="t"/>
        <c:numFmt formatCode="0%" sourceLinked="1"/>
        <c:majorTickMark val="none"/>
        <c:minorTickMark val="none"/>
        <c:tickLblPos val="nextTo"/>
        <c:crossAx val="2628679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91885617926235"/>
          <c:y val="0.10275596597883413"/>
          <c:w val="0.62608114382073776"/>
          <c:h val="0.88841125315486691"/>
        </c:manualLayout>
      </c:layout>
      <c:barChart>
        <c:barDir val="bar"/>
        <c:grouping val="clustered"/>
        <c:varyColors val="0"/>
        <c:ser>
          <c:idx val="0"/>
          <c:order val="0"/>
          <c:tx>
            <c:strRef>
              <c:f>Sheet1!$B$1</c:f>
              <c:strCache>
                <c:ptCount val="1"/>
                <c:pt idx="0">
                  <c:v>Series 1</c:v>
                </c:pt>
              </c:strCache>
            </c:strRef>
          </c:tx>
          <c:spPr>
            <a:solidFill>
              <a:srgbClr val="17004C"/>
            </a:solidFill>
            <a:ln>
              <a:noFill/>
            </a:ln>
            <a:effectLst>
              <a:outerShdw blurRad="50800" dist="38100" dir="5400000" algn="t" rotWithShape="0">
                <a:prstClr val="black">
                  <a:alpha val="40000"/>
                </a:prstClr>
              </a:outerShdw>
            </a:effectLst>
          </c:spPr>
          <c:invertIfNegative val="0"/>
          <c:dPt>
            <c:idx val="3"/>
            <c:invertIfNegative val="0"/>
            <c:bubble3D val="0"/>
            <c:extLst>
              <c:ext xmlns:c16="http://schemas.microsoft.com/office/drawing/2014/chart" uri="{C3380CC4-5D6E-409C-BE32-E72D297353CC}">
                <c16:uniqueId val="{00000001-6524-4398-903A-6183138E5760}"/>
              </c:ext>
            </c:extLst>
          </c:dPt>
          <c:dPt>
            <c:idx val="4"/>
            <c:invertIfNegative val="0"/>
            <c:bubble3D val="0"/>
            <c:extLst>
              <c:ext xmlns:c16="http://schemas.microsoft.com/office/drawing/2014/chart" uri="{C3380CC4-5D6E-409C-BE32-E72D297353CC}">
                <c16:uniqueId val="{00000003-6524-4398-903A-6183138E5760}"/>
              </c:ext>
            </c:extLst>
          </c:dPt>
          <c:dPt>
            <c:idx val="5"/>
            <c:invertIfNegative val="0"/>
            <c:bubble3D val="0"/>
            <c:extLst>
              <c:ext xmlns:c16="http://schemas.microsoft.com/office/drawing/2014/chart" uri="{C3380CC4-5D6E-409C-BE32-E72D297353CC}">
                <c16:uniqueId val="{00000005-6524-4398-903A-6183138E5760}"/>
              </c:ext>
            </c:extLst>
          </c:dPt>
          <c:dPt>
            <c:idx val="6"/>
            <c:invertIfNegative val="0"/>
            <c:bubble3D val="0"/>
            <c:extLst>
              <c:ext xmlns:c16="http://schemas.microsoft.com/office/drawing/2014/chart" uri="{C3380CC4-5D6E-409C-BE32-E72D297353CC}">
                <c16:uniqueId val="{00000007-6524-4398-903A-6183138E5760}"/>
              </c:ext>
            </c:extLst>
          </c:dPt>
          <c:dPt>
            <c:idx val="7"/>
            <c:invertIfNegative val="0"/>
            <c:bubble3D val="0"/>
            <c:extLst>
              <c:ext xmlns:c16="http://schemas.microsoft.com/office/drawing/2014/chart" uri="{C3380CC4-5D6E-409C-BE32-E72D297353CC}">
                <c16:uniqueId val="{00000009-6524-4398-903A-6183138E5760}"/>
              </c:ext>
            </c:extLst>
          </c:dPt>
          <c:dPt>
            <c:idx val="8"/>
            <c:invertIfNegative val="0"/>
            <c:bubble3D val="0"/>
            <c:extLst>
              <c:ext xmlns:c16="http://schemas.microsoft.com/office/drawing/2014/chart" uri="{C3380CC4-5D6E-409C-BE32-E72D297353CC}">
                <c16:uniqueId val="{0000000B-6524-4398-903A-6183138E5760}"/>
              </c:ext>
            </c:extLst>
          </c:dPt>
          <c:dPt>
            <c:idx val="9"/>
            <c:invertIfNegative val="0"/>
            <c:bubble3D val="0"/>
            <c:extLst>
              <c:ext xmlns:c16="http://schemas.microsoft.com/office/drawing/2014/chart" uri="{C3380CC4-5D6E-409C-BE32-E72D297353CC}">
                <c16:uniqueId val="{0000000D-6524-4398-903A-6183138E5760}"/>
              </c:ext>
            </c:extLst>
          </c:dPt>
          <c:dPt>
            <c:idx val="10"/>
            <c:invertIfNegative val="0"/>
            <c:bubble3D val="0"/>
            <c:extLst>
              <c:ext xmlns:c16="http://schemas.microsoft.com/office/drawing/2014/chart" uri="{C3380CC4-5D6E-409C-BE32-E72D297353CC}">
                <c16:uniqueId val="{0000000F-6524-4398-903A-6183138E5760}"/>
              </c:ext>
            </c:extLst>
          </c:dPt>
          <c:dPt>
            <c:idx val="11"/>
            <c:invertIfNegative val="0"/>
            <c:bubble3D val="0"/>
            <c:extLst>
              <c:ext xmlns:c16="http://schemas.microsoft.com/office/drawing/2014/chart" uri="{C3380CC4-5D6E-409C-BE32-E72D297353CC}">
                <c16:uniqueId val="{00000011-6524-4398-903A-6183138E5760}"/>
              </c:ext>
            </c:extLst>
          </c:dPt>
          <c:dPt>
            <c:idx val="12"/>
            <c:invertIfNegative val="0"/>
            <c:bubble3D val="0"/>
            <c:extLst>
              <c:ext xmlns:c16="http://schemas.microsoft.com/office/drawing/2014/chart" uri="{C3380CC4-5D6E-409C-BE32-E72D297353CC}">
                <c16:uniqueId val="{00000013-6524-4398-903A-6183138E5760}"/>
              </c:ext>
            </c:extLst>
          </c:dPt>
          <c:dPt>
            <c:idx val="13"/>
            <c:invertIfNegative val="0"/>
            <c:bubble3D val="0"/>
            <c:extLst>
              <c:ext xmlns:c16="http://schemas.microsoft.com/office/drawing/2014/chart" uri="{C3380CC4-5D6E-409C-BE32-E72D297353CC}">
                <c16:uniqueId val="{00000015-6524-4398-903A-6183138E5760}"/>
              </c:ext>
            </c:extLst>
          </c:dPt>
          <c:dPt>
            <c:idx val="14"/>
            <c:invertIfNegative val="0"/>
            <c:bubble3D val="0"/>
            <c:extLst>
              <c:ext xmlns:c16="http://schemas.microsoft.com/office/drawing/2014/chart" uri="{C3380CC4-5D6E-409C-BE32-E72D297353CC}">
                <c16:uniqueId val="{00000017-6524-4398-903A-6183138E5760}"/>
              </c:ext>
            </c:extLst>
          </c:dPt>
          <c:dPt>
            <c:idx val="15"/>
            <c:invertIfNegative val="0"/>
            <c:bubble3D val="0"/>
            <c:extLst>
              <c:ext xmlns:c16="http://schemas.microsoft.com/office/drawing/2014/chart" uri="{C3380CC4-5D6E-409C-BE32-E72D297353CC}">
                <c16:uniqueId val="{00000019-6524-4398-903A-6183138E5760}"/>
              </c:ext>
            </c:extLst>
          </c:dPt>
          <c:dPt>
            <c:idx val="16"/>
            <c:invertIfNegative val="0"/>
            <c:bubble3D val="0"/>
            <c:extLst>
              <c:ext xmlns:c16="http://schemas.microsoft.com/office/drawing/2014/chart" uri="{C3380CC4-5D6E-409C-BE32-E72D297353CC}">
                <c16:uniqueId val="{0000001B-6524-4398-903A-6183138E57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ქალი </c:v>
                </c:pt>
                <c:pt idx="1">
                  <c:v>კაცი</c:v>
                </c:pt>
                <c:pt idx="3">
                  <c:v> 14-17 წელი</c:v>
                </c:pt>
                <c:pt idx="4">
                  <c:v> 18-24 წელი</c:v>
                </c:pt>
                <c:pt idx="5">
                  <c:v>25-29 წელი</c:v>
                </c:pt>
                <c:pt idx="7">
                  <c:v>სკოლის მოსწავლე (VII-VIII კლასი)</c:v>
                </c:pt>
                <c:pt idx="8">
                  <c:v>სკოლის მოსწავლე (IX-X კლასი)</c:v>
                </c:pt>
                <c:pt idx="9">
                  <c:v>სკოლის მოსწავლე (XI-XII კლასი)</c:v>
                </c:pt>
                <c:pt idx="10">
                  <c:v>სტუდენტი (პროფესიული სასწავლებლის)</c:v>
                </c:pt>
                <c:pt idx="11">
                  <c:v>სტუდენტი (უმაღლესი სასწავლებლის)</c:v>
                </c:pt>
                <c:pt idx="12">
                  <c:v>არასრული საშუალო განათლება</c:v>
                </c:pt>
                <c:pt idx="13">
                  <c:v>სრული საშუალო განათლება</c:v>
                </c:pt>
                <c:pt idx="14">
                  <c:v>არასრული ტექნიკური განათლება</c:v>
                </c:pt>
                <c:pt idx="15">
                  <c:v>სრული ტექნიკური განათლება</c:v>
                </c:pt>
                <c:pt idx="16">
                  <c:v>არასრული უმაღლესი განათლება</c:v>
                </c:pt>
              </c:strCache>
            </c:strRef>
          </c:cat>
          <c:val>
            <c:numRef>
              <c:f>Sheet1!$B$2:$B$18</c:f>
              <c:numCache>
                <c:formatCode>0%</c:formatCode>
                <c:ptCount val="17"/>
                <c:pt idx="0">
                  <c:v>0.499</c:v>
                </c:pt>
                <c:pt idx="1">
                  <c:v>0.501</c:v>
                </c:pt>
                <c:pt idx="3">
                  <c:v>0.2</c:v>
                </c:pt>
                <c:pt idx="4">
                  <c:v>0.43</c:v>
                </c:pt>
                <c:pt idx="5">
                  <c:v>0.37</c:v>
                </c:pt>
                <c:pt idx="7">
                  <c:v>8.9999999999999993E-3</c:v>
                </c:pt>
                <c:pt idx="8">
                  <c:v>5.0999999999999997E-2</c:v>
                </c:pt>
                <c:pt idx="9">
                  <c:v>0.14000000000000001</c:v>
                </c:pt>
                <c:pt idx="10">
                  <c:v>4.3999999999999997E-2</c:v>
                </c:pt>
                <c:pt idx="11">
                  <c:v>0.314</c:v>
                </c:pt>
                <c:pt idx="12" formatCode="0.0%">
                  <c:v>2E-3</c:v>
                </c:pt>
                <c:pt idx="13">
                  <c:v>8.9999999999999993E-3</c:v>
                </c:pt>
                <c:pt idx="14" formatCode="0.0%">
                  <c:v>4.0000000000000001E-3</c:v>
                </c:pt>
                <c:pt idx="15">
                  <c:v>1.4999999999999999E-2</c:v>
                </c:pt>
                <c:pt idx="16">
                  <c:v>3.2000000000000001E-2</c:v>
                </c:pt>
              </c:numCache>
            </c:numRef>
          </c:val>
          <c:extLst>
            <c:ext xmlns:c16="http://schemas.microsoft.com/office/drawing/2014/chart" uri="{C3380CC4-5D6E-409C-BE32-E72D297353CC}">
              <c16:uniqueId val="{0000001C-6524-4398-903A-6183138E5760}"/>
            </c:ext>
          </c:extLst>
        </c:ser>
        <c:dLbls>
          <c:dLblPos val="outEnd"/>
          <c:showLegendKey val="0"/>
          <c:showVal val="1"/>
          <c:showCatName val="0"/>
          <c:showSerName val="0"/>
          <c:showPercent val="0"/>
          <c:showBubbleSize val="0"/>
        </c:dLbls>
        <c:gapWidth val="82"/>
        <c:axId val="253222272"/>
        <c:axId val="253225216"/>
      </c:barChart>
      <c:catAx>
        <c:axId val="25322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53225216"/>
        <c:crosses val="autoZero"/>
        <c:auto val="1"/>
        <c:lblAlgn val="ctr"/>
        <c:lblOffset val="100"/>
        <c:noMultiLvlLbl val="0"/>
      </c:catAx>
      <c:valAx>
        <c:axId val="253225216"/>
        <c:scaling>
          <c:orientation val="minMax"/>
        </c:scaling>
        <c:delete val="1"/>
        <c:axPos val="t"/>
        <c:numFmt formatCode="0%" sourceLinked="1"/>
        <c:majorTickMark val="none"/>
        <c:minorTickMark val="none"/>
        <c:tickLblPos val="nextTo"/>
        <c:crossAx val="253222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Sheet1!$B$2:$B$10</c:f>
              <c:numCache>
                <c:formatCode>0%</c:formatCode>
                <c:ptCount val="9"/>
                <c:pt idx="0">
                  <c:v>1.9E-2</c:v>
                </c:pt>
                <c:pt idx="1">
                  <c:v>4.5999999999999999E-2</c:v>
                </c:pt>
                <c:pt idx="2">
                  <c:v>0.9</c:v>
                </c:pt>
                <c:pt idx="3">
                  <c:v>5.3999999999999999E-2</c:v>
                </c:pt>
                <c:pt idx="4">
                  <c:v>5.6000000000000001E-2</c:v>
                </c:pt>
                <c:pt idx="7">
                  <c:v>3.6999999999999998E-2</c:v>
                </c:pt>
              </c:numCache>
            </c:numRef>
          </c:val>
          <c:extLst>
            <c:ext xmlns:c16="http://schemas.microsoft.com/office/drawing/2014/chart" uri="{C3380CC4-5D6E-409C-BE32-E72D297353CC}">
              <c16:uniqueId val="{00000000-C15A-4F3F-9433-0ED9BC9C292A}"/>
            </c:ext>
          </c:extLst>
        </c:ser>
        <c:ser>
          <c:idx val="1"/>
          <c:order val="1"/>
          <c:tx>
            <c:strRef>
              <c:f>Sheet1!$C$1</c:f>
              <c:strCache>
                <c:ptCount val="1"/>
                <c:pt idx="0">
                  <c:v>Column1</c:v>
                </c:pt>
              </c:strCache>
            </c:strRef>
          </c:tx>
          <c:spPr>
            <a:noFill/>
            <a:ln>
              <a:noFill/>
            </a:ln>
            <a:effectLst/>
          </c:spPr>
          <c:invertIfNegative val="0"/>
          <c:dLbls>
            <c:dLbl>
              <c:idx val="0"/>
              <c:tx>
                <c:rich>
                  <a:bodyPr/>
                  <a:lstStyle/>
                  <a:p>
                    <a:fld id="{B9380A2F-9C6F-4E97-90A1-432602B50BA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15A-4F3F-9433-0ED9BC9C292A}"/>
                </c:ext>
              </c:extLst>
            </c:dLbl>
            <c:dLbl>
              <c:idx val="1"/>
              <c:tx>
                <c:rich>
                  <a:bodyPr/>
                  <a:lstStyle/>
                  <a:p>
                    <a:fld id="{DE9620A5-479B-4FFB-9399-36CBE2FB295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15A-4F3F-9433-0ED9BC9C292A}"/>
                </c:ext>
              </c:extLst>
            </c:dLbl>
            <c:dLbl>
              <c:idx val="2"/>
              <c:layout>
                <c:manualLayout>
                  <c:x val="-3.3392240312598524E-4"/>
                  <c:y val="7.0566287711889108E-17"/>
                </c:manualLayout>
              </c:layout>
              <c:tx>
                <c:rich>
                  <a:bodyPr/>
                  <a:lstStyle/>
                  <a:p>
                    <a:fld id="{E97CB26E-4973-43CC-916B-63B6F092C0C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15A-4F3F-9433-0ED9BC9C292A}"/>
                </c:ext>
              </c:extLst>
            </c:dLbl>
            <c:dLbl>
              <c:idx val="3"/>
              <c:tx>
                <c:rich>
                  <a:bodyPr/>
                  <a:lstStyle/>
                  <a:p>
                    <a:fld id="{8CF3BD24-74E9-4328-B5E3-6E8421C661A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15A-4F3F-9433-0ED9BC9C292A}"/>
                </c:ext>
              </c:extLst>
            </c:dLbl>
            <c:dLbl>
              <c:idx val="4"/>
              <c:tx>
                <c:rich>
                  <a:bodyPr/>
                  <a:lstStyle/>
                  <a:p>
                    <a:fld id="{6AF8744E-B9F6-4165-BE1E-FF255BDB5AF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15A-4F3F-9433-0ED9BC9C292A}"/>
                </c:ext>
              </c:extLst>
            </c:dLbl>
            <c:dLbl>
              <c:idx val="5"/>
              <c:tx>
                <c:rich>
                  <a:bodyPr/>
                  <a:lstStyle/>
                  <a:p>
                    <a:fld id="{A63E2859-E4BC-48EA-8886-CE12BF755F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15A-4F3F-9433-0ED9BC9C292A}"/>
                </c:ext>
              </c:extLst>
            </c:dLbl>
            <c:dLbl>
              <c:idx val="6"/>
              <c:tx>
                <c:rich>
                  <a:bodyPr/>
                  <a:lstStyle/>
                  <a:p>
                    <a:fld id="{B720B463-6230-4331-9E64-6DC66DDEF2E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15A-4F3F-9433-0ED9BC9C292A}"/>
                </c:ext>
              </c:extLst>
            </c:dLbl>
            <c:dLbl>
              <c:idx val="7"/>
              <c:layout>
                <c:manualLayout>
                  <c:x val="-5.0731799972371872E-2"/>
                  <c:y val="-3.8489394123747776E-3"/>
                </c:manualLayout>
              </c:layout>
              <c:tx>
                <c:rich>
                  <a:bodyPr/>
                  <a:lstStyle/>
                  <a:p>
                    <a:fld id="{365F12A5-7029-478C-B161-1A582D96F74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15A-4F3F-9433-0ED9BC9C292A}"/>
                </c:ext>
              </c:extLst>
            </c:dLbl>
            <c:dLbl>
              <c:idx val="8"/>
              <c:tx>
                <c:rich>
                  <a:bodyPr/>
                  <a:lstStyle/>
                  <a:p>
                    <a:fld id="{6B0DAEA8-2487-4093-AECD-3F96BCC18E4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15A-4F3F-9433-0ED9BC9C29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Sheet1!$C$2:$C$10</c:f>
              <c:numCache>
                <c:formatCode>0%</c:formatCode>
                <c:ptCount val="9"/>
                <c:pt idx="0">
                  <c:v>1.181</c:v>
                </c:pt>
                <c:pt idx="1">
                  <c:v>1.1539999999999999</c:v>
                </c:pt>
                <c:pt idx="2">
                  <c:v>0.29999999999999993</c:v>
                </c:pt>
                <c:pt idx="3">
                  <c:v>1.1459999999999999</c:v>
                </c:pt>
                <c:pt idx="4">
                  <c:v>1.1439999999999999</c:v>
                </c:pt>
                <c:pt idx="5">
                  <c:v>1.2</c:v>
                </c:pt>
                <c:pt idx="6">
                  <c:v>1.2</c:v>
                </c:pt>
                <c:pt idx="7">
                  <c:v>1.163</c:v>
                </c:pt>
                <c:pt idx="8">
                  <c:v>1.2</c:v>
                </c:pt>
              </c:numCache>
            </c:numRef>
          </c:val>
          <c:extLst>
            <c:ext xmlns:c15="http://schemas.microsoft.com/office/drawing/2012/chart" uri="{02D57815-91ED-43cb-92C2-25804820EDAC}">
              <c15:datalabelsRange>
                <c15:f>Sheet1!$B$2:$B$10</c15:f>
                <c15:dlblRangeCache>
                  <c:ptCount val="9"/>
                  <c:pt idx="0">
                    <c:v>2%</c:v>
                  </c:pt>
                  <c:pt idx="1">
                    <c:v>5%</c:v>
                  </c:pt>
                  <c:pt idx="2">
                    <c:v>90%</c:v>
                  </c:pt>
                  <c:pt idx="3">
                    <c:v>5%</c:v>
                  </c:pt>
                  <c:pt idx="4">
                    <c:v>6%</c:v>
                  </c:pt>
                  <c:pt idx="7">
                    <c:v>4%</c:v>
                  </c:pt>
                </c15:dlblRangeCache>
              </c15:datalabelsRange>
            </c:ext>
            <c:ext xmlns:c16="http://schemas.microsoft.com/office/drawing/2014/chart" uri="{C3380CC4-5D6E-409C-BE32-E72D297353CC}">
              <c16:uniqueId val="{0000000A-C15A-4F3F-9433-0ED9BC9C292A}"/>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Sheet1!$D$2:$D$10</c:f>
              <c:numCache>
                <c:formatCode>0%</c:formatCode>
                <c:ptCount val="9"/>
                <c:pt idx="0">
                  <c:v>0.30299999999999999</c:v>
                </c:pt>
                <c:pt idx="1">
                  <c:v>0.68899999999999995</c:v>
                </c:pt>
                <c:pt idx="2">
                  <c:v>3.1E-2</c:v>
                </c:pt>
                <c:pt idx="3">
                  <c:v>0.214</c:v>
                </c:pt>
                <c:pt idx="4">
                  <c:v>0.154</c:v>
                </c:pt>
                <c:pt idx="5">
                  <c:v>6.7000000000000004E-2</c:v>
                </c:pt>
                <c:pt idx="6">
                  <c:v>3.2000000000000001E-2</c:v>
                </c:pt>
                <c:pt idx="7">
                  <c:v>4.2999999999999997E-2</c:v>
                </c:pt>
              </c:numCache>
            </c:numRef>
          </c:val>
          <c:extLst>
            <c:ext xmlns:c16="http://schemas.microsoft.com/office/drawing/2014/chart" uri="{C3380CC4-5D6E-409C-BE32-E72D297353CC}">
              <c16:uniqueId val="{0000000B-C15A-4F3F-9433-0ED9BC9C292A}"/>
            </c:ext>
          </c:extLst>
        </c:ser>
        <c:ser>
          <c:idx val="3"/>
          <c:order val="3"/>
          <c:tx>
            <c:strRef>
              <c:f>Sheet1!$E$1</c:f>
              <c:strCache>
                <c:ptCount val="1"/>
                <c:pt idx="0">
                  <c:v>Column2</c:v>
                </c:pt>
              </c:strCache>
            </c:strRef>
          </c:tx>
          <c:spPr>
            <a:noFill/>
            <a:ln>
              <a:noFill/>
            </a:ln>
            <a:effectLst/>
          </c:spPr>
          <c:invertIfNegative val="0"/>
          <c:dLbls>
            <c:dLbl>
              <c:idx val="0"/>
              <c:tx>
                <c:rich>
                  <a:bodyPr/>
                  <a:lstStyle/>
                  <a:p>
                    <a:fld id="{E27750B1-E70F-4FDD-BFAF-64286129863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15A-4F3F-9433-0ED9BC9C292A}"/>
                </c:ext>
              </c:extLst>
            </c:dLbl>
            <c:dLbl>
              <c:idx val="1"/>
              <c:tx>
                <c:rich>
                  <a:bodyPr/>
                  <a:lstStyle/>
                  <a:p>
                    <a:fld id="{822F26B1-F21B-4CEB-A20C-766CB6F255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15A-4F3F-9433-0ED9BC9C292A}"/>
                </c:ext>
              </c:extLst>
            </c:dLbl>
            <c:dLbl>
              <c:idx val="2"/>
              <c:tx>
                <c:rich>
                  <a:bodyPr/>
                  <a:lstStyle/>
                  <a:p>
                    <a:fld id="{ED8A5885-1F3D-4016-9693-FB6430BC02F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15A-4F3F-9433-0ED9BC9C292A}"/>
                </c:ext>
              </c:extLst>
            </c:dLbl>
            <c:dLbl>
              <c:idx val="3"/>
              <c:tx>
                <c:rich>
                  <a:bodyPr/>
                  <a:lstStyle/>
                  <a:p>
                    <a:fld id="{56001570-0C31-4F3E-9177-7A7673DB67D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15A-4F3F-9433-0ED9BC9C292A}"/>
                </c:ext>
              </c:extLst>
            </c:dLbl>
            <c:dLbl>
              <c:idx val="4"/>
              <c:tx>
                <c:rich>
                  <a:bodyPr/>
                  <a:lstStyle/>
                  <a:p>
                    <a:fld id="{8C07AEB4-F897-4C98-A025-220689FB655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15A-4F3F-9433-0ED9BC9C292A}"/>
                </c:ext>
              </c:extLst>
            </c:dLbl>
            <c:dLbl>
              <c:idx val="5"/>
              <c:tx>
                <c:rich>
                  <a:bodyPr/>
                  <a:lstStyle/>
                  <a:p>
                    <a:fld id="{638AD9C3-7104-4050-B7C2-2FE33E0BF2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15A-4F3F-9433-0ED9BC9C292A}"/>
                </c:ext>
              </c:extLst>
            </c:dLbl>
            <c:dLbl>
              <c:idx val="6"/>
              <c:tx>
                <c:rich>
                  <a:bodyPr/>
                  <a:lstStyle/>
                  <a:p>
                    <a:fld id="{27B5A3E1-A8A4-4DD1-BF3B-85A351F9E3E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15A-4F3F-9433-0ED9BC9C292A}"/>
                </c:ext>
              </c:extLst>
            </c:dLbl>
            <c:dLbl>
              <c:idx val="7"/>
              <c:tx>
                <c:rich>
                  <a:bodyPr/>
                  <a:lstStyle/>
                  <a:p>
                    <a:fld id="{93FD6744-1541-4226-B8F2-16374BBC899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15A-4F3F-9433-0ED9BC9C292A}"/>
                </c:ext>
              </c:extLst>
            </c:dLbl>
            <c:dLbl>
              <c:idx val="8"/>
              <c:tx>
                <c:rich>
                  <a:bodyPr/>
                  <a:lstStyle/>
                  <a:p>
                    <a:fld id="{9A3FA045-58BA-4DAE-8A29-96F5F99179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15A-4F3F-9433-0ED9BC9C29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Sheet1!$E$2:$E$10</c:f>
              <c:numCache>
                <c:formatCode>0%</c:formatCode>
                <c:ptCount val="9"/>
                <c:pt idx="0">
                  <c:v>0.89700000000000002</c:v>
                </c:pt>
                <c:pt idx="1">
                  <c:v>0.51100000000000001</c:v>
                </c:pt>
                <c:pt idx="2">
                  <c:v>1.169</c:v>
                </c:pt>
                <c:pt idx="3">
                  <c:v>0.98599999999999999</c:v>
                </c:pt>
                <c:pt idx="4">
                  <c:v>1.046</c:v>
                </c:pt>
                <c:pt idx="5">
                  <c:v>1.133</c:v>
                </c:pt>
                <c:pt idx="6">
                  <c:v>1.1679999999999999</c:v>
                </c:pt>
                <c:pt idx="7">
                  <c:v>1.157</c:v>
                </c:pt>
                <c:pt idx="8">
                  <c:v>1.2</c:v>
                </c:pt>
              </c:numCache>
            </c:numRef>
          </c:val>
          <c:extLst>
            <c:ext xmlns:c15="http://schemas.microsoft.com/office/drawing/2012/chart" uri="{02D57815-91ED-43cb-92C2-25804820EDAC}">
              <c15:datalabelsRange>
                <c15:f>Sheet1!$D$2:$D$10</c15:f>
                <c15:dlblRangeCache>
                  <c:ptCount val="9"/>
                  <c:pt idx="0">
                    <c:v>30%</c:v>
                  </c:pt>
                  <c:pt idx="1">
                    <c:v>69%</c:v>
                  </c:pt>
                  <c:pt idx="2">
                    <c:v>3%</c:v>
                  </c:pt>
                  <c:pt idx="3">
                    <c:v>21%</c:v>
                  </c:pt>
                  <c:pt idx="4">
                    <c:v>15%</c:v>
                  </c:pt>
                  <c:pt idx="5">
                    <c:v>7%</c:v>
                  </c:pt>
                  <c:pt idx="6">
                    <c:v>3%</c:v>
                  </c:pt>
                  <c:pt idx="7">
                    <c:v>4%</c:v>
                  </c:pt>
                </c15:dlblRangeCache>
              </c15:datalabelsRange>
            </c:ext>
            <c:ext xmlns:c16="http://schemas.microsoft.com/office/drawing/2014/chart" uri="{C3380CC4-5D6E-409C-BE32-E72D297353CC}">
              <c16:uniqueId val="{00000015-C15A-4F3F-9433-0ED9BC9C292A}"/>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Sheet1!$F$2:$F$10</c:f>
              <c:numCache>
                <c:formatCode>0%</c:formatCode>
                <c:ptCount val="9"/>
                <c:pt idx="0">
                  <c:v>0.76800000000000002</c:v>
                </c:pt>
                <c:pt idx="1">
                  <c:v>0.14199999999999999</c:v>
                </c:pt>
                <c:pt idx="3">
                  <c:v>0.09</c:v>
                </c:pt>
                <c:pt idx="4">
                  <c:v>7.0999999999999994E-2</c:v>
                </c:pt>
                <c:pt idx="5">
                  <c:v>5.2999999999999999E-2</c:v>
                </c:pt>
                <c:pt idx="6">
                  <c:v>3.5999999999999997E-2</c:v>
                </c:pt>
                <c:pt idx="8">
                  <c:v>3.5000000000000003E-2</c:v>
                </c:pt>
              </c:numCache>
            </c:numRef>
          </c:val>
          <c:extLst>
            <c:ext xmlns:c16="http://schemas.microsoft.com/office/drawing/2014/chart" uri="{C3380CC4-5D6E-409C-BE32-E72D297353CC}">
              <c16:uniqueId val="{00000016-C15A-4F3F-9433-0ED9BC9C292A}"/>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171B913A-BF8B-4B1F-830A-B26EC62AFAE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15A-4F3F-9433-0ED9BC9C292A}"/>
                </c:ext>
              </c:extLst>
            </c:dLbl>
            <c:dLbl>
              <c:idx val="1"/>
              <c:tx>
                <c:rich>
                  <a:bodyPr/>
                  <a:lstStyle/>
                  <a:p>
                    <a:fld id="{70615743-946C-46CB-BFFD-FE7E2036008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15A-4F3F-9433-0ED9BC9C292A}"/>
                </c:ext>
              </c:extLst>
            </c:dLbl>
            <c:dLbl>
              <c:idx val="2"/>
              <c:tx>
                <c:rich>
                  <a:bodyPr/>
                  <a:lstStyle/>
                  <a:p>
                    <a:fld id="{AE45D6E4-B1E6-433C-9CAA-BB35F8707C7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C15A-4F3F-9433-0ED9BC9C292A}"/>
                </c:ext>
              </c:extLst>
            </c:dLbl>
            <c:dLbl>
              <c:idx val="3"/>
              <c:tx>
                <c:rich>
                  <a:bodyPr/>
                  <a:lstStyle/>
                  <a:p>
                    <a:fld id="{F22A4B24-6708-4B19-9DD9-17C1E874BF6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15A-4F3F-9433-0ED9BC9C292A}"/>
                </c:ext>
              </c:extLst>
            </c:dLbl>
            <c:dLbl>
              <c:idx val="4"/>
              <c:tx>
                <c:rich>
                  <a:bodyPr/>
                  <a:lstStyle/>
                  <a:p>
                    <a:fld id="{CE9D8EB9-F7C2-42B3-AF63-8DBF44C11F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15A-4F3F-9433-0ED9BC9C292A}"/>
                </c:ext>
              </c:extLst>
            </c:dLbl>
            <c:dLbl>
              <c:idx val="5"/>
              <c:tx>
                <c:rich>
                  <a:bodyPr/>
                  <a:lstStyle/>
                  <a:p>
                    <a:fld id="{04AA088B-6D52-4237-90F9-8F7BF0C1E6A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15A-4F3F-9433-0ED9BC9C292A}"/>
                </c:ext>
              </c:extLst>
            </c:dLbl>
            <c:dLbl>
              <c:idx val="6"/>
              <c:tx>
                <c:rich>
                  <a:bodyPr/>
                  <a:lstStyle/>
                  <a:p>
                    <a:fld id="{83D1264C-0456-4539-A1FA-1E0B448B77F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15A-4F3F-9433-0ED9BC9C292A}"/>
                </c:ext>
              </c:extLst>
            </c:dLbl>
            <c:dLbl>
              <c:idx val="7"/>
              <c:tx>
                <c:rich>
                  <a:bodyPr/>
                  <a:lstStyle/>
                  <a:p>
                    <a:fld id="{7DA15D21-EC12-48C7-B410-8F10EC540DF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C15A-4F3F-9433-0ED9BC9C292A}"/>
                </c:ext>
              </c:extLst>
            </c:dLbl>
            <c:dLbl>
              <c:idx val="8"/>
              <c:tx>
                <c:rich>
                  <a:bodyPr/>
                  <a:lstStyle/>
                  <a:p>
                    <a:fld id="{CA26FF41-A8AC-491B-82D1-018B516129E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15A-4F3F-9433-0ED9BC9C292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Sheet1!$G$2:$G$10</c:f>
              <c:numCache>
                <c:formatCode>0%</c:formatCode>
                <c:ptCount val="9"/>
                <c:pt idx="0">
                  <c:v>0.43199999999999994</c:v>
                </c:pt>
                <c:pt idx="1">
                  <c:v>1.0580000000000001</c:v>
                </c:pt>
                <c:pt idx="2">
                  <c:v>1.2</c:v>
                </c:pt>
                <c:pt idx="3">
                  <c:v>1.1099999999999999</c:v>
                </c:pt>
                <c:pt idx="4">
                  <c:v>1.129</c:v>
                </c:pt>
                <c:pt idx="5">
                  <c:v>1.147</c:v>
                </c:pt>
                <c:pt idx="6">
                  <c:v>1.1639999999999999</c:v>
                </c:pt>
                <c:pt idx="7">
                  <c:v>1.2</c:v>
                </c:pt>
                <c:pt idx="8">
                  <c:v>1.165</c:v>
                </c:pt>
              </c:numCache>
            </c:numRef>
          </c:val>
          <c:extLst>
            <c:ext xmlns:c15="http://schemas.microsoft.com/office/drawing/2012/chart" uri="{02D57815-91ED-43cb-92C2-25804820EDAC}">
              <c15:datalabelsRange>
                <c15:f>Sheet1!$F$2:$F$10</c15:f>
                <c15:dlblRangeCache>
                  <c:ptCount val="9"/>
                  <c:pt idx="0">
                    <c:v>77%</c:v>
                  </c:pt>
                  <c:pt idx="1">
                    <c:v>14%</c:v>
                  </c:pt>
                  <c:pt idx="3">
                    <c:v>9%</c:v>
                  </c:pt>
                  <c:pt idx="4">
                    <c:v>7%</c:v>
                  </c:pt>
                  <c:pt idx="5">
                    <c:v>5%</c:v>
                  </c:pt>
                  <c:pt idx="6">
                    <c:v>4%</c:v>
                  </c:pt>
                  <c:pt idx="8">
                    <c:v>4%</c:v>
                  </c:pt>
                </c15:dlblRangeCache>
              </c15:datalabelsRange>
            </c:ext>
            <c:ext xmlns:c16="http://schemas.microsoft.com/office/drawing/2014/chart" uri="{C3380CC4-5D6E-409C-BE32-E72D297353CC}">
              <c16:uniqueId val="{00000020-C15A-4F3F-9433-0ED9BC9C292A}"/>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Sheet1!$H$2:$H$10</c:f>
              <c:numCache>
                <c:formatCode>0%</c:formatCode>
                <c:ptCount val="9"/>
                <c:pt idx="0">
                  <c:v>0.41799999999999998</c:v>
                </c:pt>
                <c:pt idx="1">
                  <c:v>0.35799999999999998</c:v>
                </c:pt>
                <c:pt idx="2">
                  <c:v>0.193</c:v>
                </c:pt>
                <c:pt idx="3">
                  <c:v>0.13600000000000001</c:v>
                </c:pt>
                <c:pt idx="4">
                  <c:v>0.104</c:v>
                </c:pt>
                <c:pt idx="5">
                  <c:v>4.8000000000000001E-2</c:v>
                </c:pt>
                <c:pt idx="6">
                  <c:v>2.7E-2</c:v>
                </c:pt>
                <c:pt idx="7">
                  <c:v>2.5999999999999999E-2</c:v>
                </c:pt>
                <c:pt idx="8">
                  <c:v>1.2999999999999999E-2</c:v>
                </c:pt>
              </c:numCache>
            </c:numRef>
          </c:val>
          <c:extLst>
            <c:ext xmlns:c16="http://schemas.microsoft.com/office/drawing/2014/chart" uri="{C3380CC4-5D6E-409C-BE32-E72D297353CC}">
              <c16:uniqueId val="{00000021-C15A-4F3F-9433-0ED9BC9C292A}"/>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0397FD9B-A346-4AEC-93BD-C82F7E86F53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C15A-4F3F-9433-0ED9BC9C292A}"/>
                </c:ext>
              </c:extLst>
            </c:dLbl>
            <c:dLbl>
              <c:idx val="1"/>
              <c:tx>
                <c:rich>
                  <a:bodyPr/>
                  <a:lstStyle/>
                  <a:p>
                    <a:fld id="{CA52BA8E-D678-4E0F-94ED-D6A423537F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15A-4F3F-9433-0ED9BC9C292A}"/>
                </c:ext>
              </c:extLst>
            </c:dLbl>
            <c:dLbl>
              <c:idx val="2"/>
              <c:tx>
                <c:rich>
                  <a:bodyPr/>
                  <a:lstStyle/>
                  <a:p>
                    <a:fld id="{BBE66DC9-3A02-4C29-80A7-637F3998EF6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15A-4F3F-9433-0ED9BC9C292A}"/>
                </c:ext>
              </c:extLst>
            </c:dLbl>
            <c:dLbl>
              <c:idx val="3"/>
              <c:tx>
                <c:rich>
                  <a:bodyPr/>
                  <a:lstStyle/>
                  <a:p>
                    <a:fld id="{968BB4BC-9221-40F8-9AE3-5312BFF3979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15A-4F3F-9433-0ED9BC9C292A}"/>
                </c:ext>
              </c:extLst>
            </c:dLbl>
            <c:dLbl>
              <c:idx val="4"/>
              <c:tx>
                <c:rich>
                  <a:bodyPr/>
                  <a:lstStyle/>
                  <a:p>
                    <a:fld id="{1E7BA5B4-DCF7-4211-9336-BE3A0B47ACA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15A-4F3F-9433-0ED9BC9C292A}"/>
                </c:ext>
              </c:extLst>
            </c:dLbl>
            <c:dLbl>
              <c:idx val="5"/>
              <c:tx>
                <c:rich>
                  <a:bodyPr/>
                  <a:lstStyle/>
                  <a:p>
                    <a:fld id="{BA7E23C4-7097-41DC-A3B1-8ABA5B3D07C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15A-4F3F-9433-0ED9BC9C292A}"/>
                </c:ext>
              </c:extLst>
            </c:dLbl>
            <c:dLbl>
              <c:idx val="6"/>
              <c:tx>
                <c:rich>
                  <a:bodyPr/>
                  <a:lstStyle/>
                  <a:p>
                    <a:fld id="{489202FD-DFB5-4EDA-8A33-572FD55570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15A-4F3F-9433-0ED9BC9C292A}"/>
                </c:ext>
              </c:extLst>
            </c:dLbl>
            <c:dLbl>
              <c:idx val="7"/>
              <c:tx>
                <c:rich>
                  <a:bodyPr/>
                  <a:lstStyle/>
                  <a:p>
                    <a:fld id="{EBAAB75B-EB0B-4F06-A8E8-1535DB652D6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C15A-4F3F-9433-0ED9BC9C292A}"/>
                </c:ext>
              </c:extLst>
            </c:dLbl>
            <c:dLbl>
              <c:idx val="8"/>
              <c:tx>
                <c:rich>
                  <a:bodyPr/>
                  <a:lstStyle/>
                  <a:p>
                    <a:fld id="{C8C51AA0-1CD5-4686-A324-751261F4F80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15A-4F3F-9433-0ED9BC9C292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Sheet1!$A$2:$A$10</c:f>
              <c:strCache>
                <c:ptCount val="9"/>
                <c:pt idx="0">
                  <c:v>დასაქმებული სრულ განაკვეთზე</c:v>
                </c:pt>
                <c:pt idx="1">
                  <c:v>სტუდენტი</c:v>
                </c:pt>
                <c:pt idx="2">
                  <c:v>მოსწავლე</c:v>
                </c:pt>
                <c:pt idx="3">
                  <c:v>უმუშევარი - ეძებს სამსახურს </c:v>
                </c:pt>
                <c:pt idx="4">
                  <c:v>დასაქმებული ნახევარ განაკვეთზე </c:v>
                </c:pt>
                <c:pt idx="5">
                  <c:v>თვითდასაქმებული - ფრილანსერი</c:v>
                </c:pt>
                <c:pt idx="6">
                  <c:v>თვითდასაქმებული - ჩართული სამეწარმეო საქმიანობაში</c:v>
                </c:pt>
                <c:pt idx="7">
                  <c:v>უმუშევარი - არ ეძებს სამსახურს </c:v>
                </c:pt>
                <c:pt idx="8">
                  <c:v> უარი პასუხზე</c:v>
                </c:pt>
              </c:strCache>
            </c:strRef>
          </c:cat>
          <c:val>
            <c:numRef>
              <c:f>Sheet1!$I$2:$I$10</c:f>
              <c:numCache>
                <c:formatCode>0%</c:formatCode>
                <c:ptCount val="9"/>
                <c:pt idx="0">
                  <c:v>0.78200000000000003</c:v>
                </c:pt>
                <c:pt idx="1">
                  <c:v>0.84199999999999997</c:v>
                </c:pt>
                <c:pt idx="2">
                  <c:v>1.0069999999999999</c:v>
                </c:pt>
                <c:pt idx="3">
                  <c:v>1.0640000000000001</c:v>
                </c:pt>
                <c:pt idx="4">
                  <c:v>1.0959999999999999</c:v>
                </c:pt>
                <c:pt idx="5">
                  <c:v>1.1519999999999999</c:v>
                </c:pt>
                <c:pt idx="6">
                  <c:v>1.173</c:v>
                </c:pt>
                <c:pt idx="7">
                  <c:v>1.1739999999999999</c:v>
                </c:pt>
                <c:pt idx="8">
                  <c:v>1.1870000000000001</c:v>
                </c:pt>
              </c:numCache>
            </c:numRef>
          </c:val>
          <c:extLst>
            <c:ext xmlns:c15="http://schemas.microsoft.com/office/drawing/2012/chart" uri="{02D57815-91ED-43cb-92C2-25804820EDAC}">
              <c15:datalabelsRange>
                <c15:f>Sheet1!$H$2:$H$10</c15:f>
                <c15:dlblRangeCache>
                  <c:ptCount val="9"/>
                  <c:pt idx="0">
                    <c:v>42%</c:v>
                  </c:pt>
                  <c:pt idx="1">
                    <c:v>36%</c:v>
                  </c:pt>
                  <c:pt idx="2">
                    <c:v>19%</c:v>
                  </c:pt>
                  <c:pt idx="3">
                    <c:v>14%</c:v>
                  </c:pt>
                  <c:pt idx="4">
                    <c:v>10%</c:v>
                  </c:pt>
                  <c:pt idx="5">
                    <c:v>5%</c:v>
                  </c:pt>
                  <c:pt idx="6">
                    <c:v>3%</c:v>
                  </c:pt>
                  <c:pt idx="7">
                    <c:v>3%</c:v>
                  </c:pt>
                  <c:pt idx="8">
                    <c:v>1%</c:v>
                  </c:pt>
                </c15:dlblRangeCache>
              </c15:datalabelsRange>
            </c:ext>
            <c:ext xmlns:c16="http://schemas.microsoft.com/office/drawing/2014/chart" uri="{C3380CC4-5D6E-409C-BE32-E72D297353CC}">
              <c16:uniqueId val="{0000002B-C15A-4F3F-9433-0ED9BC9C292A}"/>
            </c:ext>
          </c:extLst>
        </c:ser>
        <c:dLbls>
          <c:dLblPos val="ctr"/>
          <c:showLegendKey val="0"/>
          <c:showVal val="1"/>
          <c:showCatName val="0"/>
          <c:showSerName val="0"/>
          <c:showPercent val="0"/>
          <c:showBubbleSize val="0"/>
        </c:dLbls>
        <c:gapWidth val="150"/>
        <c:overlap val="100"/>
        <c:axId val="263525888"/>
        <c:axId val="263527424"/>
      </c:barChart>
      <c:catAx>
        <c:axId val="263525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3527424"/>
        <c:crosses val="autoZero"/>
        <c:auto val="1"/>
        <c:lblAlgn val="ctr"/>
        <c:lblOffset val="100"/>
        <c:noMultiLvlLbl val="0"/>
      </c:catAx>
      <c:valAx>
        <c:axId val="263527424"/>
        <c:scaling>
          <c:orientation val="minMax"/>
        </c:scaling>
        <c:delete val="1"/>
        <c:axPos val="t"/>
        <c:numFmt formatCode="0%" sourceLinked="1"/>
        <c:majorTickMark val="none"/>
        <c:minorTickMark val="none"/>
        <c:tickLblPos val="nextTo"/>
        <c:crossAx val="2635258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1655132715611"/>
          <c:y val="0.12990523439572618"/>
          <c:w val="0.59334785279499636"/>
          <c:h val="0.86023763448245216"/>
        </c:manualLayout>
      </c:layout>
      <c:barChart>
        <c:barDir val="bar"/>
        <c:grouping val="clustered"/>
        <c:varyColors val="0"/>
        <c:ser>
          <c:idx val="0"/>
          <c:order val="0"/>
          <c:tx>
            <c:strRef>
              <c:f>Sheet1!$B$1</c:f>
              <c:strCache>
                <c:ptCount val="1"/>
                <c:pt idx="0">
                  <c:v>Series 1</c:v>
                </c:pt>
              </c:strCache>
            </c:strRef>
          </c:tx>
          <c:spPr>
            <a:solidFill>
              <a:srgbClr val="17004C"/>
            </a:solidFill>
            <a:ln>
              <a:noFill/>
            </a:ln>
            <a:effectLst>
              <a:outerShdw blurRad="50800" dist="38100" dir="5400000" algn="t" rotWithShape="0">
                <a:prstClr val="black">
                  <a:alpha val="40000"/>
                </a:prstClr>
              </a:outerShdw>
            </a:effectLst>
          </c:spPr>
          <c:invertIfNegative val="0"/>
          <c:dPt>
            <c:idx val="3"/>
            <c:invertIfNegative val="0"/>
            <c:bubble3D val="0"/>
            <c:extLst>
              <c:ext xmlns:c16="http://schemas.microsoft.com/office/drawing/2014/chart" uri="{C3380CC4-5D6E-409C-BE32-E72D297353CC}">
                <c16:uniqueId val="{00000001-AE09-4E25-AB1F-F5727F383633}"/>
              </c:ext>
            </c:extLst>
          </c:dPt>
          <c:dPt>
            <c:idx val="4"/>
            <c:invertIfNegative val="0"/>
            <c:bubble3D val="0"/>
            <c:extLst>
              <c:ext xmlns:c16="http://schemas.microsoft.com/office/drawing/2014/chart" uri="{C3380CC4-5D6E-409C-BE32-E72D297353CC}">
                <c16:uniqueId val="{00000003-AE09-4E25-AB1F-F5727F383633}"/>
              </c:ext>
            </c:extLst>
          </c:dPt>
          <c:dPt>
            <c:idx val="5"/>
            <c:invertIfNegative val="0"/>
            <c:bubble3D val="0"/>
            <c:extLst>
              <c:ext xmlns:c16="http://schemas.microsoft.com/office/drawing/2014/chart" uri="{C3380CC4-5D6E-409C-BE32-E72D297353CC}">
                <c16:uniqueId val="{00000005-AE09-4E25-AB1F-F5727F383633}"/>
              </c:ext>
            </c:extLst>
          </c:dPt>
          <c:dPt>
            <c:idx val="6"/>
            <c:invertIfNegative val="0"/>
            <c:bubble3D val="0"/>
            <c:extLst>
              <c:ext xmlns:c16="http://schemas.microsoft.com/office/drawing/2014/chart" uri="{C3380CC4-5D6E-409C-BE32-E72D297353CC}">
                <c16:uniqueId val="{00000007-AE09-4E25-AB1F-F5727F383633}"/>
              </c:ext>
            </c:extLst>
          </c:dPt>
          <c:dPt>
            <c:idx val="7"/>
            <c:invertIfNegative val="0"/>
            <c:bubble3D val="0"/>
            <c:extLst>
              <c:ext xmlns:c16="http://schemas.microsoft.com/office/drawing/2014/chart" uri="{C3380CC4-5D6E-409C-BE32-E72D297353CC}">
                <c16:uniqueId val="{00000009-AE09-4E25-AB1F-F5727F383633}"/>
              </c:ext>
            </c:extLst>
          </c:dPt>
          <c:dPt>
            <c:idx val="8"/>
            <c:invertIfNegative val="0"/>
            <c:bubble3D val="0"/>
            <c:extLst>
              <c:ext xmlns:c16="http://schemas.microsoft.com/office/drawing/2014/chart" uri="{C3380CC4-5D6E-409C-BE32-E72D297353CC}">
                <c16:uniqueId val="{0000000B-AE09-4E25-AB1F-F5727F383633}"/>
              </c:ext>
            </c:extLst>
          </c:dPt>
          <c:dPt>
            <c:idx val="9"/>
            <c:invertIfNegative val="0"/>
            <c:bubble3D val="0"/>
            <c:extLst>
              <c:ext xmlns:c16="http://schemas.microsoft.com/office/drawing/2014/chart" uri="{C3380CC4-5D6E-409C-BE32-E72D297353CC}">
                <c16:uniqueId val="{0000000D-AE09-4E25-AB1F-F5727F383633}"/>
              </c:ext>
            </c:extLst>
          </c:dPt>
          <c:dPt>
            <c:idx val="10"/>
            <c:invertIfNegative val="0"/>
            <c:bubble3D val="0"/>
            <c:extLst>
              <c:ext xmlns:c16="http://schemas.microsoft.com/office/drawing/2014/chart" uri="{C3380CC4-5D6E-409C-BE32-E72D297353CC}">
                <c16:uniqueId val="{0000000F-AE09-4E25-AB1F-F5727F383633}"/>
              </c:ext>
            </c:extLst>
          </c:dPt>
          <c:dPt>
            <c:idx val="11"/>
            <c:invertIfNegative val="0"/>
            <c:bubble3D val="0"/>
            <c:extLst>
              <c:ext xmlns:c16="http://schemas.microsoft.com/office/drawing/2014/chart" uri="{C3380CC4-5D6E-409C-BE32-E72D297353CC}">
                <c16:uniqueId val="{00000011-AE09-4E25-AB1F-F5727F383633}"/>
              </c:ext>
            </c:extLst>
          </c:dPt>
          <c:dPt>
            <c:idx val="12"/>
            <c:invertIfNegative val="0"/>
            <c:bubble3D val="0"/>
            <c:extLst>
              <c:ext xmlns:c16="http://schemas.microsoft.com/office/drawing/2014/chart" uri="{C3380CC4-5D6E-409C-BE32-E72D297353CC}">
                <c16:uniqueId val="{00000013-AE09-4E25-AB1F-F5727F383633}"/>
              </c:ext>
            </c:extLst>
          </c:dPt>
          <c:dPt>
            <c:idx val="13"/>
            <c:invertIfNegative val="0"/>
            <c:bubble3D val="0"/>
            <c:extLst>
              <c:ext xmlns:c16="http://schemas.microsoft.com/office/drawing/2014/chart" uri="{C3380CC4-5D6E-409C-BE32-E72D297353CC}">
                <c16:uniqueId val="{00000015-AE09-4E25-AB1F-F5727F383633}"/>
              </c:ext>
            </c:extLst>
          </c:dPt>
          <c:dPt>
            <c:idx val="14"/>
            <c:invertIfNegative val="0"/>
            <c:bubble3D val="0"/>
            <c:extLst>
              <c:ext xmlns:c16="http://schemas.microsoft.com/office/drawing/2014/chart" uri="{C3380CC4-5D6E-409C-BE32-E72D297353CC}">
                <c16:uniqueId val="{00000017-AE09-4E25-AB1F-F5727F383633}"/>
              </c:ext>
            </c:extLst>
          </c:dPt>
          <c:dPt>
            <c:idx val="15"/>
            <c:invertIfNegative val="0"/>
            <c:bubble3D val="0"/>
            <c:extLst>
              <c:ext xmlns:c16="http://schemas.microsoft.com/office/drawing/2014/chart" uri="{C3380CC4-5D6E-409C-BE32-E72D297353CC}">
                <c16:uniqueId val="{00000019-AE09-4E25-AB1F-F5727F383633}"/>
              </c:ext>
            </c:extLst>
          </c:dPt>
          <c:dPt>
            <c:idx val="16"/>
            <c:invertIfNegative val="0"/>
            <c:bubble3D val="0"/>
            <c:extLst>
              <c:ext xmlns:c16="http://schemas.microsoft.com/office/drawing/2014/chart" uri="{C3380CC4-5D6E-409C-BE32-E72D297353CC}">
                <c16:uniqueId val="{0000001B-AE09-4E25-AB1F-F5727F3836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არ ვარ დაქორწინებული</c:v>
                </c:pt>
                <c:pt idx="1">
                  <c:v>ვარ დაქორწინებული </c:v>
                </c:pt>
                <c:pt idx="2">
                  <c:v>ვცხოვრობ პარტნიორთან ერთად</c:v>
                </c:pt>
                <c:pt idx="3">
                  <c:v>ვარ განქორწინებული</c:v>
                </c:pt>
                <c:pt idx="4">
                  <c:v>უარი პასუხზე</c:v>
                </c:pt>
                <c:pt idx="5">
                  <c:v>არ მეხება </c:v>
                </c:pt>
                <c:pt idx="7">
                  <c:v>ქართველი           </c:v>
                </c:pt>
                <c:pt idx="8">
                  <c:v>სომეხი </c:v>
                </c:pt>
                <c:pt idx="9">
                  <c:v>აზერბაიჯანელი            </c:v>
                </c:pt>
                <c:pt idx="10">
                  <c:v>ებრაელი</c:v>
                </c:pt>
                <c:pt idx="11">
                  <c:v>ბერძენი</c:v>
                </c:pt>
                <c:pt idx="13">
                  <c:v>იძულებით გადაადგილებული პირი</c:v>
                </c:pt>
                <c:pt idx="14">
                  <c:v>სოციალურად დაუცველი (სტატუსი ოჯახს)</c:v>
                </c:pt>
                <c:pt idx="15">
                  <c:v>შეზღუდული შესაძლებლობების მქონე პირი</c:v>
                </c:pt>
                <c:pt idx="16">
                  <c:v>არცერთი</c:v>
                </c:pt>
              </c:strCache>
            </c:strRef>
          </c:cat>
          <c:val>
            <c:numRef>
              <c:f>Sheet1!$B$2:$B$18</c:f>
              <c:numCache>
                <c:formatCode>0%</c:formatCode>
                <c:ptCount val="17"/>
                <c:pt idx="0">
                  <c:v>0.59799999999999998</c:v>
                </c:pt>
                <c:pt idx="1">
                  <c:v>0.157</c:v>
                </c:pt>
                <c:pt idx="2">
                  <c:v>7.3999999999999996E-2</c:v>
                </c:pt>
                <c:pt idx="3">
                  <c:v>8.9999999999999993E-3</c:v>
                </c:pt>
                <c:pt idx="4" formatCode="0.0%">
                  <c:v>4.0000000000000001E-3</c:v>
                </c:pt>
                <c:pt idx="5">
                  <c:v>0.158</c:v>
                </c:pt>
                <c:pt idx="7">
                  <c:v>0.95399999999999996</c:v>
                </c:pt>
                <c:pt idx="8">
                  <c:v>0.02</c:v>
                </c:pt>
                <c:pt idx="9">
                  <c:v>1.4999999999999999E-2</c:v>
                </c:pt>
                <c:pt idx="10">
                  <c:v>7.0000000000000001E-3</c:v>
                </c:pt>
                <c:pt idx="11" formatCode="0.0%">
                  <c:v>4.0000000000000001E-3</c:v>
                </c:pt>
                <c:pt idx="13">
                  <c:v>2.4E-2</c:v>
                </c:pt>
                <c:pt idx="14">
                  <c:v>5.0999999999999997E-2</c:v>
                </c:pt>
                <c:pt idx="15">
                  <c:v>7.0000000000000001E-3</c:v>
                </c:pt>
                <c:pt idx="16">
                  <c:v>0.90400000000000003</c:v>
                </c:pt>
              </c:numCache>
            </c:numRef>
          </c:val>
          <c:extLst>
            <c:ext xmlns:c16="http://schemas.microsoft.com/office/drawing/2014/chart" uri="{C3380CC4-5D6E-409C-BE32-E72D297353CC}">
              <c16:uniqueId val="{0000001C-AE09-4E25-AB1F-F5727F383633}"/>
            </c:ext>
          </c:extLst>
        </c:ser>
        <c:dLbls>
          <c:dLblPos val="outEnd"/>
          <c:showLegendKey val="0"/>
          <c:showVal val="1"/>
          <c:showCatName val="0"/>
          <c:showSerName val="0"/>
          <c:showPercent val="0"/>
          <c:showBubbleSize val="0"/>
        </c:dLbls>
        <c:gapWidth val="82"/>
        <c:axId val="253415808"/>
        <c:axId val="253418496"/>
      </c:barChart>
      <c:catAx>
        <c:axId val="253415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53418496"/>
        <c:crosses val="autoZero"/>
        <c:auto val="1"/>
        <c:lblAlgn val="ctr"/>
        <c:lblOffset val="100"/>
        <c:noMultiLvlLbl val="0"/>
      </c:catAx>
      <c:valAx>
        <c:axId val="253418496"/>
        <c:scaling>
          <c:orientation val="minMax"/>
        </c:scaling>
        <c:delete val="1"/>
        <c:axPos val="t"/>
        <c:numFmt formatCode="0%" sourceLinked="1"/>
        <c:majorTickMark val="none"/>
        <c:minorTickMark val="none"/>
        <c:tickLblPos val="nextTo"/>
        <c:crossAx val="253415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17004C"/>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საკვებზე ძლივს გვყოფნის ფული</c:v>
                </c:pt>
                <c:pt idx="1">
                  <c:v>ჩვენ საკმარისი ფული გვაქვს საკვებისთვის, მაგრამ ტანსაცმლის და ფეხსაცმლის საყიდლად ფულის დაზოგვა ან სესხება გვიწევს</c:v>
                </c:pt>
                <c:pt idx="2">
                  <c:v>ჩვენ საკმარისი ფული გვაქვს საკვებისთვის, ყოველდღიური ტანსაცმლისთვის და ფეხსაცმლისთვის მაგრამ იმისთვის, რომ შევიძინოთ კარგი ტანსაცმელი, მობილური ტელეფონი, მტვერსასრუტი და სხვა საყოფაცხოვრებო ტექნიკა ფულის დაზოგვა ან სესხება გვიწევს</c:v>
                </c:pt>
                <c:pt idx="3">
                  <c:v>ჩვენ საკმარისი ფული გვაქვს საკვებისთვის, ყოველდღიური ტანსაცმლისა და ფეხსაცმლისთვის მაგრამ იმისთვის, რომ შევიძინოთ მანქანა ან ბინა ფულის დაზოგვა ან სესხება გვიწევს</c:v>
                </c:pt>
                <c:pt idx="4">
                  <c:v>ჩვენ შეგვიძლია ნებისმიერ მომენტში შევიძინოთ ყველაფერი, რაც გვსურს</c:v>
                </c:pt>
                <c:pt idx="5">
                  <c:v>არ ვიცი / მიჭირს პასუხის გაცემა</c:v>
                </c:pt>
              </c:strCache>
            </c:strRef>
          </c:cat>
          <c:val>
            <c:numRef>
              <c:f>Sheet1!$B$2:$B$7</c:f>
              <c:numCache>
                <c:formatCode>0%</c:formatCode>
                <c:ptCount val="6"/>
                <c:pt idx="0">
                  <c:v>1.4E-2</c:v>
                </c:pt>
                <c:pt idx="1">
                  <c:v>7.4999999999999997E-2</c:v>
                </c:pt>
                <c:pt idx="2">
                  <c:v>0.23499999999999999</c:v>
                </c:pt>
                <c:pt idx="3">
                  <c:v>0.47</c:v>
                </c:pt>
                <c:pt idx="4">
                  <c:v>0.13</c:v>
                </c:pt>
                <c:pt idx="5">
                  <c:v>7.5999999999999998E-2</c:v>
                </c:pt>
              </c:numCache>
            </c:numRef>
          </c:val>
          <c:extLst>
            <c:ext xmlns:c16="http://schemas.microsoft.com/office/drawing/2014/chart" uri="{C3380CC4-5D6E-409C-BE32-E72D297353CC}">
              <c16:uniqueId val="{00000000-4940-4829-81D2-FFD8234CF894}"/>
            </c:ext>
          </c:extLst>
        </c:ser>
        <c:dLbls>
          <c:dLblPos val="outEnd"/>
          <c:showLegendKey val="0"/>
          <c:showVal val="1"/>
          <c:showCatName val="0"/>
          <c:showSerName val="0"/>
          <c:showPercent val="0"/>
          <c:showBubbleSize val="0"/>
        </c:dLbls>
        <c:gapWidth val="102"/>
        <c:axId val="263331840"/>
        <c:axId val="263334528"/>
      </c:barChart>
      <c:catAx>
        <c:axId val="263331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3334528"/>
        <c:crosses val="autoZero"/>
        <c:auto val="1"/>
        <c:lblAlgn val="ctr"/>
        <c:lblOffset val="100"/>
        <c:noMultiLvlLbl val="0"/>
      </c:catAx>
      <c:valAx>
        <c:axId val="263334528"/>
        <c:scaling>
          <c:orientation val="minMax"/>
        </c:scaling>
        <c:delete val="1"/>
        <c:axPos val="t"/>
        <c:numFmt formatCode="0%" sourceLinked="1"/>
        <c:majorTickMark val="none"/>
        <c:minorTickMark val="none"/>
        <c:tickLblPos val="nextTo"/>
        <c:crossAx val="263331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Sheet1!$B$2:$B$8</c:f>
              <c:numCache>
                <c:formatCode>0%</c:formatCode>
                <c:ptCount val="7"/>
                <c:pt idx="0">
                  <c:v>4.5999999999999999E-2</c:v>
                </c:pt>
                <c:pt idx="1">
                  <c:v>0.875</c:v>
                </c:pt>
                <c:pt idx="5">
                  <c:v>0.01</c:v>
                </c:pt>
                <c:pt idx="6">
                  <c:v>7.0000000000000007E-2</c:v>
                </c:pt>
              </c:numCache>
            </c:numRef>
          </c:val>
          <c:extLst>
            <c:ext xmlns:c16="http://schemas.microsoft.com/office/drawing/2014/chart" uri="{C3380CC4-5D6E-409C-BE32-E72D297353CC}">
              <c16:uniqueId val="{00000000-1207-4EFD-B092-2ACCE792EAFE}"/>
            </c:ext>
          </c:extLst>
        </c:ser>
        <c:ser>
          <c:idx val="1"/>
          <c:order val="1"/>
          <c:tx>
            <c:strRef>
              <c:f>Sheet1!$C$1</c:f>
              <c:strCache>
                <c:ptCount val="1"/>
                <c:pt idx="0">
                  <c:v>Column1</c:v>
                </c:pt>
              </c:strCache>
            </c:strRef>
          </c:tx>
          <c:spPr>
            <a:noFill/>
            <a:ln>
              <a:noFill/>
            </a:ln>
            <a:effectLst/>
          </c:spPr>
          <c:invertIfNegative val="0"/>
          <c:dLbls>
            <c:dLbl>
              <c:idx val="0"/>
              <c:tx>
                <c:rich>
                  <a:bodyPr/>
                  <a:lstStyle/>
                  <a:p>
                    <a:fld id="{60DE34BA-C00D-4F4D-9C12-8BA9DC464A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207-4EFD-B092-2ACCE792EAFE}"/>
                </c:ext>
              </c:extLst>
            </c:dLbl>
            <c:dLbl>
              <c:idx val="1"/>
              <c:layout>
                <c:manualLayout>
                  <c:x val="-2.0701350952890252E-3"/>
                  <c:y val="5.8553751615466248E-7"/>
                </c:manualLayout>
              </c:layout>
              <c:tx>
                <c:rich>
                  <a:bodyPr/>
                  <a:lstStyle/>
                  <a:p>
                    <a:fld id="{4BFAC13D-9B85-4C8A-BC6F-8C37D3FCFAE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207-4EFD-B092-2ACCE792EAFE}"/>
                </c:ext>
              </c:extLst>
            </c:dLbl>
            <c:dLbl>
              <c:idx val="2"/>
              <c:tx>
                <c:rich>
                  <a:bodyPr/>
                  <a:lstStyle/>
                  <a:p>
                    <a:fld id="{A3EDA807-C621-4B6D-A8DC-E421EFF72F8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207-4EFD-B092-2ACCE792EAFE}"/>
                </c:ext>
              </c:extLst>
            </c:dLbl>
            <c:dLbl>
              <c:idx val="3"/>
              <c:tx>
                <c:rich>
                  <a:bodyPr/>
                  <a:lstStyle/>
                  <a:p>
                    <a:fld id="{9846B15E-E3C5-4DDA-ACF4-0328435134F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207-4EFD-B092-2ACCE792EAFE}"/>
                </c:ext>
              </c:extLst>
            </c:dLbl>
            <c:dLbl>
              <c:idx val="4"/>
              <c:tx>
                <c:rich>
                  <a:bodyPr/>
                  <a:lstStyle/>
                  <a:p>
                    <a:fld id="{5A497C80-9A53-4ADE-AF4B-970AD4DC9C0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207-4EFD-B092-2ACCE792EAFE}"/>
                </c:ext>
              </c:extLst>
            </c:dLbl>
            <c:dLbl>
              <c:idx val="5"/>
              <c:tx>
                <c:rich>
                  <a:bodyPr/>
                  <a:lstStyle/>
                  <a:p>
                    <a:fld id="{B624CABA-5ABA-4ADA-BCD3-1573A86B323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207-4EFD-B092-2ACCE792EAFE}"/>
                </c:ext>
              </c:extLst>
            </c:dLbl>
            <c:dLbl>
              <c:idx val="6"/>
              <c:tx>
                <c:rich>
                  <a:bodyPr/>
                  <a:lstStyle/>
                  <a:p>
                    <a:fld id="{8356C277-7A39-4789-A45E-2EA8E835FC9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207-4EFD-B092-2ACCE792EA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Sheet1!$C$2:$C$8</c:f>
              <c:numCache>
                <c:formatCode>0%</c:formatCode>
                <c:ptCount val="7"/>
                <c:pt idx="0">
                  <c:v>1.1539999999999999</c:v>
                </c:pt>
                <c:pt idx="1">
                  <c:v>0.32499999999999996</c:v>
                </c:pt>
                <c:pt idx="2">
                  <c:v>1.2</c:v>
                </c:pt>
                <c:pt idx="3">
                  <c:v>1.2</c:v>
                </c:pt>
                <c:pt idx="4">
                  <c:v>1.2</c:v>
                </c:pt>
                <c:pt idx="5">
                  <c:v>1.19</c:v>
                </c:pt>
                <c:pt idx="6">
                  <c:v>1.1299999999999999</c:v>
                </c:pt>
              </c:numCache>
            </c:numRef>
          </c:val>
          <c:extLst>
            <c:ext xmlns:c15="http://schemas.microsoft.com/office/drawing/2012/chart" uri="{02D57815-91ED-43cb-92C2-25804820EDAC}">
              <c15:datalabelsRange>
                <c15:f>Sheet1!$B$2:$B$8</c15:f>
                <c15:dlblRangeCache>
                  <c:ptCount val="7"/>
                  <c:pt idx="0">
                    <c:v>5%</c:v>
                  </c:pt>
                  <c:pt idx="1">
                    <c:v>88%</c:v>
                  </c:pt>
                  <c:pt idx="5">
                    <c:v>1%</c:v>
                  </c:pt>
                  <c:pt idx="6">
                    <c:v>7%</c:v>
                  </c:pt>
                </c15:dlblRangeCache>
              </c15:datalabelsRange>
            </c:ext>
            <c:ext xmlns:c16="http://schemas.microsoft.com/office/drawing/2014/chart" uri="{C3380CC4-5D6E-409C-BE32-E72D297353CC}">
              <c16:uniqueId val="{00000008-1207-4EFD-B092-2ACCE792EAFE}"/>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Sheet1!$D$2:$D$8</c:f>
              <c:numCache>
                <c:formatCode>0%</c:formatCode>
                <c:ptCount val="7"/>
                <c:pt idx="0">
                  <c:v>0.41599999999999998</c:v>
                </c:pt>
                <c:pt idx="1">
                  <c:v>0.39100000000000001</c:v>
                </c:pt>
                <c:pt idx="2">
                  <c:v>7.9000000000000001E-2</c:v>
                </c:pt>
                <c:pt idx="3">
                  <c:v>4.7E-2</c:v>
                </c:pt>
                <c:pt idx="4">
                  <c:v>0.01</c:v>
                </c:pt>
                <c:pt idx="5">
                  <c:v>0.01</c:v>
                </c:pt>
                <c:pt idx="6">
                  <c:v>4.5999999999999999E-2</c:v>
                </c:pt>
              </c:numCache>
            </c:numRef>
          </c:val>
          <c:extLst>
            <c:ext xmlns:c16="http://schemas.microsoft.com/office/drawing/2014/chart" uri="{C3380CC4-5D6E-409C-BE32-E72D297353CC}">
              <c16:uniqueId val="{00000009-1207-4EFD-B092-2ACCE792EAFE}"/>
            </c:ext>
          </c:extLst>
        </c:ser>
        <c:ser>
          <c:idx val="3"/>
          <c:order val="3"/>
          <c:tx>
            <c:strRef>
              <c:f>Sheet1!$E$1</c:f>
              <c:strCache>
                <c:ptCount val="1"/>
                <c:pt idx="0">
                  <c:v>Column2</c:v>
                </c:pt>
              </c:strCache>
            </c:strRef>
          </c:tx>
          <c:spPr>
            <a:noFill/>
            <a:ln>
              <a:noFill/>
            </a:ln>
            <a:effectLst/>
          </c:spPr>
          <c:invertIfNegative val="0"/>
          <c:dLbls>
            <c:dLbl>
              <c:idx val="0"/>
              <c:tx>
                <c:rich>
                  <a:bodyPr/>
                  <a:lstStyle/>
                  <a:p>
                    <a:fld id="{80E0F272-184B-4C50-91AE-3C71295161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207-4EFD-B092-2ACCE792EAFE}"/>
                </c:ext>
              </c:extLst>
            </c:dLbl>
            <c:dLbl>
              <c:idx val="1"/>
              <c:tx>
                <c:rich>
                  <a:bodyPr/>
                  <a:lstStyle/>
                  <a:p>
                    <a:fld id="{0A4A7547-862A-410C-92E6-E0169C038C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207-4EFD-B092-2ACCE792EAFE}"/>
                </c:ext>
              </c:extLst>
            </c:dLbl>
            <c:dLbl>
              <c:idx val="2"/>
              <c:tx>
                <c:rich>
                  <a:bodyPr/>
                  <a:lstStyle/>
                  <a:p>
                    <a:fld id="{AF203180-CB05-43B6-85F2-C5016A0C13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207-4EFD-B092-2ACCE792EAFE}"/>
                </c:ext>
              </c:extLst>
            </c:dLbl>
            <c:dLbl>
              <c:idx val="3"/>
              <c:tx>
                <c:rich>
                  <a:bodyPr/>
                  <a:lstStyle/>
                  <a:p>
                    <a:fld id="{BF39655E-7E99-4128-BA22-264F860F5F4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207-4EFD-B092-2ACCE792EAFE}"/>
                </c:ext>
              </c:extLst>
            </c:dLbl>
            <c:dLbl>
              <c:idx val="4"/>
              <c:tx>
                <c:rich>
                  <a:bodyPr/>
                  <a:lstStyle/>
                  <a:p>
                    <a:fld id="{C6DBD25A-363B-4DF8-9729-2D33AE8B7B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207-4EFD-B092-2ACCE792EAFE}"/>
                </c:ext>
              </c:extLst>
            </c:dLbl>
            <c:dLbl>
              <c:idx val="5"/>
              <c:tx>
                <c:rich>
                  <a:bodyPr/>
                  <a:lstStyle/>
                  <a:p>
                    <a:fld id="{7A527896-5BA3-4B97-BE4A-E66E3B4B04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207-4EFD-B092-2ACCE792EAFE}"/>
                </c:ext>
              </c:extLst>
            </c:dLbl>
            <c:dLbl>
              <c:idx val="6"/>
              <c:tx>
                <c:rich>
                  <a:bodyPr/>
                  <a:lstStyle/>
                  <a:p>
                    <a:fld id="{2092C8F6-9586-4C73-89FF-D9FB92994A6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1207-4EFD-B092-2ACCE792EA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Sheet1!$E$2:$E$8</c:f>
              <c:numCache>
                <c:formatCode>0%</c:formatCode>
                <c:ptCount val="7"/>
                <c:pt idx="0">
                  <c:v>0.78400000000000003</c:v>
                </c:pt>
                <c:pt idx="1">
                  <c:v>0.80899999999999994</c:v>
                </c:pt>
                <c:pt idx="2">
                  <c:v>1.121</c:v>
                </c:pt>
                <c:pt idx="3">
                  <c:v>1.153</c:v>
                </c:pt>
                <c:pt idx="4">
                  <c:v>1.19</c:v>
                </c:pt>
                <c:pt idx="5">
                  <c:v>1.19</c:v>
                </c:pt>
                <c:pt idx="6">
                  <c:v>1.1539999999999999</c:v>
                </c:pt>
              </c:numCache>
            </c:numRef>
          </c:val>
          <c:extLst>
            <c:ext xmlns:c15="http://schemas.microsoft.com/office/drawing/2012/chart" uri="{02D57815-91ED-43cb-92C2-25804820EDAC}">
              <c15:datalabelsRange>
                <c15:f>Sheet1!$D$2:$D$8</c15:f>
                <c15:dlblRangeCache>
                  <c:ptCount val="7"/>
                  <c:pt idx="0">
                    <c:v>42%</c:v>
                  </c:pt>
                  <c:pt idx="1">
                    <c:v>39%</c:v>
                  </c:pt>
                  <c:pt idx="2">
                    <c:v>8%</c:v>
                  </c:pt>
                  <c:pt idx="3">
                    <c:v>5%</c:v>
                  </c:pt>
                  <c:pt idx="4">
                    <c:v>1%</c:v>
                  </c:pt>
                  <c:pt idx="5">
                    <c:v>1%</c:v>
                  </c:pt>
                  <c:pt idx="6">
                    <c:v>5%</c:v>
                  </c:pt>
                </c15:dlblRangeCache>
              </c15:datalabelsRange>
            </c:ext>
            <c:ext xmlns:c16="http://schemas.microsoft.com/office/drawing/2014/chart" uri="{C3380CC4-5D6E-409C-BE32-E72D297353CC}">
              <c16:uniqueId val="{00000011-1207-4EFD-B092-2ACCE792EAFE}"/>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Sheet1!$F$2:$F$8</c:f>
              <c:numCache>
                <c:formatCode>0%</c:formatCode>
                <c:ptCount val="7"/>
                <c:pt idx="0">
                  <c:v>0.69599999999999995</c:v>
                </c:pt>
                <c:pt idx="1">
                  <c:v>0.108</c:v>
                </c:pt>
                <c:pt idx="2">
                  <c:v>0.09</c:v>
                </c:pt>
                <c:pt idx="3">
                  <c:v>1.7999999999999999E-2</c:v>
                </c:pt>
                <c:pt idx="4">
                  <c:v>3.5000000000000003E-2</c:v>
                </c:pt>
                <c:pt idx="6">
                  <c:v>5.2999999999999999E-2</c:v>
                </c:pt>
              </c:numCache>
            </c:numRef>
          </c:val>
          <c:extLst>
            <c:ext xmlns:c16="http://schemas.microsoft.com/office/drawing/2014/chart" uri="{C3380CC4-5D6E-409C-BE32-E72D297353CC}">
              <c16:uniqueId val="{00000012-1207-4EFD-B092-2ACCE792EAFE}"/>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4872AFDE-A6E2-4FBF-A333-F097889A84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1207-4EFD-B092-2ACCE792EAFE}"/>
                </c:ext>
              </c:extLst>
            </c:dLbl>
            <c:dLbl>
              <c:idx val="1"/>
              <c:tx>
                <c:rich>
                  <a:bodyPr/>
                  <a:lstStyle/>
                  <a:p>
                    <a:fld id="{688B32A5-6389-4958-85C1-BDF246A973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207-4EFD-B092-2ACCE792EAFE}"/>
                </c:ext>
              </c:extLst>
            </c:dLbl>
            <c:dLbl>
              <c:idx val="2"/>
              <c:tx>
                <c:rich>
                  <a:bodyPr/>
                  <a:lstStyle/>
                  <a:p>
                    <a:fld id="{2614E9EF-DBBC-4133-BC46-5F821D0988C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207-4EFD-B092-2ACCE792EAFE}"/>
                </c:ext>
              </c:extLst>
            </c:dLbl>
            <c:dLbl>
              <c:idx val="3"/>
              <c:tx>
                <c:rich>
                  <a:bodyPr/>
                  <a:lstStyle/>
                  <a:p>
                    <a:fld id="{B25D598E-98C1-4B35-8D4D-4000DF5DD30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207-4EFD-B092-2ACCE792EAFE}"/>
                </c:ext>
              </c:extLst>
            </c:dLbl>
            <c:dLbl>
              <c:idx val="4"/>
              <c:tx>
                <c:rich>
                  <a:bodyPr/>
                  <a:lstStyle/>
                  <a:p>
                    <a:fld id="{7798D641-45AB-4B67-9F06-B71B2C1F131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207-4EFD-B092-2ACCE792EAFE}"/>
                </c:ext>
              </c:extLst>
            </c:dLbl>
            <c:dLbl>
              <c:idx val="5"/>
              <c:tx>
                <c:rich>
                  <a:bodyPr/>
                  <a:lstStyle/>
                  <a:p>
                    <a:fld id="{BD19A3B4-F0C3-4E46-846F-92BD445BB6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1207-4EFD-B092-2ACCE792EAFE}"/>
                </c:ext>
              </c:extLst>
            </c:dLbl>
            <c:dLbl>
              <c:idx val="6"/>
              <c:tx>
                <c:rich>
                  <a:bodyPr/>
                  <a:lstStyle/>
                  <a:p>
                    <a:fld id="{1A7E09FA-0DC4-4C7B-85D3-6C6B68FA99B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207-4EFD-B092-2ACCE79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Sheet1!$G$2:$G$8</c:f>
              <c:numCache>
                <c:formatCode>0%</c:formatCode>
                <c:ptCount val="7"/>
                <c:pt idx="0">
                  <c:v>0.504</c:v>
                </c:pt>
                <c:pt idx="1">
                  <c:v>1.0919999999999999</c:v>
                </c:pt>
                <c:pt idx="2">
                  <c:v>1.1099999999999999</c:v>
                </c:pt>
                <c:pt idx="3">
                  <c:v>1.1819999999999999</c:v>
                </c:pt>
                <c:pt idx="4">
                  <c:v>1.165</c:v>
                </c:pt>
                <c:pt idx="5">
                  <c:v>1.2</c:v>
                </c:pt>
                <c:pt idx="6">
                  <c:v>1.147</c:v>
                </c:pt>
              </c:numCache>
            </c:numRef>
          </c:val>
          <c:extLst>
            <c:ext xmlns:c15="http://schemas.microsoft.com/office/drawing/2012/chart" uri="{02D57815-91ED-43cb-92C2-25804820EDAC}">
              <c15:datalabelsRange>
                <c15:f>Sheet1!$F$2:$F$8</c15:f>
                <c15:dlblRangeCache>
                  <c:ptCount val="7"/>
                  <c:pt idx="0">
                    <c:v>70%</c:v>
                  </c:pt>
                  <c:pt idx="1">
                    <c:v>11%</c:v>
                  </c:pt>
                  <c:pt idx="2">
                    <c:v>9%</c:v>
                  </c:pt>
                  <c:pt idx="3">
                    <c:v>2%</c:v>
                  </c:pt>
                  <c:pt idx="4">
                    <c:v>4%</c:v>
                  </c:pt>
                  <c:pt idx="6">
                    <c:v>5%</c:v>
                  </c:pt>
                </c15:dlblRangeCache>
              </c15:datalabelsRange>
            </c:ext>
            <c:ext xmlns:c16="http://schemas.microsoft.com/office/drawing/2014/chart" uri="{C3380CC4-5D6E-409C-BE32-E72D297353CC}">
              <c16:uniqueId val="{0000001A-1207-4EFD-B092-2ACCE792EAFE}"/>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Sheet1!$H$2:$H$8</c:f>
              <c:numCache>
                <c:formatCode>0%</c:formatCode>
                <c:ptCount val="7"/>
                <c:pt idx="0">
                  <c:v>0.44600000000000001</c:v>
                </c:pt>
                <c:pt idx="1">
                  <c:v>0.38300000000000001</c:v>
                </c:pt>
                <c:pt idx="2">
                  <c:v>6.7000000000000004E-2</c:v>
                </c:pt>
                <c:pt idx="3">
                  <c:v>2.7E-2</c:v>
                </c:pt>
                <c:pt idx="4">
                  <c:v>1.7000000000000001E-2</c:v>
                </c:pt>
                <c:pt idx="5">
                  <c:v>6.0000000000000001E-3</c:v>
                </c:pt>
                <c:pt idx="6">
                  <c:v>5.3999999999999999E-2</c:v>
                </c:pt>
              </c:numCache>
            </c:numRef>
          </c:val>
          <c:extLst>
            <c:ext xmlns:c16="http://schemas.microsoft.com/office/drawing/2014/chart" uri="{C3380CC4-5D6E-409C-BE32-E72D297353CC}">
              <c16:uniqueId val="{0000001B-1207-4EFD-B092-2ACCE792EAFE}"/>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8D65DA09-F518-43BC-BBD9-2C1178FA08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1207-4EFD-B092-2ACCE792EAFE}"/>
                </c:ext>
              </c:extLst>
            </c:dLbl>
            <c:dLbl>
              <c:idx val="1"/>
              <c:tx>
                <c:rich>
                  <a:bodyPr/>
                  <a:lstStyle/>
                  <a:p>
                    <a:fld id="{530F1289-5083-4C83-8562-46FEB19D84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1207-4EFD-B092-2ACCE792EAFE}"/>
                </c:ext>
              </c:extLst>
            </c:dLbl>
            <c:dLbl>
              <c:idx val="2"/>
              <c:tx>
                <c:rich>
                  <a:bodyPr/>
                  <a:lstStyle/>
                  <a:p>
                    <a:fld id="{EDEC7059-EF5D-466D-8C62-886C867D4A5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1207-4EFD-B092-2ACCE792EAFE}"/>
                </c:ext>
              </c:extLst>
            </c:dLbl>
            <c:dLbl>
              <c:idx val="3"/>
              <c:tx>
                <c:rich>
                  <a:bodyPr/>
                  <a:lstStyle/>
                  <a:p>
                    <a:fld id="{0107A6C6-E950-4FFE-AF99-EB430F9741D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1207-4EFD-B092-2ACCE792EAFE}"/>
                </c:ext>
              </c:extLst>
            </c:dLbl>
            <c:dLbl>
              <c:idx val="4"/>
              <c:tx>
                <c:rich>
                  <a:bodyPr/>
                  <a:lstStyle/>
                  <a:p>
                    <a:fld id="{7526BB51-A8D2-41E2-86E4-EA1FF14E96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1207-4EFD-B092-2ACCE792EAFE}"/>
                </c:ext>
              </c:extLst>
            </c:dLbl>
            <c:dLbl>
              <c:idx val="5"/>
              <c:tx>
                <c:rich>
                  <a:bodyPr/>
                  <a:lstStyle/>
                  <a:p>
                    <a:fld id="{C960E6F3-E2DA-41D1-ADC1-D5064233131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1207-4EFD-B092-2ACCE792EAFE}"/>
                </c:ext>
              </c:extLst>
            </c:dLbl>
            <c:dLbl>
              <c:idx val="6"/>
              <c:tx>
                <c:rich>
                  <a:bodyPr/>
                  <a:lstStyle/>
                  <a:p>
                    <a:fld id="{59078E2C-3E54-46EF-B233-FA74ECFE07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1207-4EFD-B092-2ACCE79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Sheet1!$A$2:$A$8</c:f>
              <c:strCache>
                <c:ptCount val="7"/>
                <c:pt idx="0">
                  <c:v>პირად შემოსავალზე დაქირავებული შრომიდან ხელფასი, ანაზღაურება </c:v>
                </c:pt>
                <c:pt idx="1">
                  <c:v>მშობლებზე</c:v>
                </c:pt>
                <c:pt idx="2">
                  <c:v>პარტნიორზე (მეგობარი გოგო/ბიჭი, ცოლი/ქმარი)</c:v>
                </c:pt>
                <c:pt idx="3">
                  <c:v>პირად შემოსავალზე სამეწარმეო საქმიანობიდან/თვითდასაქმებიდან</c:v>
                </c:pt>
                <c:pt idx="4">
                  <c:v>სახელმწიფოს დახმარებაზე</c:v>
                </c:pt>
                <c:pt idx="5">
                  <c:v>ნათესავებზე</c:v>
                </c:pt>
                <c:pt idx="6">
                  <c:v>უარი პასუხზე</c:v>
                </c:pt>
              </c:strCache>
            </c:strRef>
          </c:cat>
          <c:val>
            <c:numRef>
              <c:f>Sheet1!$I$2:$I$8</c:f>
              <c:numCache>
                <c:formatCode>0%</c:formatCode>
                <c:ptCount val="7"/>
                <c:pt idx="0">
                  <c:v>0.754</c:v>
                </c:pt>
                <c:pt idx="1">
                  <c:v>0.81699999999999995</c:v>
                </c:pt>
                <c:pt idx="2">
                  <c:v>1.133</c:v>
                </c:pt>
                <c:pt idx="3">
                  <c:v>1.173</c:v>
                </c:pt>
                <c:pt idx="4">
                  <c:v>1.1830000000000001</c:v>
                </c:pt>
                <c:pt idx="5">
                  <c:v>1.194</c:v>
                </c:pt>
                <c:pt idx="6">
                  <c:v>1.1459999999999999</c:v>
                </c:pt>
              </c:numCache>
            </c:numRef>
          </c:val>
          <c:extLst>
            <c:ext xmlns:c15="http://schemas.microsoft.com/office/drawing/2012/chart" uri="{02D57815-91ED-43cb-92C2-25804820EDAC}">
              <c15:datalabelsRange>
                <c15:f>Sheet1!$H$2:$H$8</c15:f>
                <c15:dlblRangeCache>
                  <c:ptCount val="7"/>
                  <c:pt idx="0">
                    <c:v>45%</c:v>
                  </c:pt>
                  <c:pt idx="1">
                    <c:v>38%</c:v>
                  </c:pt>
                  <c:pt idx="2">
                    <c:v>7%</c:v>
                  </c:pt>
                  <c:pt idx="3">
                    <c:v>3%</c:v>
                  </c:pt>
                  <c:pt idx="4">
                    <c:v>2%</c:v>
                  </c:pt>
                  <c:pt idx="5">
                    <c:v>1%</c:v>
                  </c:pt>
                  <c:pt idx="6">
                    <c:v>5%</c:v>
                  </c:pt>
                </c15:dlblRangeCache>
              </c15:datalabelsRange>
            </c:ext>
            <c:ext xmlns:c16="http://schemas.microsoft.com/office/drawing/2014/chart" uri="{C3380CC4-5D6E-409C-BE32-E72D297353CC}">
              <c16:uniqueId val="{00000023-1207-4EFD-B092-2ACCE792EAFE}"/>
            </c:ext>
          </c:extLst>
        </c:ser>
        <c:dLbls>
          <c:dLblPos val="ctr"/>
          <c:showLegendKey val="0"/>
          <c:showVal val="1"/>
          <c:showCatName val="0"/>
          <c:showSerName val="0"/>
          <c:showPercent val="0"/>
          <c:showBubbleSize val="0"/>
        </c:dLbls>
        <c:gapWidth val="150"/>
        <c:overlap val="100"/>
        <c:axId val="262640768"/>
        <c:axId val="262642304"/>
      </c:barChart>
      <c:catAx>
        <c:axId val="262640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2642304"/>
        <c:crosses val="autoZero"/>
        <c:auto val="1"/>
        <c:lblAlgn val="ctr"/>
        <c:lblOffset val="100"/>
        <c:noMultiLvlLbl val="0"/>
      </c:catAx>
      <c:valAx>
        <c:axId val="262642304"/>
        <c:scaling>
          <c:orientation val="minMax"/>
        </c:scaling>
        <c:delete val="1"/>
        <c:axPos val="t"/>
        <c:numFmt formatCode="0%" sourceLinked="1"/>
        <c:majorTickMark val="none"/>
        <c:minorTickMark val="none"/>
        <c:tickLblPos val="nextTo"/>
        <c:crossAx val="2626407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2627129874238033"/>
          <c:w val="0.64848985510277357"/>
          <c:h val="0.73971098685954162"/>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Sheet1!$B$2:$B$13</c:f>
              <c:numCache>
                <c:formatCode>0%</c:formatCode>
                <c:ptCount val="12"/>
                <c:pt idx="0">
                  <c:v>0.435</c:v>
                </c:pt>
                <c:pt idx="1">
                  <c:v>0.186</c:v>
                </c:pt>
                <c:pt idx="2">
                  <c:v>3.6999999999999998E-2</c:v>
                </c:pt>
                <c:pt idx="3">
                  <c:v>3.6999999999999998E-2</c:v>
                </c:pt>
                <c:pt idx="4">
                  <c:v>0.02</c:v>
                </c:pt>
                <c:pt idx="5">
                  <c:v>0.02</c:v>
                </c:pt>
                <c:pt idx="6">
                  <c:v>3.6999999999999998E-2</c:v>
                </c:pt>
                <c:pt idx="7">
                  <c:v>9.6000000000000002E-2</c:v>
                </c:pt>
                <c:pt idx="8">
                  <c:v>7.5999999999999998E-2</c:v>
                </c:pt>
                <c:pt idx="11">
                  <c:v>0.20599999999999999</c:v>
                </c:pt>
              </c:numCache>
            </c:numRef>
          </c:val>
          <c:extLst>
            <c:ext xmlns:c16="http://schemas.microsoft.com/office/drawing/2014/chart" uri="{C3380CC4-5D6E-409C-BE32-E72D297353CC}">
              <c16:uniqueId val="{00000000-D3AB-48BB-9463-9644BF28AC32}"/>
            </c:ext>
          </c:extLst>
        </c:ser>
        <c:ser>
          <c:idx val="1"/>
          <c:order val="1"/>
          <c:tx>
            <c:strRef>
              <c:f>Sheet1!$C$1</c:f>
              <c:strCache>
                <c:ptCount val="1"/>
                <c:pt idx="0">
                  <c:v>Column1</c:v>
                </c:pt>
              </c:strCache>
            </c:strRef>
          </c:tx>
          <c:spPr>
            <a:noFill/>
            <a:ln>
              <a:noFill/>
            </a:ln>
            <a:effectLst/>
          </c:spPr>
          <c:invertIfNegative val="0"/>
          <c:dLbls>
            <c:dLbl>
              <c:idx val="0"/>
              <c:tx>
                <c:rich>
                  <a:bodyPr/>
                  <a:lstStyle/>
                  <a:p>
                    <a:fld id="{3E3C3D23-D13C-4A6A-888A-A5E22C98205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3AB-48BB-9463-9644BF28AC32}"/>
                </c:ext>
              </c:extLst>
            </c:dLbl>
            <c:dLbl>
              <c:idx val="1"/>
              <c:layout>
                <c:manualLayout>
                  <c:x val="-3.3392240312598524E-4"/>
                  <c:y val="7.0566287711889108E-17"/>
                </c:manualLayout>
              </c:layout>
              <c:tx>
                <c:rich>
                  <a:bodyPr/>
                  <a:lstStyle/>
                  <a:p>
                    <a:fld id="{B8C1E435-07A6-4730-95EE-92D245BBE3A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AB-48BB-9463-9644BF28AC32}"/>
                </c:ext>
              </c:extLst>
            </c:dLbl>
            <c:dLbl>
              <c:idx val="2"/>
              <c:tx>
                <c:rich>
                  <a:bodyPr/>
                  <a:lstStyle/>
                  <a:p>
                    <a:fld id="{2C3BF900-5740-4BAC-86E8-BA8A31146D7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3AB-48BB-9463-9644BF28AC32}"/>
                </c:ext>
              </c:extLst>
            </c:dLbl>
            <c:dLbl>
              <c:idx val="3"/>
              <c:tx>
                <c:rich>
                  <a:bodyPr/>
                  <a:lstStyle/>
                  <a:p>
                    <a:fld id="{795E3916-C9E6-4F8A-8209-C89A45382B7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3AB-48BB-9463-9644BF28AC32}"/>
                </c:ext>
              </c:extLst>
            </c:dLbl>
            <c:dLbl>
              <c:idx val="4"/>
              <c:tx>
                <c:rich>
                  <a:bodyPr/>
                  <a:lstStyle/>
                  <a:p>
                    <a:fld id="{D21D90F9-37BC-4257-997C-17168D27A9A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3AB-48BB-9463-9644BF28AC32}"/>
                </c:ext>
              </c:extLst>
            </c:dLbl>
            <c:dLbl>
              <c:idx val="5"/>
              <c:tx>
                <c:rich>
                  <a:bodyPr/>
                  <a:lstStyle/>
                  <a:p>
                    <a:fld id="{F3C92A75-9653-431D-BE3F-7A067A37BF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3AB-48BB-9463-9644BF28AC32}"/>
                </c:ext>
              </c:extLst>
            </c:dLbl>
            <c:dLbl>
              <c:idx val="6"/>
              <c:tx>
                <c:rich>
                  <a:bodyPr/>
                  <a:lstStyle/>
                  <a:p>
                    <a:fld id="{877440A0-2651-4271-A265-0386F72373D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3AB-48BB-9463-9644BF28AC32}"/>
                </c:ext>
              </c:extLst>
            </c:dLbl>
            <c:dLbl>
              <c:idx val="7"/>
              <c:layout>
                <c:manualLayout>
                  <c:x val="-5.0731799972371872E-2"/>
                  <c:y val="-3.8489394123747776E-3"/>
                </c:manualLayout>
              </c:layout>
              <c:tx>
                <c:rich>
                  <a:bodyPr/>
                  <a:lstStyle/>
                  <a:p>
                    <a:fld id="{7396BE79-B674-4084-987C-1AF1C0593C5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3AB-48BB-9463-9644BF28AC32}"/>
                </c:ext>
              </c:extLst>
            </c:dLbl>
            <c:dLbl>
              <c:idx val="8"/>
              <c:tx>
                <c:rich>
                  <a:bodyPr/>
                  <a:lstStyle/>
                  <a:p>
                    <a:fld id="{344B2ACA-BA81-4E14-8AD5-8108EC6E108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3AB-48BB-9463-9644BF28AC32}"/>
                </c:ext>
              </c:extLst>
            </c:dLbl>
            <c:dLbl>
              <c:idx val="9"/>
              <c:tx>
                <c:rich>
                  <a:bodyPr/>
                  <a:lstStyle/>
                  <a:p>
                    <a:fld id="{FFC2B65D-51C7-4907-A447-DD6D8A67DF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3AB-48BB-9463-9644BF28AC32}"/>
                </c:ext>
              </c:extLst>
            </c:dLbl>
            <c:dLbl>
              <c:idx val="10"/>
              <c:tx>
                <c:rich>
                  <a:bodyPr/>
                  <a:lstStyle/>
                  <a:p>
                    <a:fld id="{C9CCC779-7221-4710-8583-496D22E7D0B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D3AB-48BB-9463-9644BF28AC32}"/>
                </c:ext>
              </c:extLst>
            </c:dLbl>
            <c:dLbl>
              <c:idx val="11"/>
              <c:tx>
                <c:rich>
                  <a:bodyPr/>
                  <a:lstStyle/>
                  <a:p>
                    <a:fld id="{A5206C83-31C2-4A0D-A929-C10D771CD8E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3AB-48BB-9463-9644BF28AC3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Sheet1!$C$2:$C$13</c:f>
              <c:numCache>
                <c:formatCode>0%</c:formatCode>
                <c:ptCount val="12"/>
                <c:pt idx="0">
                  <c:v>0.7649999999999999</c:v>
                </c:pt>
                <c:pt idx="1">
                  <c:v>1.014</c:v>
                </c:pt>
                <c:pt idx="2">
                  <c:v>1.163</c:v>
                </c:pt>
                <c:pt idx="3">
                  <c:v>1.163</c:v>
                </c:pt>
                <c:pt idx="4">
                  <c:v>1.18</c:v>
                </c:pt>
                <c:pt idx="5">
                  <c:v>1.18</c:v>
                </c:pt>
                <c:pt idx="6">
                  <c:v>1.163</c:v>
                </c:pt>
                <c:pt idx="7">
                  <c:v>1.1039999999999999</c:v>
                </c:pt>
                <c:pt idx="8">
                  <c:v>1.1239999999999999</c:v>
                </c:pt>
                <c:pt idx="9">
                  <c:v>1.2</c:v>
                </c:pt>
                <c:pt idx="10">
                  <c:v>1.2</c:v>
                </c:pt>
                <c:pt idx="11">
                  <c:v>0.99399999999999999</c:v>
                </c:pt>
              </c:numCache>
            </c:numRef>
          </c:val>
          <c:extLst>
            <c:ext xmlns:c15="http://schemas.microsoft.com/office/drawing/2012/chart" uri="{02D57815-91ED-43cb-92C2-25804820EDAC}">
              <c15:datalabelsRange>
                <c15:f>Sheet1!$B$2:$B$13</c15:f>
                <c15:dlblRangeCache>
                  <c:ptCount val="12"/>
                  <c:pt idx="0">
                    <c:v>44%</c:v>
                  </c:pt>
                  <c:pt idx="1">
                    <c:v>19%</c:v>
                  </c:pt>
                  <c:pt idx="2">
                    <c:v>4%</c:v>
                  </c:pt>
                  <c:pt idx="3">
                    <c:v>4%</c:v>
                  </c:pt>
                  <c:pt idx="4">
                    <c:v>2%</c:v>
                  </c:pt>
                  <c:pt idx="5">
                    <c:v>2%</c:v>
                  </c:pt>
                  <c:pt idx="6">
                    <c:v>4%</c:v>
                  </c:pt>
                  <c:pt idx="7">
                    <c:v>10%</c:v>
                  </c:pt>
                  <c:pt idx="8">
                    <c:v>8%</c:v>
                  </c:pt>
                  <c:pt idx="11">
                    <c:v>21%</c:v>
                  </c:pt>
                </c15:dlblRangeCache>
              </c15:datalabelsRange>
            </c:ext>
            <c:ext xmlns:c16="http://schemas.microsoft.com/office/drawing/2014/chart" uri="{C3380CC4-5D6E-409C-BE32-E72D297353CC}">
              <c16:uniqueId val="{0000000D-D3AB-48BB-9463-9644BF28AC32}"/>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Sheet1!$D$2:$D$13</c:f>
              <c:numCache>
                <c:formatCode>0%</c:formatCode>
                <c:ptCount val="12"/>
                <c:pt idx="0">
                  <c:v>0.51100000000000001</c:v>
                </c:pt>
                <c:pt idx="1">
                  <c:v>0.219</c:v>
                </c:pt>
                <c:pt idx="2">
                  <c:v>0.221</c:v>
                </c:pt>
                <c:pt idx="3">
                  <c:v>0.16500000000000001</c:v>
                </c:pt>
                <c:pt idx="4">
                  <c:v>0.16700000000000001</c:v>
                </c:pt>
                <c:pt idx="5">
                  <c:v>4.2999999999999997E-2</c:v>
                </c:pt>
                <c:pt idx="6">
                  <c:v>2.1999999999999999E-2</c:v>
                </c:pt>
                <c:pt idx="7">
                  <c:v>1.0999999999999999E-2</c:v>
                </c:pt>
                <c:pt idx="8">
                  <c:v>1.0999999999999999E-2</c:v>
                </c:pt>
                <c:pt idx="9">
                  <c:v>0.02</c:v>
                </c:pt>
                <c:pt idx="10">
                  <c:v>0.02</c:v>
                </c:pt>
                <c:pt idx="11">
                  <c:v>5.6000000000000001E-2</c:v>
                </c:pt>
              </c:numCache>
            </c:numRef>
          </c:val>
          <c:extLst>
            <c:ext xmlns:c16="http://schemas.microsoft.com/office/drawing/2014/chart" uri="{C3380CC4-5D6E-409C-BE32-E72D297353CC}">
              <c16:uniqueId val="{0000000E-D3AB-48BB-9463-9644BF28AC32}"/>
            </c:ext>
          </c:extLst>
        </c:ser>
        <c:ser>
          <c:idx val="3"/>
          <c:order val="3"/>
          <c:tx>
            <c:strRef>
              <c:f>Sheet1!$E$1</c:f>
              <c:strCache>
                <c:ptCount val="1"/>
                <c:pt idx="0">
                  <c:v>Column2</c:v>
                </c:pt>
              </c:strCache>
            </c:strRef>
          </c:tx>
          <c:spPr>
            <a:noFill/>
            <a:ln>
              <a:noFill/>
            </a:ln>
            <a:effectLst/>
          </c:spPr>
          <c:invertIfNegative val="0"/>
          <c:dLbls>
            <c:dLbl>
              <c:idx val="0"/>
              <c:tx>
                <c:rich>
                  <a:bodyPr/>
                  <a:lstStyle/>
                  <a:p>
                    <a:fld id="{3AB5BD22-1E30-451F-B282-64198FFF10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3AB-48BB-9463-9644BF28AC32}"/>
                </c:ext>
              </c:extLst>
            </c:dLbl>
            <c:dLbl>
              <c:idx val="1"/>
              <c:tx>
                <c:rich>
                  <a:bodyPr/>
                  <a:lstStyle/>
                  <a:p>
                    <a:fld id="{9CC602DE-8846-465D-AA5E-7054C2C92EC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3AB-48BB-9463-9644BF28AC32}"/>
                </c:ext>
              </c:extLst>
            </c:dLbl>
            <c:dLbl>
              <c:idx val="2"/>
              <c:tx>
                <c:rich>
                  <a:bodyPr/>
                  <a:lstStyle/>
                  <a:p>
                    <a:fld id="{8AE36D16-7104-44E1-BB9C-D945FCA8607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3AB-48BB-9463-9644BF28AC32}"/>
                </c:ext>
              </c:extLst>
            </c:dLbl>
            <c:dLbl>
              <c:idx val="3"/>
              <c:tx>
                <c:rich>
                  <a:bodyPr/>
                  <a:lstStyle/>
                  <a:p>
                    <a:fld id="{F4799066-BBFA-45D3-ADA5-22A564D596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3AB-48BB-9463-9644BF28AC32}"/>
                </c:ext>
              </c:extLst>
            </c:dLbl>
            <c:dLbl>
              <c:idx val="4"/>
              <c:tx>
                <c:rich>
                  <a:bodyPr/>
                  <a:lstStyle/>
                  <a:p>
                    <a:fld id="{AB4A6C54-EA9E-4ADB-B970-F43D04CC4F6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3AB-48BB-9463-9644BF28AC32}"/>
                </c:ext>
              </c:extLst>
            </c:dLbl>
            <c:dLbl>
              <c:idx val="5"/>
              <c:tx>
                <c:rich>
                  <a:bodyPr/>
                  <a:lstStyle/>
                  <a:p>
                    <a:fld id="{E8CDC560-F33A-4C6C-939C-33C1584A6B9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3AB-48BB-9463-9644BF28AC32}"/>
                </c:ext>
              </c:extLst>
            </c:dLbl>
            <c:dLbl>
              <c:idx val="6"/>
              <c:tx>
                <c:rich>
                  <a:bodyPr/>
                  <a:lstStyle/>
                  <a:p>
                    <a:fld id="{68450848-17A1-4029-BE88-07F1F46DC76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3AB-48BB-9463-9644BF28AC32}"/>
                </c:ext>
              </c:extLst>
            </c:dLbl>
            <c:dLbl>
              <c:idx val="7"/>
              <c:tx>
                <c:rich>
                  <a:bodyPr/>
                  <a:lstStyle/>
                  <a:p>
                    <a:fld id="{7A1BA3C6-B0AA-4D73-887C-61125A154CB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3AB-48BB-9463-9644BF28AC32}"/>
                </c:ext>
              </c:extLst>
            </c:dLbl>
            <c:dLbl>
              <c:idx val="8"/>
              <c:tx>
                <c:rich>
                  <a:bodyPr/>
                  <a:lstStyle/>
                  <a:p>
                    <a:fld id="{C3429DED-55FE-4F77-84B8-E685B7D6318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3AB-48BB-9463-9644BF28AC32}"/>
                </c:ext>
              </c:extLst>
            </c:dLbl>
            <c:dLbl>
              <c:idx val="9"/>
              <c:tx>
                <c:rich>
                  <a:bodyPr/>
                  <a:lstStyle/>
                  <a:p>
                    <a:fld id="{8177525B-9AB2-41FF-8EEF-1BAF9FB33DC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3AB-48BB-9463-9644BF28AC32}"/>
                </c:ext>
              </c:extLst>
            </c:dLbl>
            <c:dLbl>
              <c:idx val="10"/>
              <c:tx>
                <c:rich>
                  <a:bodyPr/>
                  <a:lstStyle/>
                  <a:p>
                    <a:fld id="{E704A87D-29E3-42FB-BEB9-6D5DFC8E37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3AB-48BB-9463-9644BF28AC32}"/>
                </c:ext>
              </c:extLst>
            </c:dLbl>
            <c:dLbl>
              <c:idx val="11"/>
              <c:tx>
                <c:rich>
                  <a:bodyPr/>
                  <a:lstStyle/>
                  <a:p>
                    <a:fld id="{88EB8478-8C0C-41C1-8757-DAAD00BA2DD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3AB-48BB-9463-9644BF28AC3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Sheet1!$E$2:$E$13</c:f>
              <c:numCache>
                <c:formatCode>0%</c:formatCode>
                <c:ptCount val="12"/>
                <c:pt idx="0">
                  <c:v>0.68899999999999995</c:v>
                </c:pt>
                <c:pt idx="1">
                  <c:v>0.98099999999999998</c:v>
                </c:pt>
                <c:pt idx="2">
                  <c:v>0.97899999999999998</c:v>
                </c:pt>
                <c:pt idx="3">
                  <c:v>1.0349999999999999</c:v>
                </c:pt>
                <c:pt idx="4">
                  <c:v>1.0329999999999999</c:v>
                </c:pt>
                <c:pt idx="5">
                  <c:v>1.157</c:v>
                </c:pt>
                <c:pt idx="6">
                  <c:v>1.1779999999999999</c:v>
                </c:pt>
                <c:pt idx="7">
                  <c:v>1.1890000000000001</c:v>
                </c:pt>
                <c:pt idx="8">
                  <c:v>1.1890000000000001</c:v>
                </c:pt>
                <c:pt idx="9">
                  <c:v>1.18</c:v>
                </c:pt>
                <c:pt idx="10">
                  <c:v>1.18</c:v>
                </c:pt>
                <c:pt idx="11">
                  <c:v>1.1439999999999999</c:v>
                </c:pt>
              </c:numCache>
            </c:numRef>
          </c:val>
          <c:extLst>
            <c:ext xmlns:c15="http://schemas.microsoft.com/office/drawing/2012/chart" uri="{02D57815-91ED-43cb-92C2-25804820EDAC}">
              <c15:datalabelsRange>
                <c15:f>Sheet1!$D$2:$D$13</c15:f>
                <c15:dlblRangeCache>
                  <c:ptCount val="12"/>
                  <c:pt idx="0">
                    <c:v>51%</c:v>
                  </c:pt>
                  <c:pt idx="1">
                    <c:v>22%</c:v>
                  </c:pt>
                  <c:pt idx="2">
                    <c:v>22%</c:v>
                  </c:pt>
                  <c:pt idx="3">
                    <c:v>17%</c:v>
                  </c:pt>
                  <c:pt idx="4">
                    <c:v>17%</c:v>
                  </c:pt>
                  <c:pt idx="5">
                    <c:v>4%</c:v>
                  </c:pt>
                  <c:pt idx="6">
                    <c:v>2%</c:v>
                  </c:pt>
                  <c:pt idx="7">
                    <c:v>1%</c:v>
                  </c:pt>
                  <c:pt idx="8">
                    <c:v>1%</c:v>
                  </c:pt>
                  <c:pt idx="9">
                    <c:v>2%</c:v>
                  </c:pt>
                  <c:pt idx="10">
                    <c:v>2%</c:v>
                  </c:pt>
                  <c:pt idx="11">
                    <c:v>6%</c:v>
                  </c:pt>
                </c15:dlblRangeCache>
              </c15:datalabelsRange>
            </c:ext>
            <c:ext xmlns:c16="http://schemas.microsoft.com/office/drawing/2014/chart" uri="{C3380CC4-5D6E-409C-BE32-E72D297353CC}">
              <c16:uniqueId val="{0000001B-D3AB-48BB-9463-9644BF28AC32}"/>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Sheet1!$F$2:$F$13</c:f>
              <c:numCache>
                <c:formatCode>0%</c:formatCode>
                <c:ptCount val="12"/>
                <c:pt idx="0">
                  <c:v>0.45300000000000001</c:v>
                </c:pt>
                <c:pt idx="1">
                  <c:v>0.10100000000000001</c:v>
                </c:pt>
                <c:pt idx="2">
                  <c:v>0.19600000000000001</c:v>
                </c:pt>
                <c:pt idx="3">
                  <c:v>0.19600000000000001</c:v>
                </c:pt>
                <c:pt idx="4">
                  <c:v>9.8000000000000004E-2</c:v>
                </c:pt>
                <c:pt idx="5">
                  <c:v>0.152</c:v>
                </c:pt>
                <c:pt idx="6">
                  <c:v>5.0999999999999997E-2</c:v>
                </c:pt>
              </c:numCache>
            </c:numRef>
          </c:val>
          <c:extLst>
            <c:ext xmlns:c16="http://schemas.microsoft.com/office/drawing/2014/chart" uri="{C3380CC4-5D6E-409C-BE32-E72D297353CC}">
              <c16:uniqueId val="{0000001C-D3AB-48BB-9463-9644BF28AC32}"/>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DC899269-6086-4A16-A399-4F3B2D1324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3AB-48BB-9463-9644BF28AC32}"/>
                </c:ext>
              </c:extLst>
            </c:dLbl>
            <c:dLbl>
              <c:idx val="1"/>
              <c:tx>
                <c:rich>
                  <a:bodyPr/>
                  <a:lstStyle/>
                  <a:p>
                    <a:fld id="{5E9BEB3E-EC5B-4431-A6AE-EE2E3C11E2D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3AB-48BB-9463-9644BF28AC32}"/>
                </c:ext>
              </c:extLst>
            </c:dLbl>
            <c:dLbl>
              <c:idx val="2"/>
              <c:tx>
                <c:rich>
                  <a:bodyPr/>
                  <a:lstStyle/>
                  <a:p>
                    <a:fld id="{C35B71F3-9AC4-4627-B502-E1A8934F07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3AB-48BB-9463-9644BF28AC32}"/>
                </c:ext>
              </c:extLst>
            </c:dLbl>
            <c:dLbl>
              <c:idx val="3"/>
              <c:tx>
                <c:rich>
                  <a:bodyPr/>
                  <a:lstStyle/>
                  <a:p>
                    <a:fld id="{58D7DC86-0519-4D49-9BAD-32070D61DE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D3AB-48BB-9463-9644BF28AC32}"/>
                </c:ext>
              </c:extLst>
            </c:dLbl>
            <c:dLbl>
              <c:idx val="4"/>
              <c:tx>
                <c:rich>
                  <a:bodyPr/>
                  <a:lstStyle/>
                  <a:p>
                    <a:fld id="{C8FBC34A-3A8F-4694-97A1-E8AFED53418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3AB-48BB-9463-9644BF28AC32}"/>
                </c:ext>
              </c:extLst>
            </c:dLbl>
            <c:dLbl>
              <c:idx val="5"/>
              <c:tx>
                <c:rich>
                  <a:bodyPr/>
                  <a:lstStyle/>
                  <a:p>
                    <a:fld id="{BC751751-AA98-4774-B206-340D932A56A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D3AB-48BB-9463-9644BF28AC32}"/>
                </c:ext>
              </c:extLst>
            </c:dLbl>
            <c:dLbl>
              <c:idx val="6"/>
              <c:tx>
                <c:rich>
                  <a:bodyPr/>
                  <a:lstStyle/>
                  <a:p>
                    <a:fld id="{4457288E-1233-4B24-A8F7-EA398738E8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D3AB-48BB-9463-9644BF28AC32}"/>
                </c:ext>
              </c:extLst>
            </c:dLbl>
            <c:dLbl>
              <c:idx val="7"/>
              <c:tx>
                <c:rich>
                  <a:bodyPr/>
                  <a:lstStyle/>
                  <a:p>
                    <a:fld id="{9999E260-2813-4CFB-8798-BE01C34549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D3AB-48BB-9463-9644BF28AC32}"/>
                </c:ext>
              </c:extLst>
            </c:dLbl>
            <c:dLbl>
              <c:idx val="8"/>
              <c:tx>
                <c:rich>
                  <a:bodyPr/>
                  <a:lstStyle/>
                  <a:p>
                    <a:fld id="{04B545CF-260E-44F5-AD22-2CAFCCAE2D9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D3AB-48BB-9463-9644BF28AC32}"/>
                </c:ext>
              </c:extLst>
            </c:dLbl>
            <c:dLbl>
              <c:idx val="9"/>
              <c:tx>
                <c:rich>
                  <a:bodyPr/>
                  <a:lstStyle/>
                  <a:p>
                    <a:fld id="{119B810D-9CCE-4285-B597-6574A4BF360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D3AB-48BB-9463-9644BF28AC32}"/>
                </c:ext>
              </c:extLst>
            </c:dLbl>
            <c:dLbl>
              <c:idx val="10"/>
              <c:tx>
                <c:rich>
                  <a:bodyPr/>
                  <a:lstStyle/>
                  <a:p>
                    <a:fld id="{6AC9F0EA-F093-4CF5-8CEF-0FBB0C34570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D3AB-48BB-9463-9644BF28AC32}"/>
                </c:ext>
              </c:extLst>
            </c:dLbl>
            <c:dLbl>
              <c:idx val="11"/>
              <c:tx>
                <c:rich>
                  <a:bodyPr/>
                  <a:lstStyle/>
                  <a:p>
                    <a:fld id="{428B056A-0471-4CE5-A700-2044EF4079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D3AB-48BB-9463-9644BF28AC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Sheet1!$G$2:$G$13</c:f>
              <c:numCache>
                <c:formatCode>0%</c:formatCode>
                <c:ptCount val="12"/>
                <c:pt idx="0">
                  <c:v>0.74699999999999989</c:v>
                </c:pt>
                <c:pt idx="1">
                  <c:v>1.099</c:v>
                </c:pt>
                <c:pt idx="2">
                  <c:v>1.004</c:v>
                </c:pt>
                <c:pt idx="3">
                  <c:v>1.004</c:v>
                </c:pt>
                <c:pt idx="4">
                  <c:v>1.1019999999999999</c:v>
                </c:pt>
                <c:pt idx="5">
                  <c:v>1.048</c:v>
                </c:pt>
                <c:pt idx="6">
                  <c:v>1.149</c:v>
                </c:pt>
                <c:pt idx="7">
                  <c:v>1.2</c:v>
                </c:pt>
                <c:pt idx="8">
                  <c:v>1.2</c:v>
                </c:pt>
                <c:pt idx="9">
                  <c:v>1.2</c:v>
                </c:pt>
                <c:pt idx="10">
                  <c:v>1.2</c:v>
                </c:pt>
                <c:pt idx="11">
                  <c:v>1.2</c:v>
                </c:pt>
              </c:numCache>
            </c:numRef>
          </c:val>
          <c:extLst>
            <c:ext xmlns:c15="http://schemas.microsoft.com/office/drawing/2012/chart" uri="{02D57815-91ED-43cb-92C2-25804820EDAC}">
              <c15:datalabelsRange>
                <c15:f>Sheet1!$F$2:$F$13</c15:f>
                <c15:dlblRangeCache>
                  <c:ptCount val="12"/>
                  <c:pt idx="0">
                    <c:v>45%</c:v>
                  </c:pt>
                  <c:pt idx="1">
                    <c:v>10%</c:v>
                  </c:pt>
                  <c:pt idx="2">
                    <c:v>20%</c:v>
                  </c:pt>
                  <c:pt idx="3">
                    <c:v>20%</c:v>
                  </c:pt>
                  <c:pt idx="4">
                    <c:v>10%</c:v>
                  </c:pt>
                  <c:pt idx="5">
                    <c:v>15%</c:v>
                  </c:pt>
                  <c:pt idx="6">
                    <c:v>5%</c:v>
                  </c:pt>
                </c15:dlblRangeCache>
              </c15:datalabelsRange>
            </c:ext>
            <c:ext xmlns:c16="http://schemas.microsoft.com/office/drawing/2014/chart" uri="{C3380CC4-5D6E-409C-BE32-E72D297353CC}">
              <c16:uniqueId val="{00000029-D3AB-48BB-9463-9644BF28AC32}"/>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Sheet1!$H$2:$H$13</c:f>
              <c:numCache>
                <c:formatCode>0%</c:formatCode>
                <c:ptCount val="12"/>
                <c:pt idx="0">
                  <c:v>0.47699999999999998</c:v>
                </c:pt>
                <c:pt idx="1">
                  <c:v>0.17699999999999999</c:v>
                </c:pt>
                <c:pt idx="2">
                  <c:v>0.17399999999999999</c:v>
                </c:pt>
                <c:pt idx="3">
                  <c:v>0.14699999999999999</c:v>
                </c:pt>
                <c:pt idx="4">
                  <c:v>0.115</c:v>
                </c:pt>
                <c:pt idx="5">
                  <c:v>7.0999999999999994E-2</c:v>
                </c:pt>
                <c:pt idx="6">
                  <c:v>3.4000000000000002E-2</c:v>
                </c:pt>
                <c:pt idx="7">
                  <c:v>2.5999999999999999E-2</c:v>
                </c:pt>
                <c:pt idx="8">
                  <c:v>2.1999999999999999E-2</c:v>
                </c:pt>
                <c:pt idx="9">
                  <c:v>0.01</c:v>
                </c:pt>
                <c:pt idx="10">
                  <c:v>0.01</c:v>
                </c:pt>
                <c:pt idx="11">
                  <c:v>7.0999999999999994E-2</c:v>
                </c:pt>
              </c:numCache>
            </c:numRef>
          </c:val>
          <c:extLst>
            <c:ext xmlns:c16="http://schemas.microsoft.com/office/drawing/2014/chart" uri="{C3380CC4-5D6E-409C-BE32-E72D297353CC}">
              <c16:uniqueId val="{0000002A-D3AB-48BB-9463-9644BF28AC32}"/>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66A00C10-3D67-40B2-B2E2-BD3C812589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D3AB-48BB-9463-9644BF28AC32}"/>
                </c:ext>
              </c:extLst>
            </c:dLbl>
            <c:dLbl>
              <c:idx val="1"/>
              <c:tx>
                <c:rich>
                  <a:bodyPr/>
                  <a:lstStyle/>
                  <a:p>
                    <a:fld id="{2FBE9FAF-5178-48CF-ADF9-7EFD43A1CC1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D3AB-48BB-9463-9644BF28AC32}"/>
                </c:ext>
              </c:extLst>
            </c:dLbl>
            <c:dLbl>
              <c:idx val="2"/>
              <c:tx>
                <c:rich>
                  <a:bodyPr/>
                  <a:lstStyle/>
                  <a:p>
                    <a:fld id="{C75FCE39-A259-42AD-9A06-7A04B59FD30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D3AB-48BB-9463-9644BF28AC32}"/>
                </c:ext>
              </c:extLst>
            </c:dLbl>
            <c:dLbl>
              <c:idx val="3"/>
              <c:tx>
                <c:rich>
                  <a:bodyPr/>
                  <a:lstStyle/>
                  <a:p>
                    <a:fld id="{392B51D2-78BC-4EA6-8B76-C57A35C0FC0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D3AB-48BB-9463-9644BF28AC32}"/>
                </c:ext>
              </c:extLst>
            </c:dLbl>
            <c:dLbl>
              <c:idx val="4"/>
              <c:tx>
                <c:rich>
                  <a:bodyPr/>
                  <a:lstStyle/>
                  <a:p>
                    <a:fld id="{2F4E4134-C6BD-4F9D-9624-9BFB5676D87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D3AB-48BB-9463-9644BF28AC32}"/>
                </c:ext>
              </c:extLst>
            </c:dLbl>
            <c:dLbl>
              <c:idx val="5"/>
              <c:tx>
                <c:rich>
                  <a:bodyPr/>
                  <a:lstStyle/>
                  <a:p>
                    <a:fld id="{985F94E7-FA71-4692-B5B4-1B3F7F953DA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D3AB-48BB-9463-9644BF28AC32}"/>
                </c:ext>
              </c:extLst>
            </c:dLbl>
            <c:dLbl>
              <c:idx val="6"/>
              <c:tx>
                <c:rich>
                  <a:bodyPr/>
                  <a:lstStyle/>
                  <a:p>
                    <a:fld id="{2078DC57-3037-4D24-9D63-286CB6973A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D3AB-48BB-9463-9644BF28AC32}"/>
                </c:ext>
              </c:extLst>
            </c:dLbl>
            <c:dLbl>
              <c:idx val="7"/>
              <c:tx>
                <c:rich>
                  <a:bodyPr/>
                  <a:lstStyle/>
                  <a:p>
                    <a:fld id="{7CDF337C-4FA5-4175-9AFA-6CBC183D61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D3AB-48BB-9463-9644BF28AC32}"/>
                </c:ext>
              </c:extLst>
            </c:dLbl>
            <c:dLbl>
              <c:idx val="8"/>
              <c:tx>
                <c:rich>
                  <a:bodyPr/>
                  <a:lstStyle/>
                  <a:p>
                    <a:fld id="{146A811A-33EF-49BB-A4A5-F2F50BD71A3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D3AB-48BB-9463-9644BF28AC32}"/>
                </c:ext>
              </c:extLst>
            </c:dLbl>
            <c:dLbl>
              <c:idx val="9"/>
              <c:tx>
                <c:rich>
                  <a:bodyPr/>
                  <a:lstStyle/>
                  <a:p>
                    <a:fld id="{4455D81F-A171-4CB2-8EC9-5FE4B2C1EB3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D3AB-48BB-9463-9644BF28AC32}"/>
                </c:ext>
              </c:extLst>
            </c:dLbl>
            <c:dLbl>
              <c:idx val="10"/>
              <c:tx>
                <c:rich>
                  <a:bodyPr/>
                  <a:lstStyle/>
                  <a:p>
                    <a:fld id="{84FBE67E-16DA-4672-B2E3-928F48FB18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D3AB-48BB-9463-9644BF28AC32}"/>
                </c:ext>
              </c:extLst>
            </c:dLbl>
            <c:dLbl>
              <c:idx val="11"/>
              <c:tx>
                <c:rich>
                  <a:bodyPr/>
                  <a:lstStyle/>
                  <a:p>
                    <a:fld id="{8913345A-BFAF-4475-AD2F-3C7178EEE4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D3AB-48BB-9463-9644BF28AC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არ ვიცი, რა სერვისებს გვთავაზობს ეს სივრცეები </c:v>
                </c:pt>
                <c:pt idx="1">
                  <c:v>მათ მიერ შემოთავაზებული სერვისები არ არის ჩემთვის საინტერესო</c:v>
                </c:pt>
                <c:pt idx="2">
                  <c:v>ადგილმდებაროება ჩემთვის არახელსაყრელია</c:v>
                </c:pt>
                <c:pt idx="3">
                  <c:v>სივრცეების მატერიალურ-ტექნიკური ბაზა არ არის გამართული</c:v>
                </c:pt>
                <c:pt idx="4">
                  <c:v>სივრცეებთან დაკავშირება და ვიზიტის დაჯავშნა რთულია </c:v>
                </c:pt>
                <c:pt idx="5">
                  <c:v> დროის უქონლობის გამო</c:v>
                </c:pt>
                <c:pt idx="6">
                  <c:v> არ მქონია საჭიროება</c:v>
                </c:pt>
                <c:pt idx="7">
                  <c:v> არ მსმენია ასეთი სივრცის არსებობის შესახებ</c:v>
                </c:pt>
                <c:pt idx="8">
                  <c:v>სივრცის გამოყენება ფასიანია</c:v>
                </c:pt>
                <c:pt idx="9">
                  <c:v>პანდემიის გამო არ იყო ხელმისაწვდომი</c:v>
                </c:pt>
                <c:pt idx="10">
                  <c:v> არ მქონია მათგან შემოთავაზება</c:v>
                </c:pt>
                <c:pt idx="11">
                  <c:v> არ ვიცი/მიჭირს პასუხის გაცემა</c:v>
                </c:pt>
              </c:strCache>
            </c:strRef>
          </c:cat>
          <c:val>
            <c:numRef>
              <c:f>Sheet1!$I$2:$I$13</c:f>
              <c:numCache>
                <c:formatCode>0%</c:formatCode>
                <c:ptCount val="12"/>
                <c:pt idx="0">
                  <c:v>0.72299999999999998</c:v>
                </c:pt>
                <c:pt idx="1">
                  <c:v>1.0229999999999999</c:v>
                </c:pt>
                <c:pt idx="2">
                  <c:v>1.026</c:v>
                </c:pt>
                <c:pt idx="3">
                  <c:v>1.0529999999999999</c:v>
                </c:pt>
                <c:pt idx="4">
                  <c:v>1.085</c:v>
                </c:pt>
                <c:pt idx="5">
                  <c:v>1.129</c:v>
                </c:pt>
                <c:pt idx="6">
                  <c:v>1.1659999999999999</c:v>
                </c:pt>
                <c:pt idx="7">
                  <c:v>1.1739999999999999</c:v>
                </c:pt>
                <c:pt idx="8">
                  <c:v>1.1779999999999999</c:v>
                </c:pt>
                <c:pt idx="9">
                  <c:v>1.19</c:v>
                </c:pt>
                <c:pt idx="10">
                  <c:v>1.19</c:v>
                </c:pt>
                <c:pt idx="11">
                  <c:v>1.129</c:v>
                </c:pt>
              </c:numCache>
            </c:numRef>
          </c:val>
          <c:extLst>
            <c:ext xmlns:c15="http://schemas.microsoft.com/office/drawing/2012/chart" uri="{02D57815-91ED-43cb-92C2-25804820EDAC}">
              <c15:datalabelsRange>
                <c15:f>Sheet1!$H$2:$H$13</c15:f>
                <c15:dlblRangeCache>
                  <c:ptCount val="12"/>
                  <c:pt idx="0">
                    <c:v>48%</c:v>
                  </c:pt>
                  <c:pt idx="1">
                    <c:v>18%</c:v>
                  </c:pt>
                  <c:pt idx="2">
                    <c:v>17%</c:v>
                  </c:pt>
                  <c:pt idx="3">
                    <c:v>15%</c:v>
                  </c:pt>
                  <c:pt idx="4">
                    <c:v>12%</c:v>
                  </c:pt>
                  <c:pt idx="5">
                    <c:v>7%</c:v>
                  </c:pt>
                  <c:pt idx="6">
                    <c:v>3%</c:v>
                  </c:pt>
                  <c:pt idx="7">
                    <c:v>3%</c:v>
                  </c:pt>
                  <c:pt idx="8">
                    <c:v>2%</c:v>
                  </c:pt>
                  <c:pt idx="9">
                    <c:v>1%</c:v>
                  </c:pt>
                  <c:pt idx="10">
                    <c:v>1%</c:v>
                  </c:pt>
                  <c:pt idx="11">
                    <c:v>7%</c:v>
                  </c:pt>
                </c15:dlblRangeCache>
              </c15:datalabelsRange>
            </c:ext>
            <c:ext xmlns:c16="http://schemas.microsoft.com/office/drawing/2014/chart" uri="{C3380CC4-5D6E-409C-BE32-E72D297353CC}">
              <c16:uniqueId val="{00000037-D3AB-48BB-9463-9644BF28AC32}"/>
            </c:ext>
          </c:extLst>
        </c:ser>
        <c:dLbls>
          <c:dLblPos val="ctr"/>
          <c:showLegendKey val="0"/>
          <c:showVal val="1"/>
          <c:showCatName val="0"/>
          <c:showSerName val="0"/>
          <c:showPercent val="0"/>
          <c:showBubbleSize val="0"/>
        </c:dLbls>
        <c:gapWidth val="150"/>
        <c:overlap val="100"/>
        <c:axId val="36871552"/>
        <c:axId val="38737024"/>
      </c:barChart>
      <c:catAx>
        <c:axId val="36871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8737024"/>
        <c:crosses val="autoZero"/>
        <c:auto val="1"/>
        <c:lblAlgn val="ctr"/>
        <c:lblOffset val="100"/>
        <c:noMultiLvlLbl val="0"/>
      </c:catAx>
      <c:valAx>
        <c:axId val="38737024"/>
        <c:scaling>
          <c:orientation val="minMax"/>
        </c:scaling>
        <c:delete val="1"/>
        <c:axPos val="t"/>
        <c:numFmt formatCode="0%" sourceLinked="1"/>
        <c:majorTickMark val="none"/>
        <c:minorTickMark val="none"/>
        <c:tickLblPos val="nextTo"/>
        <c:crossAx val="36871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3348898653"/>
          <c:y val="2.8543093351116128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8056001293677154"/>
          <c:w val="0.64848985510277357"/>
          <c:h val="0.68542218656317244"/>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Sheet1!$B$2:$B$13</c:f>
              <c:numCache>
                <c:formatCode>0%</c:formatCode>
                <c:ptCount val="12"/>
                <c:pt idx="0">
                  <c:v>0.192</c:v>
                </c:pt>
                <c:pt idx="1">
                  <c:v>0.13700000000000001</c:v>
                </c:pt>
                <c:pt idx="2">
                  <c:v>8.1000000000000003E-2</c:v>
                </c:pt>
                <c:pt idx="3">
                  <c:v>3.6999999999999998E-2</c:v>
                </c:pt>
                <c:pt idx="4">
                  <c:v>0.01</c:v>
                </c:pt>
                <c:pt idx="5">
                  <c:v>1.9E-2</c:v>
                </c:pt>
                <c:pt idx="6">
                  <c:v>2.7E-2</c:v>
                </c:pt>
                <c:pt idx="7">
                  <c:v>2.7E-2</c:v>
                </c:pt>
                <c:pt idx="10">
                  <c:v>0.01</c:v>
                </c:pt>
                <c:pt idx="11">
                  <c:v>0.46200000000000002</c:v>
                </c:pt>
              </c:numCache>
            </c:numRef>
          </c:val>
          <c:extLst>
            <c:ext xmlns:c16="http://schemas.microsoft.com/office/drawing/2014/chart" uri="{C3380CC4-5D6E-409C-BE32-E72D297353CC}">
              <c16:uniqueId val="{00000000-5394-4135-BD16-0BCC68FA7DA9}"/>
            </c:ext>
          </c:extLst>
        </c:ser>
        <c:ser>
          <c:idx val="1"/>
          <c:order val="1"/>
          <c:tx>
            <c:strRef>
              <c:f>Sheet1!$C$1</c:f>
              <c:strCache>
                <c:ptCount val="1"/>
                <c:pt idx="0">
                  <c:v>Column1</c:v>
                </c:pt>
              </c:strCache>
            </c:strRef>
          </c:tx>
          <c:spPr>
            <a:noFill/>
            <a:ln>
              <a:noFill/>
            </a:ln>
            <a:effectLst/>
          </c:spPr>
          <c:invertIfNegative val="0"/>
          <c:dLbls>
            <c:dLbl>
              <c:idx val="0"/>
              <c:tx>
                <c:rich>
                  <a:bodyPr/>
                  <a:lstStyle/>
                  <a:p>
                    <a:fld id="{3C0AD9CD-B40D-4802-AD0C-81AED479FCA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394-4135-BD16-0BCC68FA7DA9}"/>
                </c:ext>
              </c:extLst>
            </c:dLbl>
            <c:dLbl>
              <c:idx val="1"/>
              <c:layout>
                <c:manualLayout>
                  <c:x val="-4.6386586545102998E-2"/>
                  <c:y val="2.8969888697687626E-7"/>
                </c:manualLayout>
              </c:layout>
              <c:tx>
                <c:rich>
                  <a:bodyPr/>
                  <a:lstStyle/>
                  <a:p>
                    <a:fld id="{99536FEC-1074-4E17-B482-E75399D8924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394-4135-BD16-0BCC68FA7DA9}"/>
                </c:ext>
              </c:extLst>
            </c:dLbl>
            <c:dLbl>
              <c:idx val="2"/>
              <c:tx>
                <c:rich>
                  <a:bodyPr/>
                  <a:lstStyle/>
                  <a:p>
                    <a:fld id="{5223914C-A22C-4C0C-A047-209143AB0FD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394-4135-BD16-0BCC68FA7DA9}"/>
                </c:ext>
              </c:extLst>
            </c:dLbl>
            <c:dLbl>
              <c:idx val="3"/>
              <c:tx>
                <c:rich>
                  <a:bodyPr/>
                  <a:lstStyle/>
                  <a:p>
                    <a:fld id="{FBAEDC7D-DADB-4F96-989B-890245BFAD2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394-4135-BD16-0BCC68FA7DA9}"/>
                </c:ext>
              </c:extLst>
            </c:dLbl>
            <c:dLbl>
              <c:idx val="4"/>
              <c:tx>
                <c:rich>
                  <a:bodyPr/>
                  <a:lstStyle/>
                  <a:p>
                    <a:fld id="{E7F19B8F-CD72-4177-BF02-7EEFCF30B91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394-4135-BD16-0BCC68FA7DA9}"/>
                </c:ext>
              </c:extLst>
            </c:dLbl>
            <c:dLbl>
              <c:idx val="5"/>
              <c:tx>
                <c:rich>
                  <a:bodyPr/>
                  <a:lstStyle/>
                  <a:p>
                    <a:fld id="{47C6A1F1-EF00-4A6D-AB29-A9CF52C7BC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394-4135-BD16-0BCC68FA7DA9}"/>
                </c:ext>
              </c:extLst>
            </c:dLbl>
            <c:dLbl>
              <c:idx val="6"/>
              <c:tx>
                <c:rich>
                  <a:bodyPr/>
                  <a:lstStyle/>
                  <a:p>
                    <a:fld id="{319E1A1B-939B-4577-BB35-F8C562A736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394-4135-BD16-0BCC68FA7DA9}"/>
                </c:ext>
              </c:extLst>
            </c:dLbl>
            <c:dLbl>
              <c:idx val="7"/>
              <c:tx>
                <c:rich>
                  <a:bodyPr/>
                  <a:lstStyle/>
                  <a:p>
                    <a:fld id="{2CBE6D4B-5704-480C-B66B-936C874F1D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394-4135-BD16-0BCC68FA7DA9}"/>
                </c:ext>
              </c:extLst>
            </c:dLbl>
            <c:dLbl>
              <c:idx val="8"/>
              <c:tx>
                <c:rich>
                  <a:bodyPr/>
                  <a:lstStyle/>
                  <a:p>
                    <a:fld id="{727DF145-8112-4398-AE9B-B255D55466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5394-4135-BD16-0BCC68FA7DA9}"/>
                </c:ext>
              </c:extLst>
            </c:dLbl>
            <c:dLbl>
              <c:idx val="9"/>
              <c:tx>
                <c:rich>
                  <a:bodyPr/>
                  <a:lstStyle/>
                  <a:p>
                    <a:fld id="{639E9D8A-98DD-43C4-B770-FC1BA53C08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394-4135-BD16-0BCC68FA7DA9}"/>
                </c:ext>
              </c:extLst>
            </c:dLbl>
            <c:dLbl>
              <c:idx val="10"/>
              <c:tx>
                <c:rich>
                  <a:bodyPr/>
                  <a:lstStyle/>
                  <a:p>
                    <a:fld id="{9AAF2617-806E-4DAF-A1CF-840A343E1B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394-4135-BD16-0BCC68FA7DA9}"/>
                </c:ext>
              </c:extLst>
            </c:dLbl>
            <c:dLbl>
              <c:idx val="11"/>
              <c:tx>
                <c:rich>
                  <a:bodyPr/>
                  <a:lstStyle/>
                  <a:p>
                    <a:fld id="{BB0F3EE1-68AE-45E1-ACBE-0D59FCDCC1E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394-4135-BD16-0BCC68FA7DA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Sheet1!$C$2:$C$13</c:f>
              <c:numCache>
                <c:formatCode>0%</c:formatCode>
                <c:ptCount val="12"/>
                <c:pt idx="0">
                  <c:v>1.008</c:v>
                </c:pt>
                <c:pt idx="1">
                  <c:v>1.0629999999999999</c:v>
                </c:pt>
                <c:pt idx="2">
                  <c:v>1.119</c:v>
                </c:pt>
                <c:pt idx="3">
                  <c:v>1.163</c:v>
                </c:pt>
                <c:pt idx="4">
                  <c:v>1.19</c:v>
                </c:pt>
                <c:pt idx="5">
                  <c:v>1.181</c:v>
                </c:pt>
                <c:pt idx="6">
                  <c:v>1.173</c:v>
                </c:pt>
                <c:pt idx="7">
                  <c:v>1.173</c:v>
                </c:pt>
                <c:pt idx="8">
                  <c:v>1.2</c:v>
                </c:pt>
                <c:pt idx="9">
                  <c:v>1.2</c:v>
                </c:pt>
                <c:pt idx="10">
                  <c:v>1.19</c:v>
                </c:pt>
                <c:pt idx="11">
                  <c:v>0.73799999999999999</c:v>
                </c:pt>
              </c:numCache>
            </c:numRef>
          </c:val>
          <c:extLst>
            <c:ext xmlns:c15="http://schemas.microsoft.com/office/drawing/2012/chart" uri="{02D57815-91ED-43cb-92C2-25804820EDAC}">
              <c15:datalabelsRange>
                <c15:f>Sheet1!$B$2:$B$13</c15:f>
                <c15:dlblRangeCache>
                  <c:ptCount val="12"/>
                  <c:pt idx="0">
                    <c:v>19%</c:v>
                  </c:pt>
                  <c:pt idx="1">
                    <c:v>14%</c:v>
                  </c:pt>
                  <c:pt idx="2">
                    <c:v>8%</c:v>
                  </c:pt>
                  <c:pt idx="3">
                    <c:v>4%</c:v>
                  </c:pt>
                  <c:pt idx="4">
                    <c:v>1%</c:v>
                  </c:pt>
                  <c:pt idx="5">
                    <c:v>2%</c:v>
                  </c:pt>
                  <c:pt idx="6">
                    <c:v>3%</c:v>
                  </c:pt>
                  <c:pt idx="7">
                    <c:v>3%</c:v>
                  </c:pt>
                  <c:pt idx="10">
                    <c:v>1%</c:v>
                  </c:pt>
                  <c:pt idx="11">
                    <c:v>46%</c:v>
                  </c:pt>
                </c15:dlblRangeCache>
              </c15:datalabelsRange>
            </c:ext>
            <c:ext xmlns:c16="http://schemas.microsoft.com/office/drawing/2014/chart" uri="{C3380CC4-5D6E-409C-BE32-E72D297353CC}">
              <c16:uniqueId val="{0000000D-5394-4135-BD16-0BCC68FA7DA9}"/>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Sheet1!$D$2:$D$13</c:f>
              <c:numCache>
                <c:formatCode>0%</c:formatCode>
                <c:ptCount val="12"/>
                <c:pt idx="0">
                  <c:v>0.13600000000000001</c:v>
                </c:pt>
                <c:pt idx="1">
                  <c:v>0.11600000000000001</c:v>
                </c:pt>
                <c:pt idx="2">
                  <c:v>0.158</c:v>
                </c:pt>
                <c:pt idx="3">
                  <c:v>0.16700000000000001</c:v>
                </c:pt>
                <c:pt idx="4">
                  <c:v>6.5000000000000002E-2</c:v>
                </c:pt>
                <c:pt idx="5">
                  <c:v>0.104</c:v>
                </c:pt>
                <c:pt idx="6">
                  <c:v>7.4999999999999997E-2</c:v>
                </c:pt>
                <c:pt idx="7">
                  <c:v>5.7000000000000002E-2</c:v>
                </c:pt>
                <c:pt idx="9">
                  <c:v>6.0000000000000001E-3</c:v>
                </c:pt>
                <c:pt idx="10">
                  <c:v>6.0000000000000001E-3</c:v>
                </c:pt>
                <c:pt idx="11">
                  <c:v>0.111</c:v>
                </c:pt>
              </c:numCache>
            </c:numRef>
          </c:val>
          <c:extLst>
            <c:ext xmlns:c16="http://schemas.microsoft.com/office/drawing/2014/chart" uri="{C3380CC4-5D6E-409C-BE32-E72D297353CC}">
              <c16:uniqueId val="{0000000E-5394-4135-BD16-0BCC68FA7DA9}"/>
            </c:ext>
          </c:extLst>
        </c:ser>
        <c:ser>
          <c:idx val="3"/>
          <c:order val="3"/>
          <c:tx>
            <c:strRef>
              <c:f>Sheet1!$E$1</c:f>
              <c:strCache>
                <c:ptCount val="1"/>
                <c:pt idx="0">
                  <c:v>Column2</c:v>
                </c:pt>
              </c:strCache>
            </c:strRef>
          </c:tx>
          <c:spPr>
            <a:noFill/>
            <a:ln>
              <a:noFill/>
            </a:ln>
            <a:effectLst/>
          </c:spPr>
          <c:invertIfNegative val="0"/>
          <c:dLbls>
            <c:dLbl>
              <c:idx val="0"/>
              <c:tx>
                <c:rich>
                  <a:bodyPr/>
                  <a:lstStyle/>
                  <a:p>
                    <a:fld id="{80D88BB1-712D-46C2-B992-28B931576E9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394-4135-BD16-0BCC68FA7DA9}"/>
                </c:ext>
              </c:extLst>
            </c:dLbl>
            <c:dLbl>
              <c:idx val="1"/>
              <c:tx>
                <c:rich>
                  <a:bodyPr/>
                  <a:lstStyle/>
                  <a:p>
                    <a:fld id="{98CB2C40-B3AC-4ACC-9BAD-EA495193A9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394-4135-BD16-0BCC68FA7DA9}"/>
                </c:ext>
              </c:extLst>
            </c:dLbl>
            <c:dLbl>
              <c:idx val="2"/>
              <c:tx>
                <c:rich>
                  <a:bodyPr/>
                  <a:lstStyle/>
                  <a:p>
                    <a:fld id="{9343F085-DC47-40BA-BC01-481A2061E03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394-4135-BD16-0BCC68FA7DA9}"/>
                </c:ext>
              </c:extLst>
            </c:dLbl>
            <c:dLbl>
              <c:idx val="3"/>
              <c:tx>
                <c:rich>
                  <a:bodyPr/>
                  <a:lstStyle/>
                  <a:p>
                    <a:fld id="{0C4FD471-AC9D-431E-802F-5B9C8C67990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394-4135-BD16-0BCC68FA7DA9}"/>
                </c:ext>
              </c:extLst>
            </c:dLbl>
            <c:dLbl>
              <c:idx val="4"/>
              <c:tx>
                <c:rich>
                  <a:bodyPr/>
                  <a:lstStyle/>
                  <a:p>
                    <a:fld id="{37E9E921-2FA1-4093-8AC4-A707D567203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394-4135-BD16-0BCC68FA7DA9}"/>
                </c:ext>
              </c:extLst>
            </c:dLbl>
            <c:dLbl>
              <c:idx val="5"/>
              <c:tx>
                <c:rich>
                  <a:bodyPr/>
                  <a:lstStyle/>
                  <a:p>
                    <a:fld id="{6AED61A6-EBB2-4C62-805A-E2F51B71BF3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394-4135-BD16-0BCC68FA7DA9}"/>
                </c:ext>
              </c:extLst>
            </c:dLbl>
            <c:dLbl>
              <c:idx val="6"/>
              <c:tx>
                <c:rich>
                  <a:bodyPr/>
                  <a:lstStyle/>
                  <a:p>
                    <a:fld id="{F996F7C1-E268-4C6A-9D76-79BDA7DDEA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394-4135-BD16-0BCC68FA7DA9}"/>
                </c:ext>
              </c:extLst>
            </c:dLbl>
            <c:dLbl>
              <c:idx val="7"/>
              <c:tx>
                <c:rich>
                  <a:bodyPr/>
                  <a:lstStyle/>
                  <a:p>
                    <a:fld id="{A0BD490B-6AAA-49B2-9DEE-EBA17B9BEC6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394-4135-BD16-0BCC68FA7DA9}"/>
                </c:ext>
              </c:extLst>
            </c:dLbl>
            <c:dLbl>
              <c:idx val="8"/>
              <c:tx>
                <c:rich>
                  <a:bodyPr/>
                  <a:lstStyle/>
                  <a:p>
                    <a:fld id="{D2DC936B-E16B-4610-9160-191B81AFCFE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5394-4135-BD16-0BCC68FA7DA9}"/>
                </c:ext>
              </c:extLst>
            </c:dLbl>
            <c:dLbl>
              <c:idx val="9"/>
              <c:tx>
                <c:rich>
                  <a:bodyPr/>
                  <a:lstStyle/>
                  <a:p>
                    <a:fld id="{8D259D18-A694-40A3-A711-A84F56513A3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394-4135-BD16-0BCC68FA7DA9}"/>
                </c:ext>
              </c:extLst>
            </c:dLbl>
            <c:dLbl>
              <c:idx val="10"/>
              <c:tx>
                <c:rich>
                  <a:bodyPr/>
                  <a:lstStyle/>
                  <a:p>
                    <a:fld id="{599A6BA1-2902-4C70-8C5C-9FE6E7C3464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394-4135-BD16-0BCC68FA7DA9}"/>
                </c:ext>
              </c:extLst>
            </c:dLbl>
            <c:dLbl>
              <c:idx val="11"/>
              <c:tx>
                <c:rich>
                  <a:bodyPr/>
                  <a:lstStyle/>
                  <a:p>
                    <a:fld id="{5825478B-007D-4DF8-9BD1-26722B68A7F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394-4135-BD16-0BCC68FA7DA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Sheet1!$E$2:$E$13</c:f>
              <c:numCache>
                <c:formatCode>0%</c:formatCode>
                <c:ptCount val="12"/>
                <c:pt idx="0">
                  <c:v>1.0640000000000001</c:v>
                </c:pt>
                <c:pt idx="1">
                  <c:v>1.0839999999999999</c:v>
                </c:pt>
                <c:pt idx="2">
                  <c:v>1.042</c:v>
                </c:pt>
                <c:pt idx="3">
                  <c:v>1.0329999999999999</c:v>
                </c:pt>
                <c:pt idx="4">
                  <c:v>1.135</c:v>
                </c:pt>
                <c:pt idx="5">
                  <c:v>1.0959999999999999</c:v>
                </c:pt>
                <c:pt idx="6">
                  <c:v>1.125</c:v>
                </c:pt>
                <c:pt idx="7">
                  <c:v>1.143</c:v>
                </c:pt>
                <c:pt idx="8">
                  <c:v>1.2</c:v>
                </c:pt>
                <c:pt idx="9">
                  <c:v>1.194</c:v>
                </c:pt>
                <c:pt idx="10">
                  <c:v>1.194</c:v>
                </c:pt>
                <c:pt idx="11">
                  <c:v>1.089</c:v>
                </c:pt>
              </c:numCache>
            </c:numRef>
          </c:val>
          <c:extLst>
            <c:ext xmlns:c15="http://schemas.microsoft.com/office/drawing/2012/chart" uri="{02D57815-91ED-43cb-92C2-25804820EDAC}">
              <c15:datalabelsRange>
                <c15:f>Sheet1!$D$2:$D$13</c15:f>
                <c15:dlblRangeCache>
                  <c:ptCount val="12"/>
                  <c:pt idx="0">
                    <c:v>14%</c:v>
                  </c:pt>
                  <c:pt idx="1">
                    <c:v>12%</c:v>
                  </c:pt>
                  <c:pt idx="2">
                    <c:v>16%</c:v>
                  </c:pt>
                  <c:pt idx="3">
                    <c:v>17%</c:v>
                  </c:pt>
                  <c:pt idx="4">
                    <c:v>7%</c:v>
                  </c:pt>
                  <c:pt idx="5">
                    <c:v>10%</c:v>
                  </c:pt>
                  <c:pt idx="6">
                    <c:v>8%</c:v>
                  </c:pt>
                  <c:pt idx="7">
                    <c:v>6%</c:v>
                  </c:pt>
                  <c:pt idx="9">
                    <c:v>1%</c:v>
                  </c:pt>
                  <c:pt idx="10">
                    <c:v>1%</c:v>
                  </c:pt>
                  <c:pt idx="11">
                    <c:v>11%</c:v>
                  </c:pt>
                </c15:dlblRangeCache>
              </c15:datalabelsRange>
            </c:ext>
            <c:ext xmlns:c16="http://schemas.microsoft.com/office/drawing/2014/chart" uri="{C3380CC4-5D6E-409C-BE32-E72D297353CC}">
              <c16:uniqueId val="{0000001B-5394-4135-BD16-0BCC68FA7DA9}"/>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Sheet1!$F$2:$F$13</c:f>
              <c:numCache>
                <c:formatCode>0%</c:formatCode>
                <c:ptCount val="12"/>
                <c:pt idx="0">
                  <c:v>1.7999999999999999E-2</c:v>
                </c:pt>
                <c:pt idx="1">
                  <c:v>0</c:v>
                </c:pt>
                <c:pt idx="2">
                  <c:v>3.5999999999999997E-2</c:v>
                </c:pt>
                <c:pt idx="3">
                  <c:v>0.125</c:v>
                </c:pt>
                <c:pt idx="4">
                  <c:v>7.0999999999999994E-2</c:v>
                </c:pt>
                <c:pt idx="5">
                  <c:v>1.7999999999999999E-2</c:v>
                </c:pt>
                <c:pt idx="6">
                  <c:v>0.30399999999999999</c:v>
                </c:pt>
                <c:pt idx="7">
                  <c:v>0.127</c:v>
                </c:pt>
                <c:pt idx="8">
                  <c:v>5.2999999999999999E-2</c:v>
                </c:pt>
                <c:pt idx="9">
                  <c:v>5.2999999999999999E-2</c:v>
                </c:pt>
                <c:pt idx="10">
                  <c:v>0.105</c:v>
                </c:pt>
                <c:pt idx="11">
                  <c:v>8.7999999999999995E-2</c:v>
                </c:pt>
              </c:numCache>
            </c:numRef>
          </c:val>
          <c:extLst>
            <c:ext xmlns:c16="http://schemas.microsoft.com/office/drawing/2014/chart" uri="{C3380CC4-5D6E-409C-BE32-E72D297353CC}">
              <c16:uniqueId val="{0000001C-5394-4135-BD16-0BCC68FA7DA9}"/>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CFCBE1A9-B678-48AE-A030-0D7DFF1771D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5394-4135-BD16-0BCC68FA7DA9}"/>
                </c:ext>
              </c:extLst>
            </c:dLbl>
            <c:dLbl>
              <c:idx val="1"/>
              <c:tx>
                <c:rich>
                  <a:bodyPr/>
                  <a:lstStyle/>
                  <a:p>
                    <a:fld id="{A62C05BD-FD0D-4A68-97FB-DF3FA6BBC5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5394-4135-BD16-0BCC68FA7DA9}"/>
                </c:ext>
              </c:extLst>
            </c:dLbl>
            <c:dLbl>
              <c:idx val="2"/>
              <c:tx>
                <c:rich>
                  <a:bodyPr/>
                  <a:lstStyle/>
                  <a:p>
                    <a:fld id="{03BE54A1-6FE4-4565-8BE7-21B6FD50148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5394-4135-BD16-0BCC68FA7DA9}"/>
                </c:ext>
              </c:extLst>
            </c:dLbl>
            <c:dLbl>
              <c:idx val="3"/>
              <c:tx>
                <c:rich>
                  <a:bodyPr/>
                  <a:lstStyle/>
                  <a:p>
                    <a:fld id="{8BD51023-8284-475A-878A-31C7325BBFF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5394-4135-BD16-0BCC68FA7DA9}"/>
                </c:ext>
              </c:extLst>
            </c:dLbl>
            <c:dLbl>
              <c:idx val="4"/>
              <c:tx>
                <c:rich>
                  <a:bodyPr/>
                  <a:lstStyle/>
                  <a:p>
                    <a:fld id="{DEA1D900-BAA5-45D8-BEA0-4E23B73DD6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5394-4135-BD16-0BCC68FA7DA9}"/>
                </c:ext>
              </c:extLst>
            </c:dLbl>
            <c:dLbl>
              <c:idx val="5"/>
              <c:tx>
                <c:rich>
                  <a:bodyPr/>
                  <a:lstStyle/>
                  <a:p>
                    <a:fld id="{A1A0404C-9144-4115-9A1C-229575232F8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5394-4135-BD16-0BCC68FA7DA9}"/>
                </c:ext>
              </c:extLst>
            </c:dLbl>
            <c:dLbl>
              <c:idx val="6"/>
              <c:tx>
                <c:rich>
                  <a:bodyPr/>
                  <a:lstStyle/>
                  <a:p>
                    <a:fld id="{2DB22CD2-F9DA-4B7C-B8D8-6B9239606B6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5394-4135-BD16-0BCC68FA7DA9}"/>
                </c:ext>
              </c:extLst>
            </c:dLbl>
            <c:dLbl>
              <c:idx val="7"/>
              <c:tx>
                <c:rich>
                  <a:bodyPr/>
                  <a:lstStyle/>
                  <a:p>
                    <a:fld id="{864151D4-E861-42F4-9C86-3BC732EB201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5394-4135-BD16-0BCC68FA7DA9}"/>
                </c:ext>
              </c:extLst>
            </c:dLbl>
            <c:dLbl>
              <c:idx val="8"/>
              <c:tx>
                <c:rich>
                  <a:bodyPr/>
                  <a:lstStyle/>
                  <a:p>
                    <a:fld id="{590867F9-4F65-4DA5-BADA-B0411F2E4E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5394-4135-BD16-0BCC68FA7DA9}"/>
                </c:ext>
              </c:extLst>
            </c:dLbl>
            <c:dLbl>
              <c:idx val="9"/>
              <c:tx>
                <c:rich>
                  <a:bodyPr/>
                  <a:lstStyle/>
                  <a:p>
                    <a:fld id="{3ACCC308-2CB0-403D-8DA8-4B661837A00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5394-4135-BD16-0BCC68FA7DA9}"/>
                </c:ext>
              </c:extLst>
            </c:dLbl>
            <c:dLbl>
              <c:idx val="10"/>
              <c:tx>
                <c:rich>
                  <a:bodyPr/>
                  <a:lstStyle/>
                  <a:p>
                    <a:fld id="{5B4A687C-35D8-45BF-A061-CBFF3BD1C9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5394-4135-BD16-0BCC68FA7DA9}"/>
                </c:ext>
              </c:extLst>
            </c:dLbl>
            <c:dLbl>
              <c:idx val="11"/>
              <c:tx>
                <c:rich>
                  <a:bodyPr/>
                  <a:lstStyle/>
                  <a:p>
                    <a:fld id="{49B63293-F53B-4C18-9481-6B6DAB0B4F8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5394-4135-BD16-0BCC68FA7D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Sheet1!$G$2:$G$13</c:f>
              <c:numCache>
                <c:formatCode>0%</c:formatCode>
                <c:ptCount val="12"/>
                <c:pt idx="0">
                  <c:v>1.1819999999999999</c:v>
                </c:pt>
                <c:pt idx="1">
                  <c:v>1.2</c:v>
                </c:pt>
                <c:pt idx="2">
                  <c:v>1.1639999999999999</c:v>
                </c:pt>
                <c:pt idx="3">
                  <c:v>1.075</c:v>
                </c:pt>
                <c:pt idx="4">
                  <c:v>1.129</c:v>
                </c:pt>
                <c:pt idx="5">
                  <c:v>1.1819999999999999</c:v>
                </c:pt>
                <c:pt idx="6">
                  <c:v>0.89599999999999991</c:v>
                </c:pt>
                <c:pt idx="7">
                  <c:v>1.073</c:v>
                </c:pt>
                <c:pt idx="8">
                  <c:v>1.147</c:v>
                </c:pt>
                <c:pt idx="9">
                  <c:v>1.147</c:v>
                </c:pt>
                <c:pt idx="10">
                  <c:v>1.095</c:v>
                </c:pt>
                <c:pt idx="11">
                  <c:v>1.1119999999999999</c:v>
                </c:pt>
              </c:numCache>
            </c:numRef>
          </c:val>
          <c:extLst>
            <c:ext xmlns:c15="http://schemas.microsoft.com/office/drawing/2012/chart" uri="{02D57815-91ED-43cb-92C2-25804820EDAC}">
              <c15:datalabelsRange>
                <c15:f>Sheet1!$F$2:$F$13</c15:f>
                <c15:dlblRangeCache>
                  <c:ptCount val="12"/>
                  <c:pt idx="0">
                    <c:v>2%</c:v>
                  </c:pt>
                  <c:pt idx="1">
                    <c:v>0%</c:v>
                  </c:pt>
                  <c:pt idx="2">
                    <c:v>4%</c:v>
                  </c:pt>
                  <c:pt idx="3">
                    <c:v>13%</c:v>
                  </c:pt>
                  <c:pt idx="4">
                    <c:v>7%</c:v>
                  </c:pt>
                  <c:pt idx="5">
                    <c:v>2%</c:v>
                  </c:pt>
                  <c:pt idx="6">
                    <c:v>30%</c:v>
                  </c:pt>
                  <c:pt idx="7">
                    <c:v>13%</c:v>
                  </c:pt>
                  <c:pt idx="8">
                    <c:v>5%</c:v>
                  </c:pt>
                  <c:pt idx="9">
                    <c:v>5%</c:v>
                  </c:pt>
                  <c:pt idx="10">
                    <c:v>11%</c:v>
                  </c:pt>
                  <c:pt idx="11">
                    <c:v>9%</c:v>
                  </c:pt>
                </c15:dlblRangeCache>
              </c15:datalabelsRange>
            </c:ext>
            <c:ext xmlns:c16="http://schemas.microsoft.com/office/drawing/2014/chart" uri="{C3380CC4-5D6E-409C-BE32-E72D297353CC}">
              <c16:uniqueId val="{00000029-5394-4135-BD16-0BCC68FA7DA9}"/>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Sheet1!$H$2:$H$13</c:f>
              <c:numCache>
                <c:formatCode>0%</c:formatCode>
                <c:ptCount val="12"/>
                <c:pt idx="0">
                  <c:v>0.104</c:v>
                </c:pt>
                <c:pt idx="1">
                  <c:v>7.6999999999999999E-2</c:v>
                </c:pt>
                <c:pt idx="2">
                  <c:v>9.8000000000000004E-2</c:v>
                </c:pt>
                <c:pt idx="3">
                  <c:v>0.125</c:v>
                </c:pt>
                <c:pt idx="4">
                  <c:v>5.6000000000000001E-2</c:v>
                </c:pt>
                <c:pt idx="5">
                  <c:v>5.5E-2</c:v>
                </c:pt>
                <c:pt idx="6">
                  <c:v>0.15</c:v>
                </c:pt>
                <c:pt idx="7">
                  <c:v>7.6999999999999999E-2</c:v>
                </c:pt>
                <c:pt idx="8">
                  <c:v>0.02</c:v>
                </c:pt>
                <c:pt idx="9">
                  <c:v>2.1999999999999999E-2</c:v>
                </c:pt>
                <c:pt idx="10">
                  <c:v>4.2999999999999997E-2</c:v>
                </c:pt>
                <c:pt idx="11">
                  <c:v>0.17299999999999999</c:v>
                </c:pt>
              </c:numCache>
            </c:numRef>
          </c:val>
          <c:extLst>
            <c:ext xmlns:c16="http://schemas.microsoft.com/office/drawing/2014/chart" uri="{C3380CC4-5D6E-409C-BE32-E72D297353CC}">
              <c16:uniqueId val="{0000002A-5394-4135-BD16-0BCC68FA7DA9}"/>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97DE5A24-642A-4B64-9CA3-74000C836F6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B-5394-4135-BD16-0BCC68FA7DA9}"/>
                </c:ext>
              </c:extLst>
            </c:dLbl>
            <c:dLbl>
              <c:idx val="1"/>
              <c:tx>
                <c:rich>
                  <a:bodyPr/>
                  <a:lstStyle/>
                  <a:p>
                    <a:fld id="{5BA7C34B-BB72-4923-915D-9C78DE5C6F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5394-4135-BD16-0BCC68FA7DA9}"/>
                </c:ext>
              </c:extLst>
            </c:dLbl>
            <c:dLbl>
              <c:idx val="2"/>
              <c:tx>
                <c:rich>
                  <a:bodyPr/>
                  <a:lstStyle/>
                  <a:p>
                    <a:fld id="{17D63ACD-280D-43C0-99EF-39D069D397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5394-4135-BD16-0BCC68FA7DA9}"/>
                </c:ext>
              </c:extLst>
            </c:dLbl>
            <c:dLbl>
              <c:idx val="3"/>
              <c:tx>
                <c:rich>
                  <a:bodyPr/>
                  <a:lstStyle/>
                  <a:p>
                    <a:fld id="{A0AD67E8-E0AE-4139-938D-14776A3AED1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5394-4135-BD16-0BCC68FA7DA9}"/>
                </c:ext>
              </c:extLst>
            </c:dLbl>
            <c:dLbl>
              <c:idx val="4"/>
              <c:tx>
                <c:rich>
                  <a:bodyPr/>
                  <a:lstStyle/>
                  <a:p>
                    <a:fld id="{18EE408E-3DC8-4880-996B-848D87721F3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5394-4135-BD16-0BCC68FA7DA9}"/>
                </c:ext>
              </c:extLst>
            </c:dLbl>
            <c:dLbl>
              <c:idx val="5"/>
              <c:tx>
                <c:rich>
                  <a:bodyPr/>
                  <a:lstStyle/>
                  <a:p>
                    <a:fld id="{52E63C86-6A4F-45B2-A662-F35541A251F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5394-4135-BD16-0BCC68FA7DA9}"/>
                </c:ext>
              </c:extLst>
            </c:dLbl>
            <c:dLbl>
              <c:idx val="6"/>
              <c:tx>
                <c:rich>
                  <a:bodyPr/>
                  <a:lstStyle/>
                  <a:p>
                    <a:fld id="{EB0D62B8-6AD3-4CFB-B4C9-B932DFA80C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5394-4135-BD16-0BCC68FA7DA9}"/>
                </c:ext>
              </c:extLst>
            </c:dLbl>
            <c:dLbl>
              <c:idx val="7"/>
              <c:tx>
                <c:rich>
                  <a:bodyPr/>
                  <a:lstStyle/>
                  <a:p>
                    <a:fld id="{44E57710-6588-4D03-AAFD-B254C4771E9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5394-4135-BD16-0BCC68FA7DA9}"/>
                </c:ext>
              </c:extLst>
            </c:dLbl>
            <c:dLbl>
              <c:idx val="8"/>
              <c:tx>
                <c:rich>
                  <a:bodyPr/>
                  <a:lstStyle/>
                  <a:p>
                    <a:fld id="{2F1EECC0-63C7-4302-A03D-4128CE3B4C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5394-4135-BD16-0BCC68FA7DA9}"/>
                </c:ext>
              </c:extLst>
            </c:dLbl>
            <c:dLbl>
              <c:idx val="9"/>
              <c:tx>
                <c:rich>
                  <a:bodyPr/>
                  <a:lstStyle/>
                  <a:p>
                    <a:fld id="{D191A265-E3C4-486D-9B13-9831C1B9F9E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5394-4135-BD16-0BCC68FA7DA9}"/>
                </c:ext>
              </c:extLst>
            </c:dLbl>
            <c:dLbl>
              <c:idx val="10"/>
              <c:tx>
                <c:rich>
                  <a:bodyPr/>
                  <a:lstStyle/>
                  <a:p>
                    <a:fld id="{DF12556A-B014-4A91-B1A6-25431310FB5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5394-4135-BD16-0BCC68FA7DA9}"/>
                </c:ext>
              </c:extLst>
            </c:dLbl>
            <c:dLbl>
              <c:idx val="11"/>
              <c:tx>
                <c:rich>
                  <a:bodyPr/>
                  <a:lstStyle/>
                  <a:p>
                    <a:fld id="{AD149BA7-802D-4809-9984-E83CF72F22E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5394-4135-BD16-0BCC68FA7D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Sheet1!$A$2:$A$13</c:f>
              <c:strCache>
                <c:ptCount val="12"/>
                <c:pt idx="0">
                  <c:v>100 ლარზე ნაკლები </c:v>
                </c:pt>
                <c:pt idx="1">
                  <c:v>101-300 ლარი</c:v>
                </c:pt>
                <c:pt idx="2">
                  <c:v>301-500 ლარი</c:v>
                </c:pt>
                <c:pt idx="3">
                  <c:v>501-700 ლარი</c:v>
                </c:pt>
                <c:pt idx="4">
                  <c:v>701-900 ლარი</c:v>
                </c:pt>
                <c:pt idx="5">
                  <c:v>901-1000 ლარი</c:v>
                </c:pt>
                <c:pt idx="6">
                  <c:v>1001-1500 ლარი</c:v>
                </c:pt>
                <c:pt idx="7">
                  <c:v>1501-2000 ლარი</c:v>
                </c:pt>
                <c:pt idx="8">
                  <c:v>2001-2500 ლარი</c:v>
                </c:pt>
                <c:pt idx="9">
                  <c:v>2501-3000 ლარი</c:v>
                </c:pt>
                <c:pt idx="10">
                  <c:v>3001 ლარი და მეტი</c:v>
                </c:pt>
                <c:pt idx="11">
                  <c:v>არ ვიცი / მიჭირს პასუხი</c:v>
                </c:pt>
              </c:strCache>
            </c:strRef>
          </c:cat>
          <c:val>
            <c:numRef>
              <c:f>Sheet1!$I$2:$I$13</c:f>
              <c:numCache>
                <c:formatCode>0%</c:formatCode>
                <c:ptCount val="12"/>
                <c:pt idx="0">
                  <c:v>1.0959999999999999</c:v>
                </c:pt>
                <c:pt idx="1">
                  <c:v>1.123</c:v>
                </c:pt>
                <c:pt idx="2">
                  <c:v>1.1019999999999999</c:v>
                </c:pt>
                <c:pt idx="3">
                  <c:v>1.075</c:v>
                </c:pt>
                <c:pt idx="4">
                  <c:v>1.1439999999999999</c:v>
                </c:pt>
                <c:pt idx="5">
                  <c:v>1.145</c:v>
                </c:pt>
                <c:pt idx="6">
                  <c:v>1.05</c:v>
                </c:pt>
                <c:pt idx="7">
                  <c:v>1.123</c:v>
                </c:pt>
                <c:pt idx="8">
                  <c:v>1.18</c:v>
                </c:pt>
                <c:pt idx="9">
                  <c:v>1.1779999999999999</c:v>
                </c:pt>
                <c:pt idx="10">
                  <c:v>1.157</c:v>
                </c:pt>
                <c:pt idx="11">
                  <c:v>1.0269999999999999</c:v>
                </c:pt>
              </c:numCache>
            </c:numRef>
          </c:val>
          <c:extLst>
            <c:ext xmlns:c15="http://schemas.microsoft.com/office/drawing/2012/chart" uri="{02D57815-91ED-43cb-92C2-25804820EDAC}">
              <c15:datalabelsRange>
                <c15:f>Sheet1!$H$2:$H$13</c15:f>
                <c15:dlblRangeCache>
                  <c:ptCount val="12"/>
                  <c:pt idx="0">
                    <c:v>10%</c:v>
                  </c:pt>
                  <c:pt idx="1">
                    <c:v>8%</c:v>
                  </c:pt>
                  <c:pt idx="2">
                    <c:v>10%</c:v>
                  </c:pt>
                  <c:pt idx="3">
                    <c:v>13%</c:v>
                  </c:pt>
                  <c:pt idx="4">
                    <c:v>6%</c:v>
                  </c:pt>
                  <c:pt idx="5">
                    <c:v>6%</c:v>
                  </c:pt>
                  <c:pt idx="6">
                    <c:v>15%</c:v>
                  </c:pt>
                  <c:pt idx="7">
                    <c:v>8%</c:v>
                  </c:pt>
                  <c:pt idx="8">
                    <c:v>2%</c:v>
                  </c:pt>
                  <c:pt idx="9">
                    <c:v>2%</c:v>
                  </c:pt>
                  <c:pt idx="10">
                    <c:v>4%</c:v>
                  </c:pt>
                  <c:pt idx="11">
                    <c:v>17%</c:v>
                  </c:pt>
                </c15:dlblRangeCache>
              </c15:datalabelsRange>
            </c:ext>
            <c:ext xmlns:c16="http://schemas.microsoft.com/office/drawing/2014/chart" uri="{C3380CC4-5D6E-409C-BE32-E72D297353CC}">
              <c16:uniqueId val="{00000037-5394-4135-BD16-0BCC68FA7DA9}"/>
            </c:ext>
          </c:extLst>
        </c:ser>
        <c:dLbls>
          <c:dLblPos val="ctr"/>
          <c:showLegendKey val="0"/>
          <c:showVal val="1"/>
          <c:showCatName val="0"/>
          <c:showSerName val="0"/>
          <c:showPercent val="0"/>
          <c:showBubbleSize val="0"/>
        </c:dLbls>
        <c:gapWidth val="150"/>
        <c:overlap val="100"/>
        <c:axId val="263437312"/>
        <c:axId val="263992064"/>
      </c:barChart>
      <c:catAx>
        <c:axId val="26343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263992064"/>
        <c:crosses val="autoZero"/>
        <c:auto val="1"/>
        <c:lblAlgn val="ctr"/>
        <c:lblOffset val="100"/>
        <c:noMultiLvlLbl val="0"/>
      </c:catAx>
      <c:valAx>
        <c:axId val="263992064"/>
        <c:scaling>
          <c:orientation val="minMax"/>
        </c:scaling>
        <c:delete val="1"/>
        <c:axPos val="t"/>
        <c:numFmt formatCode="0%" sourceLinked="1"/>
        <c:majorTickMark val="none"/>
        <c:minorTickMark val="none"/>
        <c:tickLblPos val="nextTo"/>
        <c:crossAx val="2634373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8668318852"/>
          <c:y val="5.568759736441721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49518396932888"/>
          <c:y val="9.0512735203874164E-2"/>
          <c:w val="0.64848985510277357"/>
          <c:h val="0.84256478503567322"/>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Lbl>
              <c:idx val="3"/>
              <c:layout>
                <c:manualLayout>
                  <c:x val="5.2032520325203252E-2"/>
                  <c:y val="5.738066212065349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3500-4332-AACB-2E3B12CAB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Sheet1!$B$2:$B$15</c:f>
              <c:numCache>
                <c:formatCode>0%</c:formatCode>
                <c:ptCount val="14"/>
                <c:pt idx="0">
                  <c:v>0.66500000000000004</c:v>
                </c:pt>
                <c:pt idx="1">
                  <c:v>0.79200000000000004</c:v>
                </c:pt>
                <c:pt idx="2">
                  <c:v>0.54400000000000004</c:v>
                </c:pt>
                <c:pt idx="3">
                  <c:v>0.42099999999999999</c:v>
                </c:pt>
                <c:pt idx="4">
                  <c:v>0.55600000000000005</c:v>
                </c:pt>
                <c:pt idx="5">
                  <c:v>0.53200000000000003</c:v>
                </c:pt>
                <c:pt idx="6">
                  <c:v>0.39400000000000002</c:v>
                </c:pt>
                <c:pt idx="7">
                  <c:v>0.54400000000000004</c:v>
                </c:pt>
                <c:pt idx="8">
                  <c:v>0.51300000000000001</c:v>
                </c:pt>
                <c:pt idx="9">
                  <c:v>0.17499999999999999</c:v>
                </c:pt>
                <c:pt idx="10">
                  <c:v>0.224</c:v>
                </c:pt>
                <c:pt idx="11">
                  <c:v>1.7000000000000001E-2</c:v>
                </c:pt>
                <c:pt idx="13">
                  <c:v>4.5999999999999999E-2</c:v>
                </c:pt>
              </c:numCache>
            </c:numRef>
          </c:val>
          <c:extLst>
            <c:ext xmlns:c16="http://schemas.microsoft.com/office/drawing/2014/chart" uri="{C3380CC4-5D6E-409C-BE32-E72D297353CC}">
              <c16:uniqueId val="{00000000-3500-4332-AACB-2E3B12CABB85}"/>
            </c:ext>
          </c:extLst>
        </c:ser>
        <c:ser>
          <c:idx val="1"/>
          <c:order val="1"/>
          <c:tx>
            <c:strRef>
              <c:f>Sheet1!$C$1</c:f>
              <c:strCache>
                <c:ptCount val="1"/>
                <c:pt idx="0">
                  <c:v>Column1</c:v>
                </c:pt>
              </c:strCache>
            </c:strRef>
          </c:tx>
          <c:spPr>
            <a:noFill/>
            <a:ln>
              <a:noFill/>
            </a:ln>
            <a:effectLst/>
          </c:spPr>
          <c:invertIfNegative val="0"/>
          <c:dLbls>
            <c:dLbl>
              <c:idx val="0"/>
              <c:tx>
                <c:rich>
                  <a:bodyPr/>
                  <a:lstStyle/>
                  <a:p>
                    <a:fld id="{4EF41117-4E07-4580-B9EA-5F089C4BDEC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500-4332-AACB-2E3B12CABB85}"/>
                </c:ext>
              </c:extLst>
            </c:dLbl>
            <c:dLbl>
              <c:idx val="1"/>
              <c:layout>
                <c:manualLayout>
                  <c:x val="-6.276560857114844E-3"/>
                  <c:y val="4.083503564625865E-7"/>
                </c:manualLayout>
              </c:layout>
              <c:tx>
                <c:rich>
                  <a:bodyPr rot="0" spcFirstLastPara="1" vertOverflow="ellipsis" vert="horz" wrap="square" anchor="ctr" anchorCtr="1"/>
                  <a:lstStyle/>
                  <a:p>
                    <a:pPr>
                      <a:defRPr sz="800" b="0" i="0" u="none" strike="noStrike" kern="1200" baseline="0">
                        <a:solidFill>
                          <a:sysClr val="windowText" lastClr="000000"/>
                        </a:solidFill>
                        <a:latin typeface="HelveticaNeueLTGEOW82-45Lt" panose="020B0403020202020204" pitchFamily="34" charset="0"/>
                        <a:ea typeface="+mn-ea"/>
                        <a:cs typeface="+mn-cs"/>
                      </a:defRPr>
                    </a:pPr>
                    <a:fld id="{F7BE4F74-ADFD-45A7-B0C3-502A14129FB0}" type="CELLRANGE">
                      <a:rPr lang="en-US"/>
                      <a:pPr>
                        <a:defRPr sz="800" b="0" i="0" u="none" strike="noStrike" kern="1200" baseline="0">
                          <a:solidFill>
                            <a:sysClr val="windowText" lastClr="000000"/>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500-4332-AACB-2E3B12CABB85}"/>
                </c:ext>
              </c:extLst>
            </c:dLbl>
            <c:dLbl>
              <c:idx val="2"/>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31D371C5-1843-4382-A043-775CD6872544}"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500-4332-AACB-2E3B12CABB85}"/>
                </c:ext>
              </c:extLst>
            </c:dLbl>
            <c:dLbl>
              <c:idx val="3"/>
              <c:delete val="1"/>
              <c:extLst>
                <c:ext xmlns:c15="http://schemas.microsoft.com/office/drawing/2012/chart" uri="{CE6537A1-D6FC-4f65-9D91-7224C49458BB}"/>
                <c:ext xmlns:c16="http://schemas.microsoft.com/office/drawing/2014/chart" uri="{C3380CC4-5D6E-409C-BE32-E72D297353CC}">
                  <c16:uniqueId val="{00000004-3500-4332-AACB-2E3B12CABB85}"/>
                </c:ext>
              </c:extLst>
            </c:dLbl>
            <c:dLbl>
              <c:idx val="4"/>
              <c:tx>
                <c:rich>
                  <a:bodyPr/>
                  <a:lstStyle/>
                  <a:p>
                    <a:fld id="{7EFFAFF6-2313-4165-B5B8-5D7E4026E11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500-4332-AACB-2E3B12CABB85}"/>
                </c:ext>
              </c:extLst>
            </c:dLbl>
            <c:dLbl>
              <c:idx val="5"/>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55D4D180-4BCF-49B9-B755-87BD1F538B29}"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500-4332-AACB-2E3B12CABB85}"/>
                </c:ext>
              </c:extLst>
            </c:dLbl>
            <c:dLbl>
              <c:idx val="6"/>
              <c:tx>
                <c:rich>
                  <a:bodyPr/>
                  <a:lstStyle/>
                  <a:p>
                    <a:fld id="{45C8727E-812B-4598-951B-C822911D505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500-4332-AACB-2E3B12CABB85}"/>
                </c:ext>
              </c:extLst>
            </c:dLbl>
            <c:dLbl>
              <c:idx val="7"/>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746CE40B-EE53-4A50-A481-6EC0CE89DBDF}"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500-4332-AACB-2E3B12CABB85}"/>
                </c:ext>
              </c:extLst>
            </c:dLbl>
            <c:dLbl>
              <c:idx val="8"/>
              <c:tx>
                <c:rich>
                  <a:bodyPr rot="0" spcFirstLastPara="1" vertOverflow="ellipsis" vert="horz" wrap="square" anchor="ctr" anchorCtr="1"/>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E30817BD-CD9B-4913-BD2A-DDD3B591C4F8}"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500-4332-AACB-2E3B12CABB85}"/>
                </c:ext>
              </c:extLst>
            </c:dLbl>
            <c:dLbl>
              <c:idx val="9"/>
              <c:tx>
                <c:rich>
                  <a:bodyPr/>
                  <a:lstStyle/>
                  <a:p>
                    <a:fld id="{D027A0DB-357E-4131-8F49-328EE0B1D9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500-4332-AACB-2E3B12CABB85}"/>
                </c:ext>
              </c:extLst>
            </c:dLbl>
            <c:dLbl>
              <c:idx val="10"/>
              <c:tx>
                <c:rich>
                  <a:bodyPr/>
                  <a:lstStyle/>
                  <a:p>
                    <a:fld id="{24840F24-0A1C-4C2D-90D6-1BF248A06FF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500-4332-AACB-2E3B12CABB85}"/>
                </c:ext>
              </c:extLst>
            </c:dLbl>
            <c:dLbl>
              <c:idx val="11"/>
              <c:tx>
                <c:rich>
                  <a:bodyPr/>
                  <a:lstStyle/>
                  <a:p>
                    <a:fld id="{F42F7BC9-8E0B-43FA-8702-82DA1837EFF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500-4332-AACB-2E3B12CABB85}"/>
                </c:ext>
              </c:extLst>
            </c:dLbl>
            <c:dLbl>
              <c:idx val="12"/>
              <c:tx>
                <c:rich>
                  <a:bodyPr/>
                  <a:lstStyle/>
                  <a:p>
                    <a:fld id="{3CF4026D-E74D-403B-B3B4-17A9FE8774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500-4332-AACB-2E3B12CABB85}"/>
                </c:ext>
              </c:extLst>
            </c:dLbl>
            <c:dLbl>
              <c:idx val="13"/>
              <c:tx>
                <c:rich>
                  <a:bodyPr/>
                  <a:lstStyle/>
                  <a:p>
                    <a:fld id="{3F7AD25F-D77A-405C-8FA1-D64B76FA55C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500-4332-AACB-2E3B12CABB8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Sheet1!$C$2:$C$15</c:f>
              <c:numCache>
                <c:formatCode>0%</c:formatCode>
                <c:ptCount val="14"/>
                <c:pt idx="0">
                  <c:v>0.53499999999999992</c:v>
                </c:pt>
                <c:pt idx="1">
                  <c:v>0.40799999999999992</c:v>
                </c:pt>
                <c:pt idx="2">
                  <c:v>0.65599999999999992</c:v>
                </c:pt>
                <c:pt idx="3">
                  <c:v>0.77899999999999991</c:v>
                </c:pt>
                <c:pt idx="4">
                  <c:v>0.64399999999999991</c:v>
                </c:pt>
                <c:pt idx="5">
                  <c:v>0.66799999999999993</c:v>
                </c:pt>
                <c:pt idx="6">
                  <c:v>0.80599999999999994</c:v>
                </c:pt>
                <c:pt idx="7">
                  <c:v>0.65599999999999992</c:v>
                </c:pt>
                <c:pt idx="8">
                  <c:v>0.68699999999999994</c:v>
                </c:pt>
                <c:pt idx="9">
                  <c:v>1.0249999999999999</c:v>
                </c:pt>
                <c:pt idx="10">
                  <c:v>0.97599999999999998</c:v>
                </c:pt>
                <c:pt idx="11">
                  <c:v>1.1830000000000001</c:v>
                </c:pt>
                <c:pt idx="12">
                  <c:v>1.2</c:v>
                </c:pt>
                <c:pt idx="13">
                  <c:v>1.1539999999999999</c:v>
                </c:pt>
              </c:numCache>
            </c:numRef>
          </c:val>
          <c:extLst>
            <c:ext xmlns:c15="http://schemas.microsoft.com/office/drawing/2012/chart" uri="{02D57815-91ED-43cb-92C2-25804820EDAC}">
              <c15:datalabelsRange>
                <c15:f>Sheet1!$B$2:$B$15</c15:f>
                <c15:dlblRangeCache>
                  <c:ptCount val="14"/>
                  <c:pt idx="0">
                    <c:v>67%</c:v>
                  </c:pt>
                  <c:pt idx="1">
                    <c:v>79%</c:v>
                  </c:pt>
                  <c:pt idx="2">
                    <c:v>54%</c:v>
                  </c:pt>
                  <c:pt idx="3">
                    <c:v>42%</c:v>
                  </c:pt>
                  <c:pt idx="4">
                    <c:v>56%</c:v>
                  </c:pt>
                  <c:pt idx="5">
                    <c:v>53%</c:v>
                  </c:pt>
                  <c:pt idx="6">
                    <c:v>39%</c:v>
                  </c:pt>
                  <c:pt idx="7">
                    <c:v>54%</c:v>
                  </c:pt>
                  <c:pt idx="8">
                    <c:v>51%</c:v>
                  </c:pt>
                  <c:pt idx="9">
                    <c:v>18%</c:v>
                  </c:pt>
                  <c:pt idx="10">
                    <c:v>22%</c:v>
                  </c:pt>
                  <c:pt idx="11">
                    <c:v>2%</c:v>
                  </c:pt>
                  <c:pt idx="13">
                    <c:v>5%</c:v>
                  </c:pt>
                </c15:dlblRangeCache>
              </c15:datalabelsRange>
            </c:ext>
            <c:ext xmlns:c16="http://schemas.microsoft.com/office/drawing/2014/chart" uri="{C3380CC4-5D6E-409C-BE32-E72D297353CC}">
              <c16:uniqueId val="{0000000F-3500-4332-AACB-2E3B12CABB85}"/>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Sheet1!$D$2:$D$15</c:f>
              <c:numCache>
                <c:formatCode>0%</c:formatCode>
                <c:ptCount val="14"/>
                <c:pt idx="0">
                  <c:v>0.78500000000000003</c:v>
                </c:pt>
                <c:pt idx="1">
                  <c:v>0.78700000000000003</c:v>
                </c:pt>
                <c:pt idx="2">
                  <c:v>0.64800000000000002</c:v>
                </c:pt>
                <c:pt idx="3">
                  <c:v>0.65700000000000003</c:v>
                </c:pt>
                <c:pt idx="4">
                  <c:v>0.61</c:v>
                </c:pt>
                <c:pt idx="5">
                  <c:v>0.56299999999999994</c:v>
                </c:pt>
                <c:pt idx="6">
                  <c:v>0.56599999999999995</c:v>
                </c:pt>
                <c:pt idx="7">
                  <c:v>0.53800000000000003</c:v>
                </c:pt>
                <c:pt idx="8">
                  <c:v>0.34799999999999998</c:v>
                </c:pt>
                <c:pt idx="9">
                  <c:v>0.32100000000000001</c:v>
                </c:pt>
                <c:pt idx="10">
                  <c:v>0.109</c:v>
                </c:pt>
                <c:pt idx="11">
                  <c:v>2.1000000000000001E-2</c:v>
                </c:pt>
                <c:pt idx="12">
                  <c:v>3.5999999999999997E-2</c:v>
                </c:pt>
                <c:pt idx="13">
                  <c:v>1.6E-2</c:v>
                </c:pt>
              </c:numCache>
            </c:numRef>
          </c:val>
          <c:extLst>
            <c:ext xmlns:c16="http://schemas.microsoft.com/office/drawing/2014/chart" uri="{C3380CC4-5D6E-409C-BE32-E72D297353CC}">
              <c16:uniqueId val="{00000010-3500-4332-AACB-2E3B12CABB85}"/>
            </c:ext>
          </c:extLst>
        </c:ser>
        <c:ser>
          <c:idx val="3"/>
          <c:order val="3"/>
          <c:tx>
            <c:strRef>
              <c:f>Sheet1!$E$1</c:f>
              <c:strCache>
                <c:ptCount val="1"/>
                <c:pt idx="0">
                  <c:v>Column2</c:v>
                </c:pt>
              </c:strCache>
            </c:strRef>
          </c:tx>
          <c:spPr>
            <a:noFill/>
            <a:ln>
              <a:noFill/>
            </a:ln>
            <a:effectLst/>
          </c:spPr>
          <c:invertIfNegative val="0"/>
          <c:dLbls>
            <c:dLbl>
              <c:idx val="0"/>
              <c:tx>
                <c:rich>
                  <a:bodyPr/>
                  <a:lstStyle/>
                  <a:p>
                    <a:fld id="{8B2ED89F-CF57-4D7C-ABDD-F4DCE91BC9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500-4332-AACB-2E3B12CABB85}"/>
                </c:ext>
              </c:extLst>
            </c:dLbl>
            <c:dLbl>
              <c:idx val="1"/>
              <c:layout>
                <c:manualLayout>
                  <c:x val="-6.8141171061217179E-3"/>
                  <c:y val="2.0417517821940869E-7"/>
                </c:manualLayout>
              </c:layout>
              <c:tx>
                <c:rich>
                  <a:bodyPr rot="0" spcFirstLastPara="1" vertOverflow="ellipsis" vert="horz" wrap="square" anchor="ctr" anchorCtr="1"/>
                  <a:lstStyle/>
                  <a:p>
                    <a:pPr>
                      <a:defRPr sz="800" b="0" i="0" u="none" strike="noStrike" kern="1200" baseline="0">
                        <a:solidFill>
                          <a:sysClr val="windowText" lastClr="000000"/>
                        </a:solidFill>
                        <a:latin typeface="HelveticaNeueLTGEOW82-45Lt" panose="020B0403020202020204" pitchFamily="34" charset="0"/>
                        <a:ea typeface="+mn-ea"/>
                        <a:cs typeface="+mn-cs"/>
                      </a:defRPr>
                    </a:pPr>
                    <a:fld id="{BAC30EB6-86D0-44C8-BDB0-C490B52F1A01}" type="CELLRANGE">
                      <a:rPr lang="en-US"/>
                      <a:pPr>
                        <a:defRPr sz="800" b="0" i="0" u="none" strike="noStrike" kern="1200" baseline="0">
                          <a:solidFill>
                            <a:sysClr val="windowText" lastClr="000000"/>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500-4332-AACB-2E3B12CABB85}"/>
                </c:ext>
              </c:extLst>
            </c:dLbl>
            <c:dLbl>
              <c:idx val="2"/>
              <c:tx>
                <c:rich>
                  <a:bodyPr/>
                  <a:lstStyle/>
                  <a:p>
                    <a:fld id="{3C404B1B-E4FA-44F0-9F29-97E813ED6AC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500-4332-AACB-2E3B12CABB85}"/>
                </c:ext>
              </c:extLst>
            </c:dLbl>
            <c:dLbl>
              <c:idx val="3"/>
              <c:tx>
                <c:rich>
                  <a:bodyPr/>
                  <a:lstStyle/>
                  <a:p>
                    <a:fld id="{40771AD8-4277-4F64-8474-57944C8CA8F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500-4332-AACB-2E3B12CABB85}"/>
                </c:ext>
              </c:extLst>
            </c:dLbl>
            <c:dLbl>
              <c:idx val="4"/>
              <c:tx>
                <c:rich>
                  <a:bodyPr/>
                  <a:lstStyle/>
                  <a:p>
                    <a:fld id="{48F727E3-0F48-4511-A647-6D9624B281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500-4332-AACB-2E3B12CABB85}"/>
                </c:ext>
              </c:extLst>
            </c:dLbl>
            <c:dLbl>
              <c:idx val="5"/>
              <c:tx>
                <c:rich>
                  <a:bodyPr/>
                  <a:lstStyle/>
                  <a:p>
                    <a:fld id="{5412A957-2E35-4B68-B13F-53883E37FAC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500-4332-AACB-2E3B12CABB85}"/>
                </c:ext>
              </c:extLst>
            </c:dLbl>
            <c:dLbl>
              <c:idx val="6"/>
              <c:tx>
                <c:rich>
                  <a:bodyPr/>
                  <a:lstStyle/>
                  <a:p>
                    <a:fld id="{D7AA977F-161E-4386-A545-88FE76DFB70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500-4332-AACB-2E3B12CABB85}"/>
                </c:ext>
              </c:extLst>
            </c:dLbl>
            <c:dLbl>
              <c:idx val="7"/>
              <c:tx>
                <c:rich>
                  <a:bodyPr/>
                  <a:lstStyle/>
                  <a:p>
                    <a:fld id="{4B430553-02A1-42C5-B7CA-9B391E66213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500-4332-AACB-2E3B12CABB85}"/>
                </c:ext>
              </c:extLst>
            </c:dLbl>
            <c:dLbl>
              <c:idx val="8"/>
              <c:tx>
                <c:rich>
                  <a:bodyPr/>
                  <a:lstStyle/>
                  <a:p>
                    <a:fld id="{32B2F6B5-BCA6-4174-A139-D4BA9444EA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500-4332-AACB-2E3B12CABB85}"/>
                </c:ext>
              </c:extLst>
            </c:dLbl>
            <c:dLbl>
              <c:idx val="9"/>
              <c:tx>
                <c:rich>
                  <a:bodyPr/>
                  <a:lstStyle/>
                  <a:p>
                    <a:fld id="{D443D7AD-4878-4DE2-9141-7A23C9F0EA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500-4332-AACB-2E3B12CABB85}"/>
                </c:ext>
              </c:extLst>
            </c:dLbl>
            <c:dLbl>
              <c:idx val="10"/>
              <c:tx>
                <c:rich>
                  <a:bodyPr/>
                  <a:lstStyle/>
                  <a:p>
                    <a:fld id="{7CDE4C2C-4EE5-4F3B-AA87-08FF65CFE1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500-4332-AACB-2E3B12CABB85}"/>
                </c:ext>
              </c:extLst>
            </c:dLbl>
            <c:dLbl>
              <c:idx val="11"/>
              <c:tx>
                <c:rich>
                  <a:bodyPr/>
                  <a:lstStyle/>
                  <a:p>
                    <a:fld id="{8B5ED1F9-6B81-4838-ADC7-CA57111940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500-4332-AACB-2E3B12CABB85}"/>
                </c:ext>
              </c:extLst>
            </c:dLbl>
            <c:dLbl>
              <c:idx val="12"/>
              <c:tx>
                <c:rich>
                  <a:bodyPr/>
                  <a:lstStyle/>
                  <a:p>
                    <a:fld id="{991DE2C6-6EE9-4831-82B4-D356C90D07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500-4332-AACB-2E3B12CABB85}"/>
                </c:ext>
              </c:extLst>
            </c:dLbl>
            <c:dLbl>
              <c:idx val="13"/>
              <c:tx>
                <c:rich>
                  <a:bodyPr/>
                  <a:lstStyle/>
                  <a:p>
                    <a:fld id="{0EAEF788-80E4-4047-A982-7738D94E03A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500-4332-AACB-2E3B12CABB8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Sheet1!$E$2:$E$15</c:f>
              <c:numCache>
                <c:formatCode>0%</c:formatCode>
                <c:ptCount val="14"/>
                <c:pt idx="0">
                  <c:v>0.41499999999999992</c:v>
                </c:pt>
                <c:pt idx="1">
                  <c:v>0.41299999999999992</c:v>
                </c:pt>
                <c:pt idx="2">
                  <c:v>0.55199999999999994</c:v>
                </c:pt>
                <c:pt idx="3">
                  <c:v>0.54299999999999993</c:v>
                </c:pt>
                <c:pt idx="4">
                  <c:v>0.59</c:v>
                </c:pt>
                <c:pt idx="5">
                  <c:v>0.63700000000000001</c:v>
                </c:pt>
                <c:pt idx="6">
                  <c:v>0.63400000000000001</c:v>
                </c:pt>
                <c:pt idx="7">
                  <c:v>0.66199999999999992</c:v>
                </c:pt>
                <c:pt idx="8">
                  <c:v>0.85199999999999998</c:v>
                </c:pt>
                <c:pt idx="9">
                  <c:v>0.879</c:v>
                </c:pt>
                <c:pt idx="10">
                  <c:v>1.091</c:v>
                </c:pt>
                <c:pt idx="11">
                  <c:v>1.179</c:v>
                </c:pt>
                <c:pt idx="12">
                  <c:v>1.1639999999999999</c:v>
                </c:pt>
                <c:pt idx="13">
                  <c:v>1.1839999999999999</c:v>
                </c:pt>
              </c:numCache>
            </c:numRef>
          </c:val>
          <c:extLst>
            <c:ext xmlns:c15="http://schemas.microsoft.com/office/drawing/2012/chart" uri="{02D57815-91ED-43cb-92C2-25804820EDAC}">
              <c15:datalabelsRange>
                <c15:f>Sheet1!$D$2:$D$15</c15:f>
                <c15:dlblRangeCache>
                  <c:ptCount val="14"/>
                  <c:pt idx="0">
                    <c:v>79%</c:v>
                  </c:pt>
                  <c:pt idx="1">
                    <c:v>79%</c:v>
                  </c:pt>
                  <c:pt idx="2">
                    <c:v>65%</c:v>
                  </c:pt>
                  <c:pt idx="3">
                    <c:v>66%</c:v>
                  </c:pt>
                  <c:pt idx="4">
                    <c:v>61%</c:v>
                  </c:pt>
                  <c:pt idx="5">
                    <c:v>56%</c:v>
                  </c:pt>
                  <c:pt idx="6">
                    <c:v>57%</c:v>
                  </c:pt>
                  <c:pt idx="7">
                    <c:v>54%</c:v>
                  </c:pt>
                  <c:pt idx="8">
                    <c:v>35%</c:v>
                  </c:pt>
                  <c:pt idx="9">
                    <c:v>32%</c:v>
                  </c:pt>
                  <c:pt idx="10">
                    <c:v>11%</c:v>
                  </c:pt>
                  <c:pt idx="11">
                    <c:v>2%</c:v>
                  </c:pt>
                  <c:pt idx="12">
                    <c:v>4%</c:v>
                  </c:pt>
                  <c:pt idx="13">
                    <c:v>2%</c:v>
                  </c:pt>
                </c15:dlblRangeCache>
              </c15:datalabelsRange>
            </c:ext>
            <c:ext xmlns:c16="http://schemas.microsoft.com/office/drawing/2014/chart" uri="{C3380CC4-5D6E-409C-BE32-E72D297353CC}">
              <c16:uniqueId val="{0000001F-3500-4332-AACB-2E3B12CABB85}"/>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Sheet1!$F$2:$F$15</c:f>
              <c:numCache>
                <c:formatCode>0%</c:formatCode>
                <c:ptCount val="14"/>
                <c:pt idx="0">
                  <c:v>0.73499999999999999</c:v>
                </c:pt>
                <c:pt idx="1">
                  <c:v>0.60799999999999998</c:v>
                </c:pt>
                <c:pt idx="2">
                  <c:v>0.73499999999999999</c:v>
                </c:pt>
                <c:pt idx="3">
                  <c:v>0.68200000000000005</c:v>
                </c:pt>
                <c:pt idx="4">
                  <c:v>0.61</c:v>
                </c:pt>
                <c:pt idx="5">
                  <c:v>0.53900000000000003</c:v>
                </c:pt>
                <c:pt idx="6">
                  <c:v>0.61</c:v>
                </c:pt>
                <c:pt idx="7">
                  <c:v>0.55600000000000005</c:v>
                </c:pt>
                <c:pt idx="8">
                  <c:v>0.19700000000000001</c:v>
                </c:pt>
                <c:pt idx="9">
                  <c:v>0.378</c:v>
                </c:pt>
                <c:pt idx="10">
                  <c:v>1.7999999999999999E-2</c:v>
                </c:pt>
                <c:pt idx="11">
                  <c:v>3.5999999999999997E-2</c:v>
                </c:pt>
                <c:pt idx="13">
                  <c:v>7.0000000000000007E-2</c:v>
                </c:pt>
              </c:numCache>
            </c:numRef>
          </c:val>
          <c:extLst>
            <c:ext xmlns:c16="http://schemas.microsoft.com/office/drawing/2014/chart" uri="{C3380CC4-5D6E-409C-BE32-E72D297353CC}">
              <c16:uniqueId val="{00000020-3500-4332-AACB-2E3B12CABB85}"/>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6C547F4F-7B90-433E-9B4E-3419AEB8E20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3500-4332-AACB-2E3B12CABB85}"/>
                </c:ext>
              </c:extLst>
            </c:dLbl>
            <c:dLbl>
              <c:idx val="1"/>
              <c:layout>
                <c:manualLayout>
                  <c:x val="-1.8388649787175214E-2"/>
                  <c:y val="2.0417517821940869E-7"/>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elveticaNeueLTGEOW82-45Lt" panose="020B0403020202020204" pitchFamily="34" charset="0"/>
                        <a:ea typeface="+mn-ea"/>
                        <a:cs typeface="+mn-cs"/>
                      </a:defRPr>
                    </a:pPr>
                    <a:fld id="{3B90AA11-7368-462B-8331-586150AF2F73}" type="CELLRANGE">
                      <a:rPr lang="en-US"/>
                      <a:pPr>
                        <a:defRPr sz="800" b="0" i="0" u="none" strike="noStrike" kern="1200" baseline="0">
                          <a:solidFill>
                            <a:sysClr val="windowText" lastClr="000000"/>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3500-4332-AACB-2E3B12CABB85}"/>
                </c:ext>
              </c:extLst>
            </c:dLbl>
            <c:dLbl>
              <c:idx val="2"/>
              <c:tx>
                <c:rich>
                  <a:bodyPr/>
                  <a:lstStyle/>
                  <a:p>
                    <a:fld id="{657B05AF-5538-49DC-99B5-2594BA340F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3500-4332-AACB-2E3B12CABB85}"/>
                </c:ext>
              </c:extLst>
            </c:dLbl>
            <c:dLbl>
              <c:idx val="3"/>
              <c:tx>
                <c:rich>
                  <a:bodyPr/>
                  <a:lstStyle/>
                  <a:p>
                    <a:fld id="{F2439F73-5B6D-4556-956C-F785A8C6199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3500-4332-AACB-2E3B12CABB85}"/>
                </c:ext>
              </c:extLst>
            </c:dLbl>
            <c:dLbl>
              <c:idx val="4"/>
              <c:tx>
                <c:rich>
                  <a:bodyPr/>
                  <a:lstStyle/>
                  <a:p>
                    <a:fld id="{E5B43EEF-3BDF-45F3-93D0-C69CE8D2032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3500-4332-AACB-2E3B12CABB85}"/>
                </c:ext>
              </c:extLst>
            </c:dLbl>
            <c:dLbl>
              <c:idx val="5"/>
              <c:tx>
                <c:rich>
                  <a:bodyPr/>
                  <a:lstStyle/>
                  <a:p>
                    <a:fld id="{30D6B4D0-1F77-4061-A36E-36F9C9B5A6D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3500-4332-AACB-2E3B12CABB85}"/>
                </c:ext>
              </c:extLst>
            </c:dLbl>
            <c:dLbl>
              <c:idx val="6"/>
              <c:tx>
                <c:rich>
                  <a:bodyPr/>
                  <a:lstStyle/>
                  <a:p>
                    <a:fld id="{4D44CABC-E12D-4194-82D6-C6783FFB971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3500-4332-AACB-2E3B12CABB85}"/>
                </c:ext>
              </c:extLst>
            </c:dLbl>
            <c:dLbl>
              <c:idx val="7"/>
              <c:tx>
                <c:rich>
                  <a:bodyPr/>
                  <a:lstStyle/>
                  <a:p>
                    <a:fld id="{44C62867-66B1-4AB8-9F97-14F38A6D23E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3500-4332-AACB-2E3B12CABB85}"/>
                </c:ext>
              </c:extLst>
            </c:dLbl>
            <c:dLbl>
              <c:idx val="8"/>
              <c:tx>
                <c:rich>
                  <a:bodyPr/>
                  <a:lstStyle/>
                  <a:p>
                    <a:fld id="{180FF26E-E3CF-46E4-A2FC-8EE4A238F19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3500-4332-AACB-2E3B12CABB85}"/>
                </c:ext>
              </c:extLst>
            </c:dLbl>
            <c:dLbl>
              <c:idx val="9"/>
              <c:tx>
                <c:rich>
                  <a:bodyPr/>
                  <a:lstStyle/>
                  <a:p>
                    <a:fld id="{E13C86F0-608D-4CAD-894C-E12EB0BCC1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3500-4332-AACB-2E3B12CABB85}"/>
                </c:ext>
              </c:extLst>
            </c:dLbl>
            <c:dLbl>
              <c:idx val="10"/>
              <c:tx>
                <c:rich>
                  <a:bodyPr/>
                  <a:lstStyle/>
                  <a:p>
                    <a:fld id="{12AB9787-D4CD-443E-A30D-FEBC1A81B72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3500-4332-AACB-2E3B12CABB85}"/>
                </c:ext>
              </c:extLst>
            </c:dLbl>
            <c:dLbl>
              <c:idx val="11"/>
              <c:tx>
                <c:rich>
                  <a:bodyPr/>
                  <a:lstStyle/>
                  <a:p>
                    <a:fld id="{5378F261-147F-457D-B404-EA52094471C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3500-4332-AACB-2E3B12CABB85}"/>
                </c:ext>
              </c:extLst>
            </c:dLbl>
            <c:dLbl>
              <c:idx val="12"/>
              <c:tx>
                <c:rich>
                  <a:bodyPr/>
                  <a:lstStyle/>
                  <a:p>
                    <a:fld id="{97A91A87-E4D3-46E7-964F-A4FC337569F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3500-4332-AACB-2E3B12CABB85}"/>
                </c:ext>
              </c:extLst>
            </c:dLbl>
            <c:dLbl>
              <c:idx val="13"/>
              <c:tx>
                <c:rich>
                  <a:bodyPr/>
                  <a:lstStyle/>
                  <a:p>
                    <a:fld id="{D814227D-632E-4200-A705-F9A5B87FBC8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3500-4332-AACB-2E3B12CABB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Sheet1!$G$2:$G$15</c:f>
              <c:numCache>
                <c:formatCode>0%</c:formatCode>
                <c:ptCount val="14"/>
                <c:pt idx="0">
                  <c:v>0.46499999999999997</c:v>
                </c:pt>
                <c:pt idx="1">
                  <c:v>0.59199999999999997</c:v>
                </c:pt>
                <c:pt idx="2">
                  <c:v>0.46499999999999997</c:v>
                </c:pt>
                <c:pt idx="3">
                  <c:v>0.5179999999999999</c:v>
                </c:pt>
                <c:pt idx="4">
                  <c:v>0.59</c:v>
                </c:pt>
                <c:pt idx="5">
                  <c:v>0.66099999999999992</c:v>
                </c:pt>
                <c:pt idx="6">
                  <c:v>0.59</c:v>
                </c:pt>
                <c:pt idx="7">
                  <c:v>0.64399999999999991</c:v>
                </c:pt>
                <c:pt idx="8">
                  <c:v>1.0029999999999999</c:v>
                </c:pt>
                <c:pt idx="9">
                  <c:v>0.82199999999999995</c:v>
                </c:pt>
                <c:pt idx="10">
                  <c:v>1.1819999999999999</c:v>
                </c:pt>
                <c:pt idx="11">
                  <c:v>1.1639999999999999</c:v>
                </c:pt>
                <c:pt idx="12">
                  <c:v>1.2</c:v>
                </c:pt>
                <c:pt idx="13">
                  <c:v>1.1299999999999999</c:v>
                </c:pt>
              </c:numCache>
            </c:numRef>
          </c:val>
          <c:extLst>
            <c:ext xmlns:c15="http://schemas.microsoft.com/office/drawing/2012/chart" uri="{02D57815-91ED-43cb-92C2-25804820EDAC}">
              <c15:datalabelsRange>
                <c15:f>Sheet1!$F$2:$F$15</c15:f>
                <c15:dlblRangeCache>
                  <c:ptCount val="14"/>
                  <c:pt idx="0">
                    <c:v>74%</c:v>
                  </c:pt>
                  <c:pt idx="1">
                    <c:v>61%</c:v>
                  </c:pt>
                  <c:pt idx="2">
                    <c:v>74%</c:v>
                  </c:pt>
                  <c:pt idx="3">
                    <c:v>68%</c:v>
                  </c:pt>
                  <c:pt idx="4">
                    <c:v>61%</c:v>
                  </c:pt>
                  <c:pt idx="5">
                    <c:v>54%</c:v>
                  </c:pt>
                  <c:pt idx="6">
                    <c:v>61%</c:v>
                  </c:pt>
                  <c:pt idx="7">
                    <c:v>56%</c:v>
                  </c:pt>
                  <c:pt idx="8">
                    <c:v>20%</c:v>
                  </c:pt>
                  <c:pt idx="9">
                    <c:v>38%</c:v>
                  </c:pt>
                  <c:pt idx="10">
                    <c:v>2%</c:v>
                  </c:pt>
                  <c:pt idx="11">
                    <c:v>4%</c:v>
                  </c:pt>
                  <c:pt idx="13">
                    <c:v>7%</c:v>
                  </c:pt>
                </c15:dlblRangeCache>
              </c15:datalabelsRange>
            </c:ext>
            <c:ext xmlns:c16="http://schemas.microsoft.com/office/drawing/2014/chart" uri="{C3380CC4-5D6E-409C-BE32-E72D297353CC}">
              <c16:uniqueId val="{0000002F-3500-4332-AACB-2E3B12CABB85}"/>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Sheet1!$H$2:$H$15</c:f>
              <c:numCache>
                <c:formatCode>0%</c:formatCode>
                <c:ptCount val="14"/>
                <c:pt idx="0">
                  <c:v>0.74299999999999999</c:v>
                </c:pt>
                <c:pt idx="1">
                  <c:v>0.72199999999999998</c:v>
                </c:pt>
                <c:pt idx="2">
                  <c:v>0.65900000000000003</c:v>
                </c:pt>
                <c:pt idx="3">
                  <c:v>0.61899999999999999</c:v>
                </c:pt>
                <c:pt idx="4">
                  <c:v>0.59899999999999998</c:v>
                </c:pt>
                <c:pt idx="5">
                  <c:v>0.54800000000000004</c:v>
                </c:pt>
                <c:pt idx="6">
                  <c:v>0.54800000000000004</c:v>
                </c:pt>
                <c:pt idx="7">
                  <c:v>0.54600000000000004</c:v>
                </c:pt>
                <c:pt idx="8">
                  <c:v>0.32500000000000001</c:v>
                </c:pt>
                <c:pt idx="9">
                  <c:v>0.313</c:v>
                </c:pt>
                <c:pt idx="10">
                  <c:v>9.8000000000000004E-2</c:v>
                </c:pt>
                <c:pt idx="11">
                  <c:v>2.5999999999999999E-2</c:v>
                </c:pt>
                <c:pt idx="12">
                  <c:v>1.4E-2</c:v>
                </c:pt>
                <c:pt idx="13">
                  <c:v>4.2000000000000003E-2</c:v>
                </c:pt>
              </c:numCache>
            </c:numRef>
          </c:val>
          <c:extLst>
            <c:ext xmlns:c16="http://schemas.microsoft.com/office/drawing/2014/chart" uri="{C3380CC4-5D6E-409C-BE32-E72D297353CC}">
              <c16:uniqueId val="{00000030-3500-4332-AACB-2E3B12CABB85}"/>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8E3D7317-45FD-4FB0-B1E5-96F52A15C28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3500-4332-AACB-2E3B12CABB85}"/>
                </c:ext>
              </c:extLst>
            </c:dLbl>
            <c:dLbl>
              <c:idx val="1"/>
              <c:layout>
                <c:manualLayout>
                  <c:x val="-8.8548023382006395E-3"/>
                  <c:y val="2.593228938564686E-3"/>
                </c:manualLayout>
              </c:layout>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elveticaNeueLTGEOW82-45Lt" panose="020B0403020202020204" pitchFamily="34" charset="0"/>
                        <a:ea typeface="+mn-ea"/>
                        <a:cs typeface="+mn-cs"/>
                      </a:defRPr>
                    </a:pPr>
                    <a:fld id="{24899A88-43F2-4682-A25A-FCECFE26E32E}" type="CELLRANGE">
                      <a:rPr lang="en-US"/>
                      <a:pPr>
                        <a:defRPr sz="800" b="0" i="0" u="none" strike="noStrike" kern="1200" baseline="0">
                          <a:solidFill>
                            <a:sysClr val="windowText" lastClr="000000"/>
                          </a:solidFill>
                          <a:latin typeface="HelveticaNeueLTGEOW82-45Lt" panose="020B0403020202020204" pitchFamily="34" charset="0"/>
                          <a:ea typeface="+mn-ea"/>
                          <a:cs typeface="+mn-cs"/>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3500-4332-AACB-2E3B12CABB85}"/>
                </c:ext>
              </c:extLst>
            </c:dLbl>
            <c:dLbl>
              <c:idx val="2"/>
              <c:tx>
                <c:rich>
                  <a:bodyPr/>
                  <a:lstStyle/>
                  <a:p>
                    <a:fld id="{D6C554C9-E767-4E6D-A5C1-345EF394FD9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3500-4332-AACB-2E3B12CABB85}"/>
                </c:ext>
              </c:extLst>
            </c:dLbl>
            <c:dLbl>
              <c:idx val="3"/>
              <c:tx>
                <c:rich>
                  <a:bodyPr/>
                  <a:lstStyle/>
                  <a:p>
                    <a:fld id="{D52F78AD-5C94-4A23-9C38-B199FDAE4AF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3500-4332-AACB-2E3B12CABB85}"/>
                </c:ext>
              </c:extLst>
            </c:dLbl>
            <c:dLbl>
              <c:idx val="4"/>
              <c:tx>
                <c:rich>
                  <a:bodyPr/>
                  <a:lstStyle/>
                  <a:p>
                    <a:fld id="{24465FAD-4E92-47B1-BA16-CC8AA6C2F38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3500-4332-AACB-2E3B12CABB85}"/>
                </c:ext>
              </c:extLst>
            </c:dLbl>
            <c:dLbl>
              <c:idx val="5"/>
              <c:tx>
                <c:rich>
                  <a:bodyPr/>
                  <a:lstStyle/>
                  <a:p>
                    <a:fld id="{5672A626-A0EB-4947-ABEC-0AD633AFC6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3500-4332-AACB-2E3B12CABB85}"/>
                </c:ext>
              </c:extLst>
            </c:dLbl>
            <c:dLbl>
              <c:idx val="6"/>
              <c:tx>
                <c:rich>
                  <a:bodyPr/>
                  <a:lstStyle/>
                  <a:p>
                    <a:fld id="{7384489C-3309-4118-8A3F-2360F477EC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3500-4332-AACB-2E3B12CABB85}"/>
                </c:ext>
              </c:extLst>
            </c:dLbl>
            <c:dLbl>
              <c:idx val="7"/>
              <c:tx>
                <c:rich>
                  <a:bodyPr/>
                  <a:lstStyle/>
                  <a:p>
                    <a:fld id="{7D2E7842-5F65-40CE-BE51-25A56B13A76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3500-4332-AACB-2E3B12CABB85}"/>
                </c:ext>
              </c:extLst>
            </c:dLbl>
            <c:dLbl>
              <c:idx val="8"/>
              <c:tx>
                <c:rich>
                  <a:bodyPr/>
                  <a:lstStyle/>
                  <a:p>
                    <a:fld id="{88420EA2-E860-4916-B89A-BFB62443B96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3500-4332-AACB-2E3B12CABB85}"/>
                </c:ext>
              </c:extLst>
            </c:dLbl>
            <c:dLbl>
              <c:idx val="9"/>
              <c:tx>
                <c:rich>
                  <a:bodyPr/>
                  <a:lstStyle/>
                  <a:p>
                    <a:fld id="{95A07CE3-5F05-4E84-B6C7-07DA768F855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3500-4332-AACB-2E3B12CABB85}"/>
                </c:ext>
              </c:extLst>
            </c:dLbl>
            <c:dLbl>
              <c:idx val="10"/>
              <c:tx>
                <c:rich>
                  <a:bodyPr/>
                  <a:lstStyle/>
                  <a:p>
                    <a:fld id="{2A14ED3C-7CEB-47F9-82DE-E47673785C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3500-4332-AACB-2E3B12CABB85}"/>
                </c:ext>
              </c:extLst>
            </c:dLbl>
            <c:dLbl>
              <c:idx val="11"/>
              <c:tx>
                <c:rich>
                  <a:bodyPr/>
                  <a:lstStyle/>
                  <a:p>
                    <a:fld id="{E3CF7233-DF66-4412-A4B4-2D5BD99CA76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3500-4332-AACB-2E3B12CABB85}"/>
                </c:ext>
              </c:extLst>
            </c:dLbl>
            <c:dLbl>
              <c:idx val="12"/>
              <c:tx>
                <c:rich>
                  <a:bodyPr/>
                  <a:lstStyle/>
                  <a:p>
                    <a:fld id="{8B785865-ED4E-4287-80E8-E0B130CD8C8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3500-4332-AACB-2E3B12CABB85}"/>
                </c:ext>
              </c:extLst>
            </c:dLbl>
            <c:dLbl>
              <c:idx val="13"/>
              <c:tx>
                <c:rich>
                  <a:bodyPr/>
                  <a:lstStyle/>
                  <a:p>
                    <a:fld id="{0BEB83E4-39EB-4AA9-A5CB-664B5DDF702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3500-4332-AACB-2E3B12CABB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Sheet1!$A$2:$A$15</c:f>
              <c:strCache>
                <c:ptCount val="14"/>
                <c:pt idx="0">
                  <c:v>ინფორმაციის მოსაძებნად </c:v>
                </c:pt>
                <c:pt idx="1">
                  <c:v>სწავლის მიზნით</c:v>
                </c:pt>
                <c:pt idx="2">
                  <c:v>Facebook-ის გამოსაყენებლად</c:v>
                </c:pt>
                <c:pt idx="3">
                  <c:v>წერილების/დოკუმენტების მისაღებად/გასაგზავნად</c:v>
                </c:pt>
                <c:pt idx="4">
                  <c:v>ფილმების საყურებლად, მუსიკის მოსასმენად</c:v>
                </c:pt>
                <c:pt idx="5">
                  <c:v>Instagram-ის გამოსაყენებლად</c:v>
                </c:pt>
                <c:pt idx="6">
                  <c:v> სიახლეების გასაცნობად </c:v>
                </c:pt>
                <c:pt idx="7">
                  <c:v>Youtube-ის გამოსაყენებლად</c:v>
                </c:pt>
                <c:pt idx="8">
                  <c:v>TikTok-ის გამოსაყენებლად</c:v>
                </c:pt>
                <c:pt idx="9">
                  <c:v> ინტერნეტშოპინგისთვის</c:v>
                </c:pt>
                <c:pt idx="10">
                  <c:v>ინტერნეტთამაშებისთვის</c:v>
                </c:pt>
                <c:pt idx="11">
                  <c:v>აზარტული თამაშებისთვის </c:v>
                </c:pt>
                <c:pt idx="12">
                  <c:v>სხვა</c:v>
                </c:pt>
                <c:pt idx="13">
                  <c:v> არ ვიცი/მიჭირს პასუხის გაცემა</c:v>
                </c:pt>
              </c:strCache>
            </c:strRef>
          </c:cat>
          <c:val>
            <c:numRef>
              <c:f>Sheet1!$I$2:$I$15</c:f>
              <c:numCache>
                <c:formatCode>0%</c:formatCode>
                <c:ptCount val="14"/>
                <c:pt idx="0">
                  <c:v>0.45699999999999996</c:v>
                </c:pt>
                <c:pt idx="1">
                  <c:v>0.47799999999999998</c:v>
                </c:pt>
                <c:pt idx="2">
                  <c:v>0.54099999999999993</c:v>
                </c:pt>
                <c:pt idx="3">
                  <c:v>0.58099999999999996</c:v>
                </c:pt>
                <c:pt idx="4">
                  <c:v>0.60099999999999998</c:v>
                </c:pt>
                <c:pt idx="5">
                  <c:v>0.65199999999999991</c:v>
                </c:pt>
                <c:pt idx="6">
                  <c:v>0.65199999999999991</c:v>
                </c:pt>
                <c:pt idx="7">
                  <c:v>0.65399999999999991</c:v>
                </c:pt>
                <c:pt idx="8">
                  <c:v>0.875</c:v>
                </c:pt>
                <c:pt idx="9">
                  <c:v>0.88700000000000001</c:v>
                </c:pt>
                <c:pt idx="10">
                  <c:v>1.1019999999999999</c:v>
                </c:pt>
                <c:pt idx="11">
                  <c:v>1.1739999999999999</c:v>
                </c:pt>
                <c:pt idx="12">
                  <c:v>1.1859999999999999</c:v>
                </c:pt>
                <c:pt idx="13">
                  <c:v>1.1579999999999999</c:v>
                </c:pt>
              </c:numCache>
            </c:numRef>
          </c:val>
          <c:extLst>
            <c:ext xmlns:c15="http://schemas.microsoft.com/office/drawing/2012/chart" uri="{02D57815-91ED-43cb-92C2-25804820EDAC}">
              <c15:datalabelsRange>
                <c15:f>Sheet1!$H$2:$H$15</c15:f>
                <c15:dlblRangeCache>
                  <c:ptCount val="14"/>
                  <c:pt idx="0">
                    <c:v>74%</c:v>
                  </c:pt>
                  <c:pt idx="1">
                    <c:v>72%</c:v>
                  </c:pt>
                  <c:pt idx="2">
                    <c:v>66%</c:v>
                  </c:pt>
                  <c:pt idx="3">
                    <c:v>62%</c:v>
                  </c:pt>
                  <c:pt idx="4">
                    <c:v>60%</c:v>
                  </c:pt>
                  <c:pt idx="5">
                    <c:v>55%</c:v>
                  </c:pt>
                  <c:pt idx="6">
                    <c:v>55%</c:v>
                  </c:pt>
                  <c:pt idx="7">
                    <c:v>55%</c:v>
                  </c:pt>
                  <c:pt idx="8">
                    <c:v>33%</c:v>
                  </c:pt>
                  <c:pt idx="9">
                    <c:v>31%</c:v>
                  </c:pt>
                  <c:pt idx="10">
                    <c:v>10%</c:v>
                  </c:pt>
                  <c:pt idx="11">
                    <c:v>3%</c:v>
                  </c:pt>
                  <c:pt idx="12">
                    <c:v>1%</c:v>
                  </c:pt>
                  <c:pt idx="13">
                    <c:v>4%</c:v>
                  </c:pt>
                </c15:dlblRangeCache>
              </c15:datalabelsRange>
            </c:ext>
            <c:ext xmlns:c16="http://schemas.microsoft.com/office/drawing/2014/chart" uri="{C3380CC4-5D6E-409C-BE32-E72D297353CC}">
              <c16:uniqueId val="{0000003F-3500-4332-AACB-2E3B12CABB85}"/>
            </c:ext>
          </c:extLst>
        </c:ser>
        <c:dLbls>
          <c:dLblPos val="ctr"/>
          <c:showLegendKey val="0"/>
          <c:showVal val="1"/>
          <c:showCatName val="0"/>
          <c:showSerName val="0"/>
          <c:showPercent val="0"/>
          <c:showBubbleSize val="0"/>
        </c:dLbls>
        <c:gapWidth val="150"/>
        <c:overlap val="100"/>
        <c:axId val="39212160"/>
        <c:axId val="39213696"/>
      </c:barChart>
      <c:catAx>
        <c:axId val="39212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9213696"/>
        <c:crosses val="autoZero"/>
        <c:auto val="1"/>
        <c:lblAlgn val="ctr"/>
        <c:lblOffset val="100"/>
        <c:noMultiLvlLbl val="0"/>
      </c:catAx>
      <c:valAx>
        <c:axId val="39213696"/>
        <c:scaling>
          <c:orientation val="minMax"/>
        </c:scaling>
        <c:delete val="1"/>
        <c:axPos val="t"/>
        <c:numFmt formatCode="0%" sourceLinked="1"/>
        <c:majorTickMark val="none"/>
        <c:minorTickMark val="none"/>
        <c:tickLblPos val="nextTo"/>
        <c:crossAx val="392121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53701214181"/>
          <c:y val="2.7518637635084345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0.14241455953569185"/>
          <c:w val="0.64848985510277357"/>
          <c:h val="0.76464756386085542"/>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Sheet1!$B$2:$B$14</c:f>
              <c:numCache>
                <c:formatCode>0%</c:formatCode>
                <c:ptCount val="13"/>
                <c:pt idx="0">
                  <c:v>0.65100000000000002</c:v>
                </c:pt>
                <c:pt idx="1">
                  <c:v>0.56299999999999994</c:v>
                </c:pt>
                <c:pt idx="2">
                  <c:v>0.252</c:v>
                </c:pt>
                <c:pt idx="3">
                  <c:v>0.27100000000000002</c:v>
                </c:pt>
                <c:pt idx="4">
                  <c:v>0.41099999999999998</c:v>
                </c:pt>
                <c:pt idx="5">
                  <c:v>9.1999999999999998E-2</c:v>
                </c:pt>
                <c:pt idx="6">
                  <c:v>0.246</c:v>
                </c:pt>
                <c:pt idx="7">
                  <c:v>0.17799999999999999</c:v>
                </c:pt>
                <c:pt idx="8">
                  <c:v>4.5999999999999999E-2</c:v>
                </c:pt>
                <c:pt idx="9">
                  <c:v>0.16300000000000001</c:v>
                </c:pt>
                <c:pt idx="10">
                  <c:v>1.7000000000000001E-2</c:v>
                </c:pt>
                <c:pt idx="11">
                  <c:v>1.7000000000000001E-2</c:v>
                </c:pt>
                <c:pt idx="12">
                  <c:v>5.3999999999999999E-2</c:v>
                </c:pt>
              </c:numCache>
            </c:numRef>
          </c:val>
          <c:extLst>
            <c:ext xmlns:c16="http://schemas.microsoft.com/office/drawing/2014/chart" uri="{C3380CC4-5D6E-409C-BE32-E72D297353CC}">
              <c16:uniqueId val="{00000000-9965-42E7-9D10-4E75CF978E02}"/>
            </c:ext>
          </c:extLst>
        </c:ser>
        <c:ser>
          <c:idx val="1"/>
          <c:order val="1"/>
          <c:tx>
            <c:strRef>
              <c:f>Sheet1!$C$1</c:f>
              <c:strCache>
                <c:ptCount val="1"/>
                <c:pt idx="0">
                  <c:v>Column1</c:v>
                </c:pt>
              </c:strCache>
            </c:strRef>
          </c:tx>
          <c:spPr>
            <a:noFill/>
            <a:ln>
              <a:noFill/>
            </a:ln>
            <a:effectLst/>
          </c:spPr>
          <c:invertIfNegative val="0"/>
          <c:dLbls>
            <c:dLbl>
              <c:idx val="0"/>
              <c:tx>
                <c:rich>
                  <a:bodyPr/>
                  <a:lstStyle/>
                  <a:p>
                    <a:fld id="{2FD7A75D-5C2F-40AD-98E7-75A45B3E5BB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965-42E7-9D10-4E75CF978E02}"/>
                </c:ext>
              </c:extLst>
            </c:dLbl>
            <c:dLbl>
              <c:idx val="1"/>
              <c:tx>
                <c:rich>
                  <a:bodyPr/>
                  <a:lstStyle/>
                  <a:p>
                    <a:fld id="{A56A9C6A-44E7-4058-AA5F-D99AAC46C7D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965-42E7-9D10-4E75CF978E02}"/>
                </c:ext>
              </c:extLst>
            </c:dLbl>
            <c:dLbl>
              <c:idx val="2"/>
              <c:tx>
                <c:rich>
                  <a:bodyPr/>
                  <a:lstStyle/>
                  <a:p>
                    <a:fld id="{5DCED3BE-DB3F-49CB-B963-0CBC7FBBDF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965-42E7-9D10-4E75CF978E02}"/>
                </c:ext>
              </c:extLst>
            </c:dLbl>
            <c:dLbl>
              <c:idx val="3"/>
              <c:layout>
                <c:manualLayout>
                  <c:x val="-2.9139615912735038E-2"/>
                  <c:y val="-2.9340412554064005E-3"/>
                </c:manualLayout>
              </c:layout>
              <c:tx>
                <c:rich>
                  <a:bodyPr/>
                  <a:lstStyle/>
                  <a:p>
                    <a:fld id="{4FFEFE5D-5FAD-4316-81F1-1E093DDC059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965-42E7-9D10-4E75CF978E02}"/>
                </c:ext>
              </c:extLst>
            </c:dLbl>
            <c:dLbl>
              <c:idx val="4"/>
              <c:tx>
                <c:rich>
                  <a:bodyPr/>
                  <a:lstStyle/>
                  <a:p>
                    <a:fld id="{0462A930-12CD-409F-BEFC-468B9C5B8BB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965-42E7-9D10-4E75CF978E02}"/>
                </c:ext>
              </c:extLst>
            </c:dLbl>
            <c:dLbl>
              <c:idx val="5"/>
              <c:tx>
                <c:rich>
                  <a:bodyPr/>
                  <a:lstStyle/>
                  <a:p>
                    <a:fld id="{5EA5FA11-7557-4493-9363-3D8008E35BE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965-42E7-9D10-4E75CF978E02}"/>
                </c:ext>
              </c:extLst>
            </c:dLbl>
            <c:dLbl>
              <c:idx val="6"/>
              <c:layout>
                <c:manualLayout>
                  <c:x val="-3.7436905806672235E-2"/>
                  <c:y val="-9.1447635946915085E-4"/>
                </c:manualLayout>
              </c:layout>
              <c:tx>
                <c:rich>
                  <a:bodyPr/>
                  <a:lstStyle/>
                  <a:p>
                    <a:fld id="{5776206C-44DB-4E60-8D5A-628A3F2F3B7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965-42E7-9D10-4E75CF978E02}"/>
                </c:ext>
              </c:extLst>
            </c:dLbl>
            <c:dLbl>
              <c:idx val="7"/>
              <c:tx>
                <c:rich>
                  <a:bodyPr/>
                  <a:lstStyle/>
                  <a:p>
                    <a:fld id="{4A05588E-7FD9-48BF-9B1A-318DC59758F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965-42E7-9D10-4E75CF978E02}"/>
                </c:ext>
              </c:extLst>
            </c:dLbl>
            <c:dLbl>
              <c:idx val="8"/>
              <c:tx>
                <c:rich>
                  <a:bodyPr/>
                  <a:lstStyle/>
                  <a:p>
                    <a:fld id="{37134E8A-3959-43C5-920B-F4761E1D12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965-42E7-9D10-4E75CF978E02}"/>
                </c:ext>
              </c:extLst>
            </c:dLbl>
            <c:dLbl>
              <c:idx val="9"/>
              <c:tx>
                <c:rich>
                  <a:bodyPr/>
                  <a:lstStyle/>
                  <a:p>
                    <a:fld id="{A96CFF79-308E-4F75-89F3-E9135BEA58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965-42E7-9D10-4E75CF978E02}"/>
                </c:ext>
              </c:extLst>
            </c:dLbl>
            <c:dLbl>
              <c:idx val="10"/>
              <c:tx>
                <c:rich>
                  <a:bodyPr/>
                  <a:lstStyle/>
                  <a:p>
                    <a:fld id="{F98D9EA7-9837-490A-99C6-6740331C2B4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965-42E7-9D10-4E75CF978E02}"/>
                </c:ext>
              </c:extLst>
            </c:dLbl>
            <c:dLbl>
              <c:idx val="11"/>
              <c:tx>
                <c:rich>
                  <a:bodyPr/>
                  <a:lstStyle/>
                  <a:p>
                    <a:fld id="{3DCA5B2E-EE32-40F0-A24F-FED4E892825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965-42E7-9D10-4E75CF978E02}"/>
                </c:ext>
              </c:extLst>
            </c:dLbl>
            <c:dLbl>
              <c:idx val="12"/>
              <c:tx>
                <c:rich>
                  <a:bodyPr/>
                  <a:lstStyle/>
                  <a:p>
                    <a:fld id="{61CB5115-A378-48B3-BECC-F2BD8C738C7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965-42E7-9D10-4E75CF978E0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Sheet1!$C$2:$C$14</c:f>
              <c:numCache>
                <c:formatCode>0%</c:formatCode>
                <c:ptCount val="13"/>
                <c:pt idx="0">
                  <c:v>0.54899999999999993</c:v>
                </c:pt>
                <c:pt idx="1">
                  <c:v>0.63700000000000001</c:v>
                </c:pt>
                <c:pt idx="2">
                  <c:v>0.94799999999999995</c:v>
                </c:pt>
                <c:pt idx="3">
                  <c:v>0.92899999999999994</c:v>
                </c:pt>
                <c:pt idx="4">
                  <c:v>0.78899999999999992</c:v>
                </c:pt>
                <c:pt idx="5">
                  <c:v>1.1079999999999999</c:v>
                </c:pt>
                <c:pt idx="6">
                  <c:v>0.95399999999999996</c:v>
                </c:pt>
                <c:pt idx="7">
                  <c:v>1.022</c:v>
                </c:pt>
                <c:pt idx="8">
                  <c:v>1.1539999999999999</c:v>
                </c:pt>
                <c:pt idx="9">
                  <c:v>1.0369999999999999</c:v>
                </c:pt>
                <c:pt idx="10">
                  <c:v>1.1830000000000001</c:v>
                </c:pt>
                <c:pt idx="11">
                  <c:v>1.1830000000000001</c:v>
                </c:pt>
                <c:pt idx="12">
                  <c:v>1.1459999999999999</c:v>
                </c:pt>
              </c:numCache>
            </c:numRef>
          </c:val>
          <c:extLst>
            <c:ext xmlns:c15="http://schemas.microsoft.com/office/drawing/2012/chart" uri="{02D57815-91ED-43cb-92C2-25804820EDAC}">
              <c15:datalabelsRange>
                <c15:f>Sheet1!$B$2:$B$14</c15:f>
                <c15:dlblRangeCache>
                  <c:ptCount val="13"/>
                  <c:pt idx="0">
                    <c:v>65%</c:v>
                  </c:pt>
                  <c:pt idx="1">
                    <c:v>56%</c:v>
                  </c:pt>
                  <c:pt idx="2">
                    <c:v>25%</c:v>
                  </c:pt>
                  <c:pt idx="3">
                    <c:v>27%</c:v>
                  </c:pt>
                  <c:pt idx="4">
                    <c:v>41%</c:v>
                  </c:pt>
                  <c:pt idx="5">
                    <c:v>9%</c:v>
                  </c:pt>
                  <c:pt idx="6">
                    <c:v>25%</c:v>
                  </c:pt>
                  <c:pt idx="7">
                    <c:v>18%</c:v>
                  </c:pt>
                  <c:pt idx="8">
                    <c:v>5%</c:v>
                  </c:pt>
                  <c:pt idx="9">
                    <c:v>16%</c:v>
                  </c:pt>
                  <c:pt idx="10">
                    <c:v>2%</c:v>
                  </c:pt>
                  <c:pt idx="11">
                    <c:v>2%</c:v>
                  </c:pt>
                  <c:pt idx="12">
                    <c:v>5%</c:v>
                  </c:pt>
                </c15:dlblRangeCache>
              </c15:datalabelsRange>
            </c:ext>
            <c:ext xmlns:c16="http://schemas.microsoft.com/office/drawing/2014/chart" uri="{C3380CC4-5D6E-409C-BE32-E72D297353CC}">
              <c16:uniqueId val="{0000000E-9965-42E7-9D10-4E75CF978E02}"/>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Sheet1!$D$2:$D$14</c:f>
              <c:numCache>
                <c:formatCode>0%</c:formatCode>
                <c:ptCount val="13"/>
                <c:pt idx="0">
                  <c:v>0.61499999999999999</c:v>
                </c:pt>
                <c:pt idx="1">
                  <c:v>0.44700000000000001</c:v>
                </c:pt>
                <c:pt idx="2">
                  <c:v>0.24</c:v>
                </c:pt>
                <c:pt idx="3">
                  <c:v>0.25800000000000001</c:v>
                </c:pt>
                <c:pt idx="4">
                  <c:v>0.29099999999999998</c:v>
                </c:pt>
                <c:pt idx="5">
                  <c:v>0.21</c:v>
                </c:pt>
                <c:pt idx="6">
                  <c:v>0.14899999999999999</c:v>
                </c:pt>
                <c:pt idx="7">
                  <c:v>0.12</c:v>
                </c:pt>
                <c:pt idx="8">
                  <c:v>0.124</c:v>
                </c:pt>
                <c:pt idx="9">
                  <c:v>0.10199999999999999</c:v>
                </c:pt>
                <c:pt idx="10">
                  <c:v>5.1999999999999998E-2</c:v>
                </c:pt>
                <c:pt idx="12">
                  <c:v>2.7E-2</c:v>
                </c:pt>
              </c:numCache>
            </c:numRef>
          </c:val>
          <c:extLst>
            <c:ext xmlns:c16="http://schemas.microsoft.com/office/drawing/2014/chart" uri="{C3380CC4-5D6E-409C-BE32-E72D297353CC}">
              <c16:uniqueId val="{0000000F-9965-42E7-9D10-4E75CF978E02}"/>
            </c:ext>
          </c:extLst>
        </c:ser>
        <c:ser>
          <c:idx val="3"/>
          <c:order val="3"/>
          <c:tx>
            <c:strRef>
              <c:f>Sheet1!$E$1</c:f>
              <c:strCache>
                <c:ptCount val="1"/>
                <c:pt idx="0">
                  <c:v>Column2</c:v>
                </c:pt>
              </c:strCache>
            </c:strRef>
          </c:tx>
          <c:spPr>
            <a:noFill/>
            <a:ln>
              <a:noFill/>
            </a:ln>
            <a:effectLst/>
          </c:spPr>
          <c:invertIfNegative val="0"/>
          <c:dLbls>
            <c:dLbl>
              <c:idx val="0"/>
              <c:tx>
                <c:rich>
                  <a:bodyPr/>
                  <a:lstStyle/>
                  <a:p>
                    <a:fld id="{82F70711-BA2E-410F-9CAF-F2EDAB4B090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965-42E7-9D10-4E75CF978E02}"/>
                </c:ext>
              </c:extLst>
            </c:dLbl>
            <c:dLbl>
              <c:idx val="1"/>
              <c:tx>
                <c:rich>
                  <a:bodyPr/>
                  <a:lstStyle/>
                  <a:p>
                    <a:fld id="{49E27651-4E10-4722-B0B2-F4E66FC8A28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965-42E7-9D10-4E75CF978E02}"/>
                </c:ext>
              </c:extLst>
            </c:dLbl>
            <c:dLbl>
              <c:idx val="2"/>
              <c:tx>
                <c:rich>
                  <a:bodyPr/>
                  <a:lstStyle/>
                  <a:p>
                    <a:fld id="{7C0F80CE-B0E4-4B9F-B853-41E27C8F02A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965-42E7-9D10-4E75CF978E02}"/>
                </c:ext>
              </c:extLst>
            </c:dLbl>
            <c:dLbl>
              <c:idx val="3"/>
              <c:tx>
                <c:rich>
                  <a:bodyPr/>
                  <a:lstStyle/>
                  <a:p>
                    <a:fld id="{DB822E3F-87AF-46F1-8766-05A32CB264F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965-42E7-9D10-4E75CF978E02}"/>
                </c:ext>
              </c:extLst>
            </c:dLbl>
            <c:dLbl>
              <c:idx val="4"/>
              <c:tx>
                <c:rich>
                  <a:bodyPr/>
                  <a:lstStyle/>
                  <a:p>
                    <a:fld id="{DE0E6DFA-3418-405E-A73A-E63F774D7D9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965-42E7-9D10-4E75CF978E02}"/>
                </c:ext>
              </c:extLst>
            </c:dLbl>
            <c:dLbl>
              <c:idx val="5"/>
              <c:tx>
                <c:rich>
                  <a:bodyPr/>
                  <a:lstStyle/>
                  <a:p>
                    <a:fld id="{CFA14282-16F5-4514-886C-5D038A8627E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965-42E7-9D10-4E75CF978E02}"/>
                </c:ext>
              </c:extLst>
            </c:dLbl>
            <c:dLbl>
              <c:idx val="6"/>
              <c:tx>
                <c:rich>
                  <a:bodyPr/>
                  <a:lstStyle/>
                  <a:p>
                    <a:fld id="{4383F3AF-6388-40DC-B3BC-C6B1FF301AE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965-42E7-9D10-4E75CF978E02}"/>
                </c:ext>
              </c:extLst>
            </c:dLbl>
            <c:dLbl>
              <c:idx val="7"/>
              <c:tx>
                <c:rich>
                  <a:bodyPr/>
                  <a:lstStyle/>
                  <a:p>
                    <a:fld id="{7EF84BAB-F8BC-4CA3-9B0B-FE1325938B8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965-42E7-9D10-4E75CF978E02}"/>
                </c:ext>
              </c:extLst>
            </c:dLbl>
            <c:dLbl>
              <c:idx val="8"/>
              <c:tx>
                <c:rich>
                  <a:bodyPr/>
                  <a:lstStyle/>
                  <a:p>
                    <a:fld id="{ECDB8B0B-95CB-4BB8-90C3-CFB0D88085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965-42E7-9D10-4E75CF978E02}"/>
                </c:ext>
              </c:extLst>
            </c:dLbl>
            <c:dLbl>
              <c:idx val="9"/>
              <c:tx>
                <c:rich>
                  <a:bodyPr/>
                  <a:lstStyle/>
                  <a:p>
                    <a:fld id="{480E7B8D-D919-45EB-978A-A4BE34F020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965-42E7-9D10-4E75CF978E02}"/>
                </c:ext>
              </c:extLst>
            </c:dLbl>
            <c:dLbl>
              <c:idx val="10"/>
              <c:tx>
                <c:rich>
                  <a:bodyPr/>
                  <a:lstStyle/>
                  <a:p>
                    <a:fld id="{0AB9E0B1-BC13-43AB-A838-2E999B0903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965-42E7-9D10-4E75CF978E02}"/>
                </c:ext>
              </c:extLst>
            </c:dLbl>
            <c:dLbl>
              <c:idx val="11"/>
              <c:tx>
                <c:rich>
                  <a:bodyPr/>
                  <a:lstStyle/>
                  <a:p>
                    <a:fld id="{C858E2D3-276B-4A6F-AC06-914AD1A411D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965-42E7-9D10-4E75CF978E02}"/>
                </c:ext>
              </c:extLst>
            </c:dLbl>
            <c:dLbl>
              <c:idx val="12"/>
              <c:tx>
                <c:rich>
                  <a:bodyPr/>
                  <a:lstStyle/>
                  <a:p>
                    <a:fld id="{9DBDF6E2-6E74-42DB-8803-5B1066CD222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965-42E7-9D10-4E75CF978E0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Sheet1!$E$2:$E$14</c:f>
              <c:numCache>
                <c:formatCode>0%</c:formatCode>
                <c:ptCount val="13"/>
                <c:pt idx="0">
                  <c:v>0.58499999999999996</c:v>
                </c:pt>
                <c:pt idx="1">
                  <c:v>0.75299999999999989</c:v>
                </c:pt>
                <c:pt idx="2">
                  <c:v>0.96</c:v>
                </c:pt>
                <c:pt idx="3">
                  <c:v>0.94199999999999995</c:v>
                </c:pt>
                <c:pt idx="4">
                  <c:v>0.90900000000000003</c:v>
                </c:pt>
                <c:pt idx="5">
                  <c:v>0.99</c:v>
                </c:pt>
                <c:pt idx="6">
                  <c:v>1.0509999999999999</c:v>
                </c:pt>
                <c:pt idx="7">
                  <c:v>1.08</c:v>
                </c:pt>
                <c:pt idx="8">
                  <c:v>1.0760000000000001</c:v>
                </c:pt>
                <c:pt idx="9">
                  <c:v>1.0979999999999999</c:v>
                </c:pt>
                <c:pt idx="10">
                  <c:v>1.1479999999999999</c:v>
                </c:pt>
                <c:pt idx="11">
                  <c:v>1.2</c:v>
                </c:pt>
                <c:pt idx="12">
                  <c:v>1.173</c:v>
                </c:pt>
              </c:numCache>
            </c:numRef>
          </c:val>
          <c:extLst>
            <c:ext xmlns:c15="http://schemas.microsoft.com/office/drawing/2012/chart" uri="{02D57815-91ED-43cb-92C2-25804820EDAC}">
              <c15:datalabelsRange>
                <c15:f>Sheet1!$D$2:$D$14</c15:f>
                <c15:dlblRangeCache>
                  <c:ptCount val="13"/>
                  <c:pt idx="0">
                    <c:v>62%</c:v>
                  </c:pt>
                  <c:pt idx="1">
                    <c:v>45%</c:v>
                  </c:pt>
                  <c:pt idx="2">
                    <c:v>24%</c:v>
                  </c:pt>
                  <c:pt idx="3">
                    <c:v>26%</c:v>
                  </c:pt>
                  <c:pt idx="4">
                    <c:v>29%</c:v>
                  </c:pt>
                  <c:pt idx="5">
                    <c:v>21%</c:v>
                  </c:pt>
                  <c:pt idx="6">
                    <c:v>15%</c:v>
                  </c:pt>
                  <c:pt idx="7">
                    <c:v>12%</c:v>
                  </c:pt>
                  <c:pt idx="8">
                    <c:v>12%</c:v>
                  </c:pt>
                  <c:pt idx="9">
                    <c:v>10%</c:v>
                  </c:pt>
                  <c:pt idx="10">
                    <c:v>5%</c:v>
                  </c:pt>
                  <c:pt idx="12">
                    <c:v>3%</c:v>
                  </c:pt>
                </c15:dlblRangeCache>
              </c15:datalabelsRange>
            </c:ext>
            <c:ext xmlns:c16="http://schemas.microsoft.com/office/drawing/2014/chart" uri="{C3380CC4-5D6E-409C-BE32-E72D297353CC}">
              <c16:uniqueId val="{0000001D-9965-42E7-9D10-4E75CF978E02}"/>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Sheet1!$F$2:$F$14</c:f>
              <c:numCache>
                <c:formatCode>0%</c:formatCode>
                <c:ptCount val="13"/>
                <c:pt idx="0">
                  <c:v>0.7</c:v>
                </c:pt>
                <c:pt idx="1">
                  <c:v>0.504</c:v>
                </c:pt>
                <c:pt idx="2">
                  <c:v>0.374</c:v>
                </c:pt>
                <c:pt idx="3">
                  <c:v>0.33800000000000002</c:v>
                </c:pt>
                <c:pt idx="4">
                  <c:v>0.106</c:v>
                </c:pt>
                <c:pt idx="5">
                  <c:v>0.106</c:v>
                </c:pt>
                <c:pt idx="6">
                  <c:v>5.2999999999999999E-2</c:v>
                </c:pt>
                <c:pt idx="7">
                  <c:v>5.2999999999999999E-2</c:v>
                </c:pt>
                <c:pt idx="8">
                  <c:v>8.7999999999999995E-2</c:v>
                </c:pt>
                <c:pt idx="9">
                  <c:v>0</c:v>
                </c:pt>
                <c:pt idx="10">
                  <c:v>7.0000000000000007E-2</c:v>
                </c:pt>
                <c:pt idx="12">
                  <c:v>7.0000000000000007E-2</c:v>
                </c:pt>
              </c:numCache>
            </c:numRef>
          </c:val>
          <c:extLst>
            <c:ext xmlns:c16="http://schemas.microsoft.com/office/drawing/2014/chart" uri="{C3380CC4-5D6E-409C-BE32-E72D297353CC}">
              <c16:uniqueId val="{0000001E-9965-42E7-9D10-4E75CF978E02}"/>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00993BBB-0BBF-4EA7-A09D-6219FA82357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9965-42E7-9D10-4E75CF978E02}"/>
                </c:ext>
              </c:extLst>
            </c:dLbl>
            <c:dLbl>
              <c:idx val="1"/>
              <c:tx>
                <c:rich>
                  <a:bodyPr/>
                  <a:lstStyle/>
                  <a:p>
                    <a:fld id="{2D502863-558C-48D7-A05A-DDC2657E0D1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965-42E7-9D10-4E75CF978E02}"/>
                </c:ext>
              </c:extLst>
            </c:dLbl>
            <c:dLbl>
              <c:idx val="2"/>
              <c:tx>
                <c:rich>
                  <a:bodyPr/>
                  <a:lstStyle/>
                  <a:p>
                    <a:fld id="{5F853849-635D-4CBC-9488-1D5B3323E0D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9965-42E7-9D10-4E75CF978E02}"/>
                </c:ext>
              </c:extLst>
            </c:dLbl>
            <c:dLbl>
              <c:idx val="3"/>
              <c:tx>
                <c:rich>
                  <a:bodyPr/>
                  <a:lstStyle/>
                  <a:p>
                    <a:fld id="{52B07483-E1BF-42F2-ACEA-C73B58A7E09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9965-42E7-9D10-4E75CF978E02}"/>
                </c:ext>
              </c:extLst>
            </c:dLbl>
            <c:dLbl>
              <c:idx val="4"/>
              <c:tx>
                <c:rich>
                  <a:bodyPr/>
                  <a:lstStyle/>
                  <a:p>
                    <a:fld id="{8A7348A3-F274-43F5-89E5-3DA59032743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9965-42E7-9D10-4E75CF978E02}"/>
                </c:ext>
              </c:extLst>
            </c:dLbl>
            <c:dLbl>
              <c:idx val="5"/>
              <c:tx>
                <c:rich>
                  <a:bodyPr/>
                  <a:lstStyle/>
                  <a:p>
                    <a:fld id="{4786AB3E-6C76-4C22-979E-3F8AC1B21F8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9965-42E7-9D10-4E75CF978E02}"/>
                </c:ext>
              </c:extLst>
            </c:dLbl>
            <c:dLbl>
              <c:idx val="6"/>
              <c:tx>
                <c:rich>
                  <a:bodyPr/>
                  <a:lstStyle/>
                  <a:p>
                    <a:fld id="{DF49AA80-6355-47B1-A42D-DF7B41AB415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9965-42E7-9D10-4E75CF978E02}"/>
                </c:ext>
              </c:extLst>
            </c:dLbl>
            <c:dLbl>
              <c:idx val="7"/>
              <c:tx>
                <c:rich>
                  <a:bodyPr/>
                  <a:lstStyle/>
                  <a:p>
                    <a:fld id="{BDA69722-16DC-4BCE-84BD-6BDB3D499E6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9965-42E7-9D10-4E75CF978E02}"/>
                </c:ext>
              </c:extLst>
            </c:dLbl>
            <c:dLbl>
              <c:idx val="8"/>
              <c:tx>
                <c:rich>
                  <a:bodyPr/>
                  <a:lstStyle/>
                  <a:p>
                    <a:fld id="{A51A7758-C2F6-422D-8D6B-A4B397D5E92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9965-42E7-9D10-4E75CF978E02}"/>
                </c:ext>
              </c:extLst>
            </c:dLbl>
            <c:dLbl>
              <c:idx val="9"/>
              <c:delete val="1"/>
              <c:extLst>
                <c:ext xmlns:c15="http://schemas.microsoft.com/office/drawing/2012/chart" uri="{CE6537A1-D6FC-4f65-9D91-7224C49458BB}"/>
                <c:ext xmlns:c16="http://schemas.microsoft.com/office/drawing/2014/chart" uri="{C3380CC4-5D6E-409C-BE32-E72D297353CC}">
                  <c16:uniqueId val="{00000028-9965-42E7-9D10-4E75CF978E02}"/>
                </c:ext>
              </c:extLst>
            </c:dLbl>
            <c:dLbl>
              <c:idx val="10"/>
              <c:tx>
                <c:rich>
                  <a:bodyPr/>
                  <a:lstStyle/>
                  <a:p>
                    <a:fld id="{0F72FF2D-2F3D-4B04-BBB9-2CC6FB82AF9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9965-42E7-9D10-4E75CF978E02}"/>
                </c:ext>
              </c:extLst>
            </c:dLbl>
            <c:dLbl>
              <c:idx val="11"/>
              <c:tx>
                <c:rich>
                  <a:bodyPr/>
                  <a:lstStyle/>
                  <a:p>
                    <a:fld id="{53857C5A-9B50-4CD7-A77E-63783BEB0BA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9965-42E7-9D10-4E75CF978E02}"/>
                </c:ext>
              </c:extLst>
            </c:dLbl>
            <c:dLbl>
              <c:idx val="12"/>
              <c:tx>
                <c:rich>
                  <a:bodyPr/>
                  <a:lstStyle/>
                  <a:p>
                    <a:fld id="{CA3143D2-664F-4FE6-94BC-B4059CBC9DD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9965-42E7-9D10-4E75CF978E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Sheet1!$G$2:$G$14</c:f>
              <c:numCache>
                <c:formatCode>0%</c:formatCode>
                <c:ptCount val="13"/>
                <c:pt idx="0">
                  <c:v>0.5</c:v>
                </c:pt>
                <c:pt idx="1">
                  <c:v>0.69599999999999995</c:v>
                </c:pt>
                <c:pt idx="2">
                  <c:v>0.82599999999999996</c:v>
                </c:pt>
                <c:pt idx="3">
                  <c:v>0.86199999999999988</c:v>
                </c:pt>
                <c:pt idx="4">
                  <c:v>1.0939999999999999</c:v>
                </c:pt>
                <c:pt idx="5">
                  <c:v>1.0939999999999999</c:v>
                </c:pt>
                <c:pt idx="6">
                  <c:v>1.147</c:v>
                </c:pt>
                <c:pt idx="7">
                  <c:v>1.147</c:v>
                </c:pt>
                <c:pt idx="8">
                  <c:v>1.1119999999999999</c:v>
                </c:pt>
                <c:pt idx="9">
                  <c:v>1.2</c:v>
                </c:pt>
                <c:pt idx="10">
                  <c:v>1.1299999999999999</c:v>
                </c:pt>
                <c:pt idx="11">
                  <c:v>1.2</c:v>
                </c:pt>
                <c:pt idx="12">
                  <c:v>1.1299999999999999</c:v>
                </c:pt>
              </c:numCache>
            </c:numRef>
          </c:val>
          <c:extLst>
            <c:ext xmlns:c15="http://schemas.microsoft.com/office/drawing/2012/chart" uri="{02D57815-91ED-43cb-92C2-25804820EDAC}">
              <c15:datalabelsRange>
                <c15:f>Sheet1!$F$2:$F$14</c15:f>
                <c15:dlblRangeCache>
                  <c:ptCount val="13"/>
                  <c:pt idx="0">
                    <c:v>70%</c:v>
                  </c:pt>
                  <c:pt idx="1">
                    <c:v>50%</c:v>
                  </c:pt>
                  <c:pt idx="2">
                    <c:v>37%</c:v>
                  </c:pt>
                  <c:pt idx="3">
                    <c:v>34%</c:v>
                  </c:pt>
                  <c:pt idx="4">
                    <c:v>11%</c:v>
                  </c:pt>
                  <c:pt idx="5">
                    <c:v>11%</c:v>
                  </c:pt>
                  <c:pt idx="6">
                    <c:v>5%</c:v>
                  </c:pt>
                  <c:pt idx="7">
                    <c:v>5%</c:v>
                  </c:pt>
                  <c:pt idx="8">
                    <c:v>9%</c:v>
                  </c:pt>
                  <c:pt idx="9">
                    <c:v>0%</c:v>
                  </c:pt>
                  <c:pt idx="10">
                    <c:v>7%</c:v>
                  </c:pt>
                  <c:pt idx="12">
                    <c:v>7%</c:v>
                  </c:pt>
                </c15:dlblRangeCache>
              </c15:datalabelsRange>
            </c:ext>
            <c:ext xmlns:c16="http://schemas.microsoft.com/office/drawing/2014/chart" uri="{C3380CC4-5D6E-409C-BE32-E72D297353CC}">
              <c16:uniqueId val="{0000002C-9965-42E7-9D10-4E75CF978E02}"/>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Sheet1!$H$2:$H$14</c:f>
              <c:numCache>
                <c:formatCode>0%</c:formatCode>
                <c:ptCount val="13"/>
                <c:pt idx="0">
                  <c:v>0.65400000000000003</c:v>
                </c:pt>
                <c:pt idx="1">
                  <c:v>0.49099999999999999</c:v>
                </c:pt>
                <c:pt idx="2">
                  <c:v>0.29199999999999998</c:v>
                </c:pt>
                <c:pt idx="3">
                  <c:v>0.28999999999999998</c:v>
                </c:pt>
                <c:pt idx="4">
                  <c:v>0.247</c:v>
                </c:pt>
                <c:pt idx="5">
                  <c:v>0.14799999999999999</c:v>
                </c:pt>
                <c:pt idx="6">
                  <c:v>0.13300000000000001</c:v>
                </c:pt>
                <c:pt idx="7">
                  <c:v>0.107</c:v>
                </c:pt>
                <c:pt idx="8">
                  <c:v>9.5000000000000001E-2</c:v>
                </c:pt>
                <c:pt idx="9">
                  <c:v>7.5999999999999998E-2</c:v>
                </c:pt>
                <c:pt idx="10">
                  <c:v>5.1999999999999998E-2</c:v>
                </c:pt>
                <c:pt idx="11" formatCode="0.0%">
                  <c:v>3.0000000000000001E-3</c:v>
                </c:pt>
                <c:pt idx="12">
                  <c:v>4.8000000000000001E-2</c:v>
                </c:pt>
              </c:numCache>
            </c:numRef>
          </c:val>
          <c:extLst>
            <c:ext xmlns:c16="http://schemas.microsoft.com/office/drawing/2014/chart" uri="{C3380CC4-5D6E-409C-BE32-E72D297353CC}">
              <c16:uniqueId val="{0000002D-9965-42E7-9D10-4E75CF978E02}"/>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068B45B4-5617-414F-9873-4841E57615F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9965-42E7-9D10-4E75CF978E02}"/>
                </c:ext>
              </c:extLst>
            </c:dLbl>
            <c:dLbl>
              <c:idx val="1"/>
              <c:tx>
                <c:rich>
                  <a:bodyPr/>
                  <a:lstStyle/>
                  <a:p>
                    <a:fld id="{D594C037-AEF7-4DBD-A046-D210B9B544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9965-42E7-9D10-4E75CF978E02}"/>
                </c:ext>
              </c:extLst>
            </c:dLbl>
            <c:dLbl>
              <c:idx val="2"/>
              <c:tx>
                <c:rich>
                  <a:bodyPr/>
                  <a:lstStyle/>
                  <a:p>
                    <a:fld id="{1F6A8D15-5638-4F80-9475-0AFC9CB285E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9965-42E7-9D10-4E75CF978E02}"/>
                </c:ext>
              </c:extLst>
            </c:dLbl>
            <c:dLbl>
              <c:idx val="3"/>
              <c:tx>
                <c:rich>
                  <a:bodyPr/>
                  <a:lstStyle/>
                  <a:p>
                    <a:fld id="{51447D65-CC78-4F72-B300-9D1B473AC97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9965-42E7-9D10-4E75CF978E02}"/>
                </c:ext>
              </c:extLst>
            </c:dLbl>
            <c:dLbl>
              <c:idx val="4"/>
              <c:tx>
                <c:rich>
                  <a:bodyPr/>
                  <a:lstStyle/>
                  <a:p>
                    <a:fld id="{62DDF612-653C-4332-870A-955DBB8AEA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9965-42E7-9D10-4E75CF978E02}"/>
                </c:ext>
              </c:extLst>
            </c:dLbl>
            <c:dLbl>
              <c:idx val="5"/>
              <c:tx>
                <c:rich>
                  <a:bodyPr/>
                  <a:lstStyle/>
                  <a:p>
                    <a:fld id="{467A4E07-3404-4B3B-9CB3-98A4D2AE4B9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965-42E7-9D10-4E75CF978E02}"/>
                </c:ext>
              </c:extLst>
            </c:dLbl>
            <c:dLbl>
              <c:idx val="6"/>
              <c:tx>
                <c:rich>
                  <a:bodyPr/>
                  <a:lstStyle/>
                  <a:p>
                    <a:fld id="{85A2AC6F-80E6-4795-A2CF-6882895EDB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965-42E7-9D10-4E75CF978E02}"/>
                </c:ext>
              </c:extLst>
            </c:dLbl>
            <c:dLbl>
              <c:idx val="7"/>
              <c:tx>
                <c:rich>
                  <a:bodyPr/>
                  <a:lstStyle/>
                  <a:p>
                    <a:fld id="{1D61F8B5-37A7-4973-9E65-FFCEEA73864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965-42E7-9D10-4E75CF978E02}"/>
                </c:ext>
              </c:extLst>
            </c:dLbl>
            <c:dLbl>
              <c:idx val="8"/>
              <c:tx>
                <c:rich>
                  <a:bodyPr/>
                  <a:lstStyle/>
                  <a:p>
                    <a:fld id="{5B6F752B-5218-4F80-8270-043ED3952E6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965-42E7-9D10-4E75CF978E02}"/>
                </c:ext>
              </c:extLst>
            </c:dLbl>
            <c:dLbl>
              <c:idx val="9"/>
              <c:tx>
                <c:rich>
                  <a:bodyPr/>
                  <a:lstStyle/>
                  <a:p>
                    <a:fld id="{94F086BA-175A-4DC1-AE66-DD0C8603BBA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9965-42E7-9D10-4E75CF978E02}"/>
                </c:ext>
              </c:extLst>
            </c:dLbl>
            <c:dLbl>
              <c:idx val="10"/>
              <c:tx>
                <c:rich>
                  <a:bodyPr/>
                  <a:lstStyle/>
                  <a:p>
                    <a:fld id="{0BD1B0A2-92E3-46F8-8605-62703134E0E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9965-42E7-9D10-4E75CF978E02}"/>
                </c:ext>
              </c:extLst>
            </c:dLbl>
            <c:dLbl>
              <c:idx val="11"/>
              <c:tx>
                <c:rich>
                  <a:bodyPr/>
                  <a:lstStyle/>
                  <a:p>
                    <a:fld id="{9248A000-DFCB-4C5F-8F45-1CAD0E64CD4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9965-42E7-9D10-4E75CF978E02}"/>
                </c:ext>
              </c:extLst>
            </c:dLbl>
            <c:dLbl>
              <c:idx val="12"/>
              <c:tx>
                <c:rich>
                  <a:bodyPr/>
                  <a:lstStyle/>
                  <a:p>
                    <a:fld id="{6948D842-1445-4C96-9964-CD105CDE816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9965-42E7-9D10-4E75CF978E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მეგობრები/ახლობლები</c:v>
                </c:pt>
                <c:pt idx="2">
                  <c:v>მუნიციპალიტეტის მერიის სოციალური გვერდი (Facebook)</c:v>
                </c:pt>
                <c:pt idx="3">
                  <c:v>ადგილობრივი ტელევიზია</c:v>
                </c:pt>
                <c:pt idx="4">
                  <c:v>სკოლა/კოლეჯი/უნივერსიტეტი</c:v>
                </c:pt>
                <c:pt idx="5">
                  <c:v>მუნიციპალიტეტის მერიის ვებგვერდი</c:v>
                </c:pt>
                <c:pt idx="6">
                  <c:v>სხვადასხვა გვერდი Instagram-ზე</c:v>
                </c:pt>
                <c:pt idx="7">
                  <c:v>სხვადასხვა გვერდი Youtube-ზე</c:v>
                </c:pt>
                <c:pt idx="8">
                  <c:v>ადგილობრივი პრესა</c:v>
                </c:pt>
                <c:pt idx="9">
                  <c:v>სხვადასხვა გვერდი TikTok-ზე</c:v>
                </c:pt>
                <c:pt idx="10">
                  <c:v>ადგილობრივი რადიო</c:v>
                </c:pt>
                <c:pt idx="11">
                  <c:v>ტრენინგები</c:v>
                </c:pt>
                <c:pt idx="12">
                  <c:v> არ ვიცი/მიჭირს პასუხის გაცემა</c:v>
                </c:pt>
              </c:strCache>
            </c:strRef>
          </c:cat>
          <c:val>
            <c:numRef>
              <c:f>Sheet1!$I$2:$I$14</c:f>
              <c:numCache>
                <c:formatCode>0%</c:formatCode>
                <c:ptCount val="13"/>
                <c:pt idx="0">
                  <c:v>0.54599999999999993</c:v>
                </c:pt>
                <c:pt idx="1">
                  <c:v>0.70899999999999996</c:v>
                </c:pt>
                <c:pt idx="2">
                  <c:v>0.90799999999999992</c:v>
                </c:pt>
                <c:pt idx="3">
                  <c:v>0.90999999999999992</c:v>
                </c:pt>
                <c:pt idx="4">
                  <c:v>0.95299999999999996</c:v>
                </c:pt>
                <c:pt idx="5">
                  <c:v>1.052</c:v>
                </c:pt>
                <c:pt idx="6">
                  <c:v>1.0669999999999999</c:v>
                </c:pt>
                <c:pt idx="7">
                  <c:v>1.093</c:v>
                </c:pt>
                <c:pt idx="8">
                  <c:v>1.105</c:v>
                </c:pt>
                <c:pt idx="9">
                  <c:v>1.1239999999999999</c:v>
                </c:pt>
                <c:pt idx="10">
                  <c:v>1.1479999999999999</c:v>
                </c:pt>
                <c:pt idx="11">
                  <c:v>1.1970000000000001</c:v>
                </c:pt>
                <c:pt idx="12">
                  <c:v>1.1519999999999999</c:v>
                </c:pt>
              </c:numCache>
            </c:numRef>
          </c:val>
          <c:extLst>
            <c:ext xmlns:c15="http://schemas.microsoft.com/office/drawing/2012/chart" uri="{02D57815-91ED-43cb-92C2-25804820EDAC}">
              <c15:datalabelsRange>
                <c15:f>Sheet1!$H$2:$H$14</c15:f>
                <c15:dlblRangeCache>
                  <c:ptCount val="13"/>
                  <c:pt idx="0">
                    <c:v>65%</c:v>
                  </c:pt>
                  <c:pt idx="1">
                    <c:v>49%</c:v>
                  </c:pt>
                  <c:pt idx="2">
                    <c:v>29%</c:v>
                  </c:pt>
                  <c:pt idx="3">
                    <c:v>29%</c:v>
                  </c:pt>
                  <c:pt idx="4">
                    <c:v>25%</c:v>
                  </c:pt>
                  <c:pt idx="5">
                    <c:v>15%</c:v>
                  </c:pt>
                  <c:pt idx="6">
                    <c:v>13%</c:v>
                  </c:pt>
                  <c:pt idx="7">
                    <c:v>11%</c:v>
                  </c:pt>
                  <c:pt idx="8">
                    <c:v>10%</c:v>
                  </c:pt>
                  <c:pt idx="9">
                    <c:v>8%</c:v>
                  </c:pt>
                  <c:pt idx="10">
                    <c:v>5%</c:v>
                  </c:pt>
                  <c:pt idx="11">
                    <c:v>0.3%</c:v>
                  </c:pt>
                  <c:pt idx="12">
                    <c:v>5%</c:v>
                  </c:pt>
                </c15:dlblRangeCache>
              </c15:datalabelsRange>
            </c:ext>
            <c:ext xmlns:c16="http://schemas.microsoft.com/office/drawing/2014/chart" uri="{C3380CC4-5D6E-409C-BE32-E72D297353CC}">
              <c16:uniqueId val="{0000003B-9965-42E7-9D10-4E75CF978E02}"/>
            </c:ext>
          </c:extLst>
        </c:ser>
        <c:dLbls>
          <c:dLblPos val="ctr"/>
          <c:showLegendKey val="0"/>
          <c:showVal val="1"/>
          <c:showCatName val="0"/>
          <c:showSerName val="0"/>
          <c:showPercent val="0"/>
          <c:showBubbleSize val="0"/>
        </c:dLbls>
        <c:gapWidth val="150"/>
        <c:overlap val="100"/>
        <c:axId val="37947264"/>
        <c:axId val="37948800"/>
      </c:barChart>
      <c:catAx>
        <c:axId val="3794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7948800"/>
        <c:crosses val="autoZero"/>
        <c:auto val="1"/>
        <c:lblAlgn val="ctr"/>
        <c:lblOffset val="100"/>
        <c:noMultiLvlLbl val="0"/>
      </c:catAx>
      <c:valAx>
        <c:axId val="37948800"/>
        <c:scaling>
          <c:orientation val="minMax"/>
        </c:scaling>
        <c:delete val="1"/>
        <c:axPos val="t"/>
        <c:numFmt formatCode="0%" sourceLinked="1"/>
        <c:majorTickMark val="none"/>
        <c:minorTickMark val="none"/>
        <c:tickLblPos val="nextTo"/>
        <c:crossAx val="37947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30355019881322726"/>
          <c:y val="2.9279185612361838E-2"/>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34836332709412"/>
          <c:y val="9.48625666396017E-2"/>
          <c:w val="0.64848985510277357"/>
          <c:h val="0.82457876218710069"/>
        </c:manualLayout>
      </c:layout>
      <c:barChart>
        <c:barDir val="bar"/>
        <c:grouping val="percentStacked"/>
        <c:varyColors val="0"/>
        <c:ser>
          <c:idx val="0"/>
          <c:order val="0"/>
          <c:tx>
            <c:strRef>
              <c:f>Sheet1!$B$1</c:f>
              <c:strCache>
                <c:ptCount val="1"/>
                <c:pt idx="0">
                  <c:v>14-17 წელი</c:v>
                </c:pt>
              </c:strCache>
            </c:strRef>
          </c:tx>
          <c:spPr>
            <a:solidFill>
              <a:srgbClr val="88B2DF"/>
            </a:solidFill>
            <a:ln>
              <a:noFill/>
            </a:ln>
            <a:effectLst>
              <a:outerShdw blurRad="50800" dist="38100" dir="5400000" algn="t" rotWithShape="0">
                <a:prstClr val="black">
                  <a:alpha val="40000"/>
                </a:prstClr>
              </a:outerShdw>
            </a:effectLst>
          </c:spPr>
          <c:invertIfNegative val="0"/>
          <c:dLbls>
            <c:delete val="1"/>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Sheet1!$B$2:$B$14</c:f>
              <c:numCache>
                <c:formatCode>0%</c:formatCode>
                <c:ptCount val="13"/>
                <c:pt idx="0">
                  <c:v>0.52100000000000002</c:v>
                </c:pt>
                <c:pt idx="1">
                  <c:v>0.28299999999999997</c:v>
                </c:pt>
                <c:pt idx="2">
                  <c:v>0.46700000000000003</c:v>
                </c:pt>
                <c:pt idx="3">
                  <c:v>0.1</c:v>
                </c:pt>
                <c:pt idx="4">
                  <c:v>0.248</c:v>
                </c:pt>
                <c:pt idx="5">
                  <c:v>0.17299999999999999</c:v>
                </c:pt>
                <c:pt idx="6">
                  <c:v>0.09</c:v>
                </c:pt>
                <c:pt idx="7">
                  <c:v>0.154</c:v>
                </c:pt>
                <c:pt idx="8">
                  <c:v>5.6000000000000001E-2</c:v>
                </c:pt>
                <c:pt idx="9">
                  <c:v>0</c:v>
                </c:pt>
                <c:pt idx="10">
                  <c:v>0.01</c:v>
                </c:pt>
                <c:pt idx="11">
                  <c:v>0</c:v>
                </c:pt>
                <c:pt idx="12">
                  <c:v>0.17</c:v>
                </c:pt>
              </c:numCache>
            </c:numRef>
          </c:val>
          <c:extLst>
            <c:ext xmlns:c16="http://schemas.microsoft.com/office/drawing/2014/chart" uri="{C3380CC4-5D6E-409C-BE32-E72D297353CC}">
              <c16:uniqueId val="{00000000-E952-4504-95D6-31A1E86FACB8}"/>
            </c:ext>
          </c:extLst>
        </c:ser>
        <c:ser>
          <c:idx val="1"/>
          <c:order val="1"/>
          <c:tx>
            <c:strRef>
              <c:f>Sheet1!$C$1</c:f>
              <c:strCache>
                <c:ptCount val="1"/>
                <c:pt idx="0">
                  <c:v>Column1</c:v>
                </c:pt>
              </c:strCache>
            </c:strRef>
          </c:tx>
          <c:spPr>
            <a:noFill/>
            <a:ln>
              <a:noFill/>
            </a:ln>
            <a:effectLst/>
          </c:spPr>
          <c:invertIfNegative val="0"/>
          <c:dLbls>
            <c:dLbl>
              <c:idx val="0"/>
              <c:layout>
                <c:manualLayout>
                  <c:x val="-1.1361694945612113E-2"/>
                  <c:y val="-3.8487179949188099E-3"/>
                </c:manualLayout>
              </c:layout>
              <c:tx>
                <c:rich>
                  <a:bodyPr/>
                  <a:lstStyle/>
                  <a:p>
                    <a:fld id="{643D6977-94E6-432D-9E35-7BEDC128A5D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952-4504-95D6-31A1E86FACB8}"/>
                </c:ext>
              </c:extLst>
            </c:dLbl>
            <c:dLbl>
              <c:idx val="1"/>
              <c:tx>
                <c:rich>
                  <a:bodyPr/>
                  <a:lstStyle/>
                  <a:p>
                    <a:fld id="{269FBDDF-FBA0-4B92-AB86-61723D58359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952-4504-95D6-31A1E86FACB8}"/>
                </c:ext>
              </c:extLst>
            </c:dLbl>
            <c:dLbl>
              <c:idx val="2"/>
              <c:tx>
                <c:rich>
                  <a:bodyPr/>
                  <a:lstStyle/>
                  <a:p>
                    <a:fld id="{0BD4F8E7-0AAA-4316-BB74-48F09621C5E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952-4504-95D6-31A1E86FACB8}"/>
                </c:ext>
              </c:extLst>
            </c:dLbl>
            <c:dLbl>
              <c:idx val="3"/>
              <c:tx>
                <c:rich>
                  <a:bodyPr/>
                  <a:lstStyle/>
                  <a:p>
                    <a:fld id="{55865585-B6B7-45AF-B1DD-5CE96383CA5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952-4504-95D6-31A1E86FACB8}"/>
                </c:ext>
              </c:extLst>
            </c:dLbl>
            <c:dLbl>
              <c:idx val="4"/>
              <c:tx>
                <c:rich>
                  <a:bodyPr/>
                  <a:lstStyle/>
                  <a:p>
                    <a:fld id="{8E2CD8D1-F4BA-4378-ADFA-F2A6A68BC7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952-4504-95D6-31A1E86FACB8}"/>
                </c:ext>
              </c:extLst>
            </c:dLbl>
            <c:dLbl>
              <c:idx val="5"/>
              <c:tx>
                <c:rich>
                  <a:bodyPr/>
                  <a:lstStyle/>
                  <a:p>
                    <a:fld id="{A7578E45-6C34-4FF6-B308-A398BC9DBA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952-4504-95D6-31A1E86FACB8}"/>
                </c:ext>
              </c:extLst>
            </c:dLbl>
            <c:dLbl>
              <c:idx val="6"/>
              <c:layout>
                <c:manualLayout>
                  <c:x val="-3.3392240312598524E-4"/>
                  <c:y val="7.0566287711889108E-17"/>
                </c:manualLayout>
              </c:layout>
              <c:tx>
                <c:rich>
                  <a:bodyPr/>
                  <a:lstStyle/>
                  <a:p>
                    <a:fld id="{5FE8B4A3-0381-436D-86E1-AA467796D3E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952-4504-95D6-31A1E86FACB8}"/>
                </c:ext>
              </c:extLst>
            </c:dLbl>
            <c:dLbl>
              <c:idx val="7"/>
              <c:tx>
                <c:rich>
                  <a:bodyPr/>
                  <a:lstStyle/>
                  <a:p>
                    <a:fld id="{BC04095C-4EDD-4EDA-9210-99BBB4C408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952-4504-95D6-31A1E86FACB8}"/>
                </c:ext>
              </c:extLst>
            </c:dLbl>
            <c:dLbl>
              <c:idx val="8"/>
              <c:tx>
                <c:rich>
                  <a:bodyPr/>
                  <a:lstStyle/>
                  <a:p>
                    <a:fld id="{945E68CF-90DD-41D4-8136-825083749A0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952-4504-95D6-31A1E86FACB8}"/>
                </c:ext>
              </c:extLst>
            </c:dLbl>
            <c:dLbl>
              <c:idx val="9"/>
              <c:delete val="1"/>
              <c:extLst>
                <c:ext xmlns:c15="http://schemas.microsoft.com/office/drawing/2012/chart" uri="{CE6537A1-D6FC-4f65-9D91-7224C49458BB}"/>
                <c:ext xmlns:c16="http://schemas.microsoft.com/office/drawing/2014/chart" uri="{C3380CC4-5D6E-409C-BE32-E72D297353CC}">
                  <c16:uniqueId val="{0000000A-E952-4504-95D6-31A1E86FACB8}"/>
                </c:ext>
              </c:extLst>
            </c:dLbl>
            <c:dLbl>
              <c:idx val="10"/>
              <c:tx>
                <c:rich>
                  <a:bodyPr/>
                  <a:lstStyle/>
                  <a:p>
                    <a:fld id="{13121A42-033D-4C87-850F-1ED54503E9C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952-4504-95D6-31A1E86FACB8}"/>
                </c:ext>
              </c:extLst>
            </c:dLbl>
            <c:dLbl>
              <c:idx val="11"/>
              <c:delete val="1"/>
              <c:extLst>
                <c:ext xmlns:c15="http://schemas.microsoft.com/office/drawing/2012/chart" uri="{CE6537A1-D6FC-4f65-9D91-7224C49458BB}"/>
                <c:ext xmlns:c16="http://schemas.microsoft.com/office/drawing/2014/chart" uri="{C3380CC4-5D6E-409C-BE32-E72D297353CC}">
                  <c16:uniqueId val="{0000000C-E952-4504-95D6-31A1E86FACB8}"/>
                </c:ext>
              </c:extLst>
            </c:dLbl>
            <c:dLbl>
              <c:idx val="12"/>
              <c:tx>
                <c:rich>
                  <a:bodyPr/>
                  <a:lstStyle/>
                  <a:p>
                    <a:fld id="{A2DCBA79-168B-4E24-A35E-799511D8177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952-4504-95D6-31A1E86FACB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Sheet1!$C$2:$C$14</c:f>
              <c:numCache>
                <c:formatCode>0%</c:formatCode>
                <c:ptCount val="13"/>
                <c:pt idx="0">
                  <c:v>0.67899999999999994</c:v>
                </c:pt>
                <c:pt idx="1">
                  <c:v>0.91700000000000004</c:v>
                </c:pt>
                <c:pt idx="2">
                  <c:v>0.73299999999999987</c:v>
                </c:pt>
                <c:pt idx="3">
                  <c:v>1.0999999999999999</c:v>
                </c:pt>
                <c:pt idx="4">
                  <c:v>0.95199999999999996</c:v>
                </c:pt>
                <c:pt idx="5">
                  <c:v>1.0269999999999999</c:v>
                </c:pt>
                <c:pt idx="6">
                  <c:v>1.1099999999999999</c:v>
                </c:pt>
                <c:pt idx="7">
                  <c:v>1.046</c:v>
                </c:pt>
                <c:pt idx="8">
                  <c:v>1.1439999999999999</c:v>
                </c:pt>
                <c:pt idx="9">
                  <c:v>1.2</c:v>
                </c:pt>
                <c:pt idx="10">
                  <c:v>1.19</c:v>
                </c:pt>
                <c:pt idx="11">
                  <c:v>1.2</c:v>
                </c:pt>
                <c:pt idx="12">
                  <c:v>1.03</c:v>
                </c:pt>
              </c:numCache>
            </c:numRef>
          </c:val>
          <c:extLst>
            <c:ext xmlns:c15="http://schemas.microsoft.com/office/drawing/2012/chart" uri="{02D57815-91ED-43cb-92C2-25804820EDAC}">
              <c15:datalabelsRange>
                <c15:f>Sheet1!$B$2:$B$14</c15:f>
                <c15:dlblRangeCache>
                  <c:ptCount val="13"/>
                  <c:pt idx="0">
                    <c:v>52%</c:v>
                  </c:pt>
                  <c:pt idx="1">
                    <c:v>28%</c:v>
                  </c:pt>
                  <c:pt idx="2">
                    <c:v>47%</c:v>
                  </c:pt>
                  <c:pt idx="3">
                    <c:v>10%</c:v>
                  </c:pt>
                  <c:pt idx="4">
                    <c:v>25%</c:v>
                  </c:pt>
                  <c:pt idx="5">
                    <c:v>17%</c:v>
                  </c:pt>
                  <c:pt idx="6">
                    <c:v>9%</c:v>
                  </c:pt>
                  <c:pt idx="7">
                    <c:v>15%</c:v>
                  </c:pt>
                  <c:pt idx="8">
                    <c:v>6%</c:v>
                  </c:pt>
                  <c:pt idx="9">
                    <c:v>0%</c:v>
                  </c:pt>
                  <c:pt idx="10">
                    <c:v>1%</c:v>
                  </c:pt>
                  <c:pt idx="11">
                    <c:v>0%</c:v>
                  </c:pt>
                  <c:pt idx="12">
                    <c:v>17%</c:v>
                  </c:pt>
                </c15:dlblRangeCache>
              </c15:datalabelsRange>
            </c:ext>
            <c:ext xmlns:c16="http://schemas.microsoft.com/office/drawing/2014/chart" uri="{C3380CC4-5D6E-409C-BE32-E72D297353CC}">
              <c16:uniqueId val="{0000000E-E952-4504-95D6-31A1E86FACB8}"/>
            </c:ext>
          </c:extLst>
        </c:ser>
        <c:ser>
          <c:idx val="2"/>
          <c:order val="2"/>
          <c:tx>
            <c:strRef>
              <c:f>Sheet1!$D$1</c:f>
              <c:strCache>
                <c:ptCount val="1"/>
                <c:pt idx="0">
                  <c:v>18-24 წელი</c:v>
                </c:pt>
              </c:strCache>
            </c:strRef>
          </c:tx>
          <c:spPr>
            <a:solidFill>
              <a:srgbClr val="3B3092"/>
            </a:solidFill>
            <a:ln>
              <a:noFill/>
            </a:ln>
            <a:effectLst>
              <a:outerShdw blurRad="50800" dist="38100" dir="5400000" algn="t" rotWithShape="0">
                <a:prstClr val="black">
                  <a:alpha val="40000"/>
                </a:prstClr>
              </a:outerShdw>
            </a:effectLst>
          </c:spPr>
          <c:invertIfNegative val="0"/>
          <c:dLbls>
            <c:delete val="1"/>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Sheet1!$D$2:$D$14</c:f>
              <c:numCache>
                <c:formatCode>0%</c:formatCode>
                <c:ptCount val="13"/>
                <c:pt idx="0">
                  <c:v>0.61399999999999999</c:v>
                </c:pt>
                <c:pt idx="1">
                  <c:v>0.32900000000000001</c:v>
                </c:pt>
                <c:pt idx="2">
                  <c:v>0.377</c:v>
                </c:pt>
                <c:pt idx="3">
                  <c:v>0.23100000000000001</c:v>
                </c:pt>
                <c:pt idx="4">
                  <c:v>0.254</c:v>
                </c:pt>
                <c:pt idx="5">
                  <c:v>0.17399999999999999</c:v>
                </c:pt>
                <c:pt idx="6">
                  <c:v>7.2999999999999995E-2</c:v>
                </c:pt>
                <c:pt idx="7">
                  <c:v>0.111</c:v>
                </c:pt>
                <c:pt idx="8">
                  <c:v>0.1</c:v>
                </c:pt>
                <c:pt idx="9">
                  <c:v>0.02</c:v>
                </c:pt>
                <c:pt idx="10">
                  <c:v>1.0999999999999999E-2</c:v>
                </c:pt>
                <c:pt idx="11">
                  <c:v>6.0000000000000001E-3</c:v>
                </c:pt>
                <c:pt idx="12">
                  <c:v>2.1000000000000001E-2</c:v>
                </c:pt>
              </c:numCache>
            </c:numRef>
          </c:val>
          <c:extLst>
            <c:ext xmlns:c16="http://schemas.microsoft.com/office/drawing/2014/chart" uri="{C3380CC4-5D6E-409C-BE32-E72D297353CC}">
              <c16:uniqueId val="{0000000F-E952-4504-95D6-31A1E86FACB8}"/>
            </c:ext>
          </c:extLst>
        </c:ser>
        <c:ser>
          <c:idx val="3"/>
          <c:order val="3"/>
          <c:tx>
            <c:strRef>
              <c:f>Sheet1!$E$1</c:f>
              <c:strCache>
                <c:ptCount val="1"/>
                <c:pt idx="0">
                  <c:v>Column2</c:v>
                </c:pt>
              </c:strCache>
            </c:strRef>
          </c:tx>
          <c:spPr>
            <a:noFill/>
            <a:ln>
              <a:noFill/>
            </a:ln>
            <a:effectLst/>
          </c:spPr>
          <c:invertIfNegative val="0"/>
          <c:dLbls>
            <c:dLbl>
              <c:idx val="0"/>
              <c:tx>
                <c:rich>
                  <a:bodyPr/>
                  <a:lstStyle/>
                  <a:p>
                    <a:fld id="{D68C99F3-7C49-4F97-8C05-1D03A7C6809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952-4504-95D6-31A1E86FACB8}"/>
                </c:ext>
              </c:extLst>
            </c:dLbl>
            <c:dLbl>
              <c:idx val="1"/>
              <c:tx>
                <c:rich>
                  <a:bodyPr/>
                  <a:lstStyle/>
                  <a:p>
                    <a:fld id="{E7FA846D-667F-497D-8601-5A2729D5EE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952-4504-95D6-31A1E86FACB8}"/>
                </c:ext>
              </c:extLst>
            </c:dLbl>
            <c:dLbl>
              <c:idx val="2"/>
              <c:tx>
                <c:rich>
                  <a:bodyPr/>
                  <a:lstStyle/>
                  <a:p>
                    <a:fld id="{EC8C75F1-0880-48E9-BE31-E5BB1219E47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952-4504-95D6-31A1E86FACB8}"/>
                </c:ext>
              </c:extLst>
            </c:dLbl>
            <c:dLbl>
              <c:idx val="3"/>
              <c:tx>
                <c:rich>
                  <a:bodyPr/>
                  <a:lstStyle/>
                  <a:p>
                    <a:fld id="{6CA8297B-4EBB-421D-AE14-235117BD693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952-4504-95D6-31A1E86FACB8}"/>
                </c:ext>
              </c:extLst>
            </c:dLbl>
            <c:dLbl>
              <c:idx val="4"/>
              <c:tx>
                <c:rich>
                  <a:bodyPr/>
                  <a:lstStyle/>
                  <a:p>
                    <a:fld id="{72BCE6E0-C347-4EF4-9E46-45D8EEC349B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952-4504-95D6-31A1E86FACB8}"/>
                </c:ext>
              </c:extLst>
            </c:dLbl>
            <c:dLbl>
              <c:idx val="5"/>
              <c:tx>
                <c:rich>
                  <a:bodyPr/>
                  <a:lstStyle/>
                  <a:p>
                    <a:fld id="{F5815340-CD1A-4431-9998-FEE442172FF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952-4504-95D6-31A1E86FACB8}"/>
                </c:ext>
              </c:extLst>
            </c:dLbl>
            <c:dLbl>
              <c:idx val="6"/>
              <c:tx>
                <c:rich>
                  <a:bodyPr/>
                  <a:lstStyle/>
                  <a:p>
                    <a:fld id="{03CAB873-A593-4FD0-9527-F8757592D9F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952-4504-95D6-31A1E86FACB8}"/>
                </c:ext>
              </c:extLst>
            </c:dLbl>
            <c:dLbl>
              <c:idx val="7"/>
              <c:tx>
                <c:rich>
                  <a:bodyPr/>
                  <a:lstStyle/>
                  <a:p>
                    <a:fld id="{3EF5ABD3-4E81-48EE-B5D3-7C9926FD750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952-4504-95D6-31A1E86FACB8}"/>
                </c:ext>
              </c:extLst>
            </c:dLbl>
            <c:dLbl>
              <c:idx val="8"/>
              <c:tx>
                <c:rich>
                  <a:bodyPr/>
                  <a:lstStyle/>
                  <a:p>
                    <a:fld id="{7A30880E-5F51-468A-85C0-42004839A69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E952-4504-95D6-31A1E86FACB8}"/>
                </c:ext>
              </c:extLst>
            </c:dLbl>
            <c:dLbl>
              <c:idx val="9"/>
              <c:tx>
                <c:rich>
                  <a:bodyPr/>
                  <a:lstStyle/>
                  <a:p>
                    <a:fld id="{4A791D36-D8C1-48A4-BA40-B1FB8335BD7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952-4504-95D6-31A1E86FACB8}"/>
                </c:ext>
              </c:extLst>
            </c:dLbl>
            <c:dLbl>
              <c:idx val="10"/>
              <c:tx>
                <c:rich>
                  <a:bodyPr/>
                  <a:lstStyle/>
                  <a:p>
                    <a:fld id="{FD35A3BD-B96B-4AEF-B9E8-052DBAE155E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952-4504-95D6-31A1E86FACB8}"/>
                </c:ext>
              </c:extLst>
            </c:dLbl>
            <c:dLbl>
              <c:idx val="11"/>
              <c:tx>
                <c:rich>
                  <a:bodyPr/>
                  <a:lstStyle/>
                  <a:p>
                    <a:fld id="{68D6F220-3205-409F-BF08-018BCABD69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E952-4504-95D6-31A1E86FACB8}"/>
                </c:ext>
              </c:extLst>
            </c:dLbl>
            <c:dLbl>
              <c:idx val="12"/>
              <c:tx>
                <c:rich>
                  <a:bodyPr/>
                  <a:lstStyle/>
                  <a:p>
                    <a:fld id="{E5CBA74B-C5B6-4B61-A591-123452BA62C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952-4504-95D6-31A1E86FACB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Sheet1!$E$2:$E$14</c:f>
              <c:numCache>
                <c:formatCode>0%</c:formatCode>
                <c:ptCount val="13"/>
                <c:pt idx="0">
                  <c:v>0.58599999999999997</c:v>
                </c:pt>
                <c:pt idx="1">
                  <c:v>0.871</c:v>
                </c:pt>
                <c:pt idx="2">
                  <c:v>0.82299999999999995</c:v>
                </c:pt>
                <c:pt idx="3">
                  <c:v>0.96899999999999997</c:v>
                </c:pt>
                <c:pt idx="4">
                  <c:v>0.94599999999999995</c:v>
                </c:pt>
                <c:pt idx="5">
                  <c:v>1.026</c:v>
                </c:pt>
                <c:pt idx="6">
                  <c:v>1.127</c:v>
                </c:pt>
                <c:pt idx="7">
                  <c:v>1.089</c:v>
                </c:pt>
                <c:pt idx="8">
                  <c:v>1.0999999999999999</c:v>
                </c:pt>
                <c:pt idx="9">
                  <c:v>1.18</c:v>
                </c:pt>
                <c:pt idx="10">
                  <c:v>1.1890000000000001</c:v>
                </c:pt>
                <c:pt idx="11">
                  <c:v>1.194</c:v>
                </c:pt>
                <c:pt idx="12">
                  <c:v>1.179</c:v>
                </c:pt>
              </c:numCache>
            </c:numRef>
          </c:val>
          <c:extLst>
            <c:ext xmlns:c15="http://schemas.microsoft.com/office/drawing/2012/chart" uri="{02D57815-91ED-43cb-92C2-25804820EDAC}">
              <c15:datalabelsRange>
                <c15:f>Sheet1!$D$2:$D$14</c15:f>
                <c15:dlblRangeCache>
                  <c:ptCount val="13"/>
                  <c:pt idx="0">
                    <c:v>61%</c:v>
                  </c:pt>
                  <c:pt idx="1">
                    <c:v>33%</c:v>
                  </c:pt>
                  <c:pt idx="2">
                    <c:v>38%</c:v>
                  </c:pt>
                  <c:pt idx="3">
                    <c:v>23%</c:v>
                  </c:pt>
                  <c:pt idx="4">
                    <c:v>25%</c:v>
                  </c:pt>
                  <c:pt idx="5">
                    <c:v>17%</c:v>
                  </c:pt>
                  <c:pt idx="6">
                    <c:v>7%</c:v>
                  </c:pt>
                  <c:pt idx="7">
                    <c:v>11%</c:v>
                  </c:pt>
                  <c:pt idx="8">
                    <c:v>10%</c:v>
                  </c:pt>
                  <c:pt idx="9">
                    <c:v>2%</c:v>
                  </c:pt>
                  <c:pt idx="10">
                    <c:v>1%</c:v>
                  </c:pt>
                  <c:pt idx="11">
                    <c:v>1%</c:v>
                  </c:pt>
                  <c:pt idx="12">
                    <c:v>2%</c:v>
                  </c:pt>
                </c15:dlblRangeCache>
              </c15:datalabelsRange>
            </c:ext>
            <c:ext xmlns:c16="http://schemas.microsoft.com/office/drawing/2014/chart" uri="{C3380CC4-5D6E-409C-BE32-E72D297353CC}">
              <c16:uniqueId val="{0000001D-E952-4504-95D6-31A1E86FACB8}"/>
            </c:ext>
          </c:extLst>
        </c:ser>
        <c:ser>
          <c:idx val="4"/>
          <c:order val="4"/>
          <c:tx>
            <c:strRef>
              <c:f>Sheet1!$F$1</c:f>
              <c:strCache>
                <c:ptCount val="1"/>
                <c:pt idx="0">
                  <c:v>25-29 წელი</c:v>
                </c:pt>
              </c:strCache>
            </c:strRef>
          </c:tx>
          <c:spPr>
            <a:solidFill>
              <a:srgbClr val="41AD49"/>
            </a:solidFill>
            <a:ln>
              <a:noFill/>
            </a:ln>
            <a:effectLst/>
          </c:spPr>
          <c:invertIfNegative val="0"/>
          <c:dLbls>
            <c:delete val="1"/>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Sheet1!$F$2:$F$14</c:f>
              <c:numCache>
                <c:formatCode>0%</c:formatCode>
                <c:ptCount val="13"/>
                <c:pt idx="0">
                  <c:v>0.53800000000000003</c:v>
                </c:pt>
                <c:pt idx="1">
                  <c:v>0.44700000000000001</c:v>
                </c:pt>
                <c:pt idx="2">
                  <c:v>0.214</c:v>
                </c:pt>
                <c:pt idx="3">
                  <c:v>0.26800000000000002</c:v>
                </c:pt>
                <c:pt idx="4">
                  <c:v>0.14499999999999999</c:v>
                </c:pt>
                <c:pt idx="5">
                  <c:v>5.5E-2</c:v>
                </c:pt>
                <c:pt idx="6">
                  <c:v>0.123</c:v>
                </c:pt>
                <c:pt idx="7">
                  <c:v>1.7999999999999999E-2</c:v>
                </c:pt>
                <c:pt idx="8">
                  <c:v>5.2999999999999999E-2</c:v>
                </c:pt>
                <c:pt idx="9">
                  <c:v>1.7999999999999999E-2</c:v>
                </c:pt>
                <c:pt idx="10">
                  <c:v>0</c:v>
                </c:pt>
                <c:pt idx="11">
                  <c:v>0</c:v>
                </c:pt>
                <c:pt idx="12">
                  <c:v>0.14299999999999999</c:v>
                </c:pt>
              </c:numCache>
            </c:numRef>
          </c:val>
          <c:extLst>
            <c:ext xmlns:c16="http://schemas.microsoft.com/office/drawing/2014/chart" uri="{C3380CC4-5D6E-409C-BE32-E72D297353CC}">
              <c16:uniqueId val="{0000001E-E952-4504-95D6-31A1E86FACB8}"/>
            </c:ext>
          </c:extLst>
        </c:ser>
        <c:ser>
          <c:idx val="5"/>
          <c:order val="5"/>
          <c:tx>
            <c:strRef>
              <c:f>Sheet1!$G$1</c:f>
              <c:strCache>
                <c:ptCount val="1"/>
                <c:pt idx="0">
                  <c:v>Column3</c:v>
                </c:pt>
              </c:strCache>
            </c:strRef>
          </c:tx>
          <c:spPr>
            <a:solidFill>
              <a:sysClr val="window" lastClr="FFFFFF"/>
            </a:solidFill>
            <a:ln>
              <a:noFill/>
            </a:ln>
            <a:effectLst/>
          </c:spPr>
          <c:invertIfNegative val="0"/>
          <c:dLbls>
            <c:dLbl>
              <c:idx val="0"/>
              <c:tx>
                <c:rich>
                  <a:bodyPr/>
                  <a:lstStyle/>
                  <a:p>
                    <a:fld id="{E353A643-E6BC-4A4D-A7A6-F041A1F4612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E952-4504-95D6-31A1E86FACB8}"/>
                </c:ext>
              </c:extLst>
            </c:dLbl>
            <c:dLbl>
              <c:idx val="1"/>
              <c:tx>
                <c:rich>
                  <a:bodyPr/>
                  <a:lstStyle/>
                  <a:p>
                    <a:fld id="{6572DDDF-5339-4777-B320-A1CD6DEDF93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E952-4504-95D6-31A1E86FACB8}"/>
                </c:ext>
              </c:extLst>
            </c:dLbl>
            <c:dLbl>
              <c:idx val="2"/>
              <c:tx>
                <c:rich>
                  <a:bodyPr/>
                  <a:lstStyle/>
                  <a:p>
                    <a:fld id="{993B105C-1E06-4C37-AAE4-97B5627572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E952-4504-95D6-31A1E86FACB8}"/>
                </c:ext>
              </c:extLst>
            </c:dLbl>
            <c:dLbl>
              <c:idx val="3"/>
              <c:tx>
                <c:rich>
                  <a:bodyPr/>
                  <a:lstStyle/>
                  <a:p>
                    <a:fld id="{C13BCA19-BB9C-4E58-AC4D-92BF3DA8245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E952-4504-95D6-31A1E86FACB8}"/>
                </c:ext>
              </c:extLst>
            </c:dLbl>
            <c:dLbl>
              <c:idx val="4"/>
              <c:tx>
                <c:rich>
                  <a:bodyPr/>
                  <a:lstStyle/>
                  <a:p>
                    <a:fld id="{18BF275F-5D20-45B2-B1E8-997DA15D022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E952-4504-95D6-31A1E86FACB8}"/>
                </c:ext>
              </c:extLst>
            </c:dLbl>
            <c:dLbl>
              <c:idx val="5"/>
              <c:tx>
                <c:rich>
                  <a:bodyPr/>
                  <a:lstStyle/>
                  <a:p>
                    <a:fld id="{52ABB988-4482-4D28-8166-890DF97D665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952-4504-95D6-31A1E86FACB8}"/>
                </c:ext>
              </c:extLst>
            </c:dLbl>
            <c:dLbl>
              <c:idx val="6"/>
              <c:tx>
                <c:rich>
                  <a:bodyPr/>
                  <a:lstStyle/>
                  <a:p>
                    <a:fld id="{E52DB502-2D6B-4E27-93D0-0F179192ED2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E952-4504-95D6-31A1E86FACB8}"/>
                </c:ext>
              </c:extLst>
            </c:dLbl>
            <c:dLbl>
              <c:idx val="7"/>
              <c:tx>
                <c:rich>
                  <a:bodyPr/>
                  <a:lstStyle/>
                  <a:p>
                    <a:fld id="{41966FD1-E0D6-49A1-99AB-1F530B59066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952-4504-95D6-31A1E86FACB8}"/>
                </c:ext>
              </c:extLst>
            </c:dLbl>
            <c:dLbl>
              <c:idx val="8"/>
              <c:tx>
                <c:rich>
                  <a:bodyPr/>
                  <a:lstStyle/>
                  <a:p>
                    <a:fld id="{551BF3F3-C8BA-418A-955B-BFE04AB864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952-4504-95D6-31A1E86FACB8}"/>
                </c:ext>
              </c:extLst>
            </c:dLbl>
            <c:dLbl>
              <c:idx val="9"/>
              <c:tx>
                <c:rich>
                  <a:bodyPr/>
                  <a:lstStyle/>
                  <a:p>
                    <a:fld id="{E328EA95-7DF0-4B67-AD68-9F4897FDBEE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952-4504-95D6-31A1E86FACB8}"/>
                </c:ext>
              </c:extLst>
            </c:dLbl>
            <c:dLbl>
              <c:idx val="10"/>
              <c:delete val="1"/>
              <c:extLst>
                <c:ext xmlns:c15="http://schemas.microsoft.com/office/drawing/2012/chart" uri="{CE6537A1-D6FC-4f65-9D91-7224C49458BB}"/>
                <c:ext xmlns:c16="http://schemas.microsoft.com/office/drawing/2014/chart" uri="{C3380CC4-5D6E-409C-BE32-E72D297353CC}">
                  <c16:uniqueId val="{00000029-E952-4504-95D6-31A1E86FACB8}"/>
                </c:ext>
              </c:extLst>
            </c:dLbl>
            <c:dLbl>
              <c:idx val="11"/>
              <c:delete val="1"/>
              <c:extLst>
                <c:ext xmlns:c15="http://schemas.microsoft.com/office/drawing/2012/chart" uri="{CE6537A1-D6FC-4f65-9D91-7224C49458BB}"/>
                <c:ext xmlns:c16="http://schemas.microsoft.com/office/drawing/2014/chart" uri="{C3380CC4-5D6E-409C-BE32-E72D297353CC}">
                  <c16:uniqueId val="{0000002A-E952-4504-95D6-31A1E86FACB8}"/>
                </c:ext>
              </c:extLst>
            </c:dLbl>
            <c:dLbl>
              <c:idx val="12"/>
              <c:tx>
                <c:rich>
                  <a:bodyPr/>
                  <a:lstStyle/>
                  <a:p>
                    <a:fld id="{913B5471-A19F-4B81-9CE4-ECC0FC08C29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952-4504-95D6-31A1E86FAC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Sheet1!$G$2:$G$14</c:f>
              <c:numCache>
                <c:formatCode>0%</c:formatCode>
                <c:ptCount val="13"/>
                <c:pt idx="0">
                  <c:v>0.66199999999999992</c:v>
                </c:pt>
                <c:pt idx="1">
                  <c:v>0.75299999999999989</c:v>
                </c:pt>
                <c:pt idx="2">
                  <c:v>0.98599999999999999</c:v>
                </c:pt>
                <c:pt idx="3">
                  <c:v>0.93199999999999994</c:v>
                </c:pt>
                <c:pt idx="4">
                  <c:v>1.0549999999999999</c:v>
                </c:pt>
                <c:pt idx="5">
                  <c:v>1.145</c:v>
                </c:pt>
                <c:pt idx="6">
                  <c:v>1.077</c:v>
                </c:pt>
                <c:pt idx="7">
                  <c:v>1.1819999999999999</c:v>
                </c:pt>
                <c:pt idx="8">
                  <c:v>1.147</c:v>
                </c:pt>
                <c:pt idx="9">
                  <c:v>1.1819999999999999</c:v>
                </c:pt>
                <c:pt idx="10">
                  <c:v>1.2</c:v>
                </c:pt>
                <c:pt idx="11">
                  <c:v>1.2</c:v>
                </c:pt>
                <c:pt idx="12">
                  <c:v>1.0569999999999999</c:v>
                </c:pt>
              </c:numCache>
            </c:numRef>
          </c:val>
          <c:extLst>
            <c:ext xmlns:c15="http://schemas.microsoft.com/office/drawing/2012/chart" uri="{02D57815-91ED-43cb-92C2-25804820EDAC}">
              <c15:datalabelsRange>
                <c15:f>Sheet1!$F$2:$F$14</c15:f>
                <c15:dlblRangeCache>
                  <c:ptCount val="13"/>
                  <c:pt idx="0">
                    <c:v>54%</c:v>
                  </c:pt>
                  <c:pt idx="1">
                    <c:v>45%</c:v>
                  </c:pt>
                  <c:pt idx="2">
                    <c:v>21%</c:v>
                  </c:pt>
                  <c:pt idx="3">
                    <c:v>27%</c:v>
                  </c:pt>
                  <c:pt idx="4">
                    <c:v>15%</c:v>
                  </c:pt>
                  <c:pt idx="5">
                    <c:v>6%</c:v>
                  </c:pt>
                  <c:pt idx="6">
                    <c:v>12%</c:v>
                  </c:pt>
                  <c:pt idx="7">
                    <c:v>2%</c:v>
                  </c:pt>
                  <c:pt idx="8">
                    <c:v>5%</c:v>
                  </c:pt>
                  <c:pt idx="9">
                    <c:v>2%</c:v>
                  </c:pt>
                  <c:pt idx="10">
                    <c:v>0%</c:v>
                  </c:pt>
                  <c:pt idx="11">
                    <c:v>0%</c:v>
                  </c:pt>
                  <c:pt idx="12">
                    <c:v>14%</c:v>
                  </c:pt>
                </c15:dlblRangeCache>
              </c15:datalabelsRange>
            </c:ext>
            <c:ext xmlns:c16="http://schemas.microsoft.com/office/drawing/2014/chart" uri="{C3380CC4-5D6E-409C-BE32-E72D297353CC}">
              <c16:uniqueId val="{0000002C-E952-4504-95D6-31A1E86FACB8}"/>
            </c:ext>
          </c:extLst>
        </c:ser>
        <c:ser>
          <c:idx val="6"/>
          <c:order val="6"/>
          <c:tx>
            <c:strRef>
              <c:f>Sheet1!$H$1</c:f>
              <c:strCache>
                <c:ptCount val="1"/>
                <c:pt idx="0">
                  <c:v>ჯამური სურათი</c:v>
                </c:pt>
              </c:strCache>
            </c:strRef>
          </c:tx>
          <c:spPr>
            <a:solidFill>
              <a:srgbClr val="17004C"/>
            </a:solidFill>
            <a:ln>
              <a:noFill/>
            </a:ln>
            <a:effectLst/>
          </c:spPr>
          <c:invertIfNegative val="0"/>
          <c:dLbls>
            <c:delete val="1"/>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Sheet1!$H$2:$H$14</c:f>
              <c:numCache>
                <c:formatCode>0%</c:formatCode>
                <c:ptCount val="13"/>
                <c:pt idx="0">
                  <c:v>0.56699999999999995</c:v>
                </c:pt>
                <c:pt idx="1">
                  <c:v>0.36299999999999999</c:v>
                </c:pt>
                <c:pt idx="2">
                  <c:v>0.33500000000000002</c:v>
                </c:pt>
                <c:pt idx="3">
                  <c:v>0.218</c:v>
                </c:pt>
                <c:pt idx="4">
                  <c:v>0.21299999999999999</c:v>
                </c:pt>
                <c:pt idx="5">
                  <c:v>0.13</c:v>
                </c:pt>
                <c:pt idx="6">
                  <c:v>9.5000000000000001E-2</c:v>
                </c:pt>
                <c:pt idx="7">
                  <c:v>8.5000000000000006E-2</c:v>
                </c:pt>
                <c:pt idx="8">
                  <c:v>7.3999999999999996E-2</c:v>
                </c:pt>
                <c:pt idx="9">
                  <c:v>1.6E-2</c:v>
                </c:pt>
                <c:pt idx="10">
                  <c:v>7.0000000000000001E-3</c:v>
                </c:pt>
                <c:pt idx="11">
                  <c:v>2E-3</c:v>
                </c:pt>
                <c:pt idx="12">
                  <c:v>9.6000000000000002E-2</c:v>
                </c:pt>
              </c:numCache>
            </c:numRef>
          </c:val>
          <c:extLst>
            <c:ext xmlns:c16="http://schemas.microsoft.com/office/drawing/2014/chart" uri="{C3380CC4-5D6E-409C-BE32-E72D297353CC}">
              <c16:uniqueId val="{0000002D-E952-4504-95D6-31A1E86FACB8}"/>
            </c:ext>
          </c:extLst>
        </c:ser>
        <c:ser>
          <c:idx val="7"/>
          <c:order val="7"/>
          <c:tx>
            <c:strRef>
              <c:f>Sheet1!$I$1</c:f>
              <c:strCache>
                <c:ptCount val="1"/>
                <c:pt idx="0">
                  <c:v>Column4</c:v>
                </c:pt>
              </c:strCache>
            </c:strRef>
          </c:tx>
          <c:spPr>
            <a:solidFill>
              <a:sysClr val="window" lastClr="FFFFFF"/>
            </a:solidFill>
            <a:ln>
              <a:noFill/>
            </a:ln>
            <a:effectLst/>
          </c:spPr>
          <c:invertIfNegative val="0"/>
          <c:dLbls>
            <c:dLbl>
              <c:idx val="0"/>
              <c:tx>
                <c:rich>
                  <a:bodyPr/>
                  <a:lstStyle/>
                  <a:p>
                    <a:fld id="{467C290A-77B6-486F-B036-74A967E077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E952-4504-95D6-31A1E86FACB8}"/>
                </c:ext>
              </c:extLst>
            </c:dLbl>
            <c:dLbl>
              <c:idx val="1"/>
              <c:tx>
                <c:rich>
                  <a:bodyPr/>
                  <a:lstStyle/>
                  <a:p>
                    <a:fld id="{ED036581-E9C0-4803-8886-5731169B3E4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E952-4504-95D6-31A1E86FACB8}"/>
                </c:ext>
              </c:extLst>
            </c:dLbl>
            <c:dLbl>
              <c:idx val="2"/>
              <c:tx>
                <c:rich>
                  <a:bodyPr/>
                  <a:lstStyle/>
                  <a:p>
                    <a:fld id="{BE10ECA7-5524-4BCB-989D-75068536F44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E952-4504-95D6-31A1E86FACB8}"/>
                </c:ext>
              </c:extLst>
            </c:dLbl>
            <c:dLbl>
              <c:idx val="3"/>
              <c:tx>
                <c:rich>
                  <a:bodyPr/>
                  <a:lstStyle/>
                  <a:p>
                    <a:fld id="{36D92839-6B30-496B-BC45-BBA11EB530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E952-4504-95D6-31A1E86FACB8}"/>
                </c:ext>
              </c:extLst>
            </c:dLbl>
            <c:dLbl>
              <c:idx val="4"/>
              <c:tx>
                <c:rich>
                  <a:bodyPr/>
                  <a:lstStyle/>
                  <a:p>
                    <a:fld id="{59FE5BA3-BDBD-4A42-8D24-4C6F2C3246C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E952-4504-95D6-31A1E86FACB8}"/>
                </c:ext>
              </c:extLst>
            </c:dLbl>
            <c:dLbl>
              <c:idx val="5"/>
              <c:tx>
                <c:rich>
                  <a:bodyPr/>
                  <a:lstStyle/>
                  <a:p>
                    <a:fld id="{1FA5A8B1-92C4-44BD-9840-448CFAFA07F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E952-4504-95D6-31A1E86FACB8}"/>
                </c:ext>
              </c:extLst>
            </c:dLbl>
            <c:dLbl>
              <c:idx val="6"/>
              <c:tx>
                <c:rich>
                  <a:bodyPr/>
                  <a:lstStyle/>
                  <a:p>
                    <a:fld id="{66BE4304-E5F3-47E2-8DEF-94296F4E7FF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E952-4504-95D6-31A1E86FACB8}"/>
                </c:ext>
              </c:extLst>
            </c:dLbl>
            <c:dLbl>
              <c:idx val="7"/>
              <c:tx>
                <c:rich>
                  <a:bodyPr/>
                  <a:lstStyle/>
                  <a:p>
                    <a:fld id="{D6CC0294-C332-4694-A8D9-9A6D4F63C3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E952-4504-95D6-31A1E86FACB8}"/>
                </c:ext>
              </c:extLst>
            </c:dLbl>
            <c:dLbl>
              <c:idx val="8"/>
              <c:tx>
                <c:rich>
                  <a:bodyPr/>
                  <a:lstStyle/>
                  <a:p>
                    <a:fld id="{3CC4F563-C907-48B6-8C30-00A7A01D0DE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E952-4504-95D6-31A1E86FACB8}"/>
                </c:ext>
              </c:extLst>
            </c:dLbl>
            <c:dLbl>
              <c:idx val="9"/>
              <c:tx>
                <c:rich>
                  <a:bodyPr/>
                  <a:lstStyle/>
                  <a:p>
                    <a:fld id="{AB213610-5FF2-434E-B8C3-A64E3AA8E62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E952-4504-95D6-31A1E86FACB8}"/>
                </c:ext>
              </c:extLst>
            </c:dLbl>
            <c:dLbl>
              <c:idx val="10"/>
              <c:tx>
                <c:rich>
                  <a:bodyPr/>
                  <a:lstStyle/>
                  <a:p>
                    <a:fld id="{2706D966-B0BA-4B97-9E6F-E734DB94341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E952-4504-95D6-31A1E86FACB8}"/>
                </c:ext>
              </c:extLst>
            </c:dLbl>
            <c:dLbl>
              <c:idx val="11"/>
              <c:delete val="1"/>
              <c:extLst>
                <c:ext xmlns:c15="http://schemas.microsoft.com/office/drawing/2012/chart" uri="{CE6537A1-D6FC-4f65-9D91-7224C49458BB}"/>
                <c:ext xmlns:c16="http://schemas.microsoft.com/office/drawing/2014/chart" uri="{C3380CC4-5D6E-409C-BE32-E72D297353CC}">
                  <c16:uniqueId val="{00000039-E952-4504-95D6-31A1E86FACB8}"/>
                </c:ext>
              </c:extLst>
            </c:dLbl>
            <c:dLbl>
              <c:idx val="12"/>
              <c:tx>
                <c:rich>
                  <a:bodyPr/>
                  <a:lstStyle/>
                  <a:p>
                    <a:fld id="{B83CF201-10DD-4B26-8367-89BA5FF9FF1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E952-4504-95D6-31A1E86FAC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Sheet1!$A$2:$A$14</c:f>
              <c:strCache>
                <c:ptCount val="13"/>
                <c:pt idx="0">
                  <c:v>სხვადასხვა გვერდი Facebook-ში</c:v>
                </c:pt>
                <c:pt idx="1">
                  <c:v> მუნიციპალიტეტის მერიის სოციალური გვერდი (Facebook)</c:v>
                </c:pt>
                <c:pt idx="2">
                  <c:v>სკოლა/კოლეჯი/უნივერსიტეტი</c:v>
                </c:pt>
                <c:pt idx="3">
                  <c:v>მუნიციპალიტეტის მერიის ვებგვერდი</c:v>
                </c:pt>
                <c:pt idx="4">
                  <c:v>უშუალოდ ღონისძიებების ორგანიზაოტორთა სოციალური გვერდი</c:v>
                </c:pt>
                <c:pt idx="5">
                  <c:v>სხვადასხვა გვერდი Instagram-ზე</c:v>
                </c:pt>
                <c:pt idx="6">
                  <c:v>სხვადასხვა გვერდი Youtube-ზე</c:v>
                </c:pt>
                <c:pt idx="7">
                  <c:v>სხვადასხვა გვერდი TikTok-ზე</c:v>
                </c:pt>
                <c:pt idx="8">
                  <c:v>ადგილობრივი ტელევიზია </c:v>
                </c:pt>
                <c:pt idx="9">
                  <c:v>ადგილობრივი პრესა </c:v>
                </c:pt>
                <c:pt idx="10">
                  <c:v>სმს შეტყობინება</c:v>
                </c:pt>
                <c:pt idx="11">
                  <c:v>პირადი კონტაქტები</c:v>
                </c:pt>
                <c:pt idx="12">
                  <c:v>არ ვიცი/მიჭირს პასუხის გაცემა</c:v>
                </c:pt>
              </c:strCache>
            </c:strRef>
          </c:cat>
          <c:val>
            <c:numRef>
              <c:f>Sheet1!$I$2:$I$14</c:f>
              <c:numCache>
                <c:formatCode>0%</c:formatCode>
                <c:ptCount val="13"/>
                <c:pt idx="0">
                  <c:v>0.63300000000000001</c:v>
                </c:pt>
                <c:pt idx="1">
                  <c:v>0.83699999999999997</c:v>
                </c:pt>
                <c:pt idx="2">
                  <c:v>0.86499999999999999</c:v>
                </c:pt>
                <c:pt idx="3">
                  <c:v>0.98199999999999998</c:v>
                </c:pt>
                <c:pt idx="4">
                  <c:v>0.98699999999999999</c:v>
                </c:pt>
                <c:pt idx="5">
                  <c:v>1.0699999999999998</c:v>
                </c:pt>
                <c:pt idx="6">
                  <c:v>1.105</c:v>
                </c:pt>
                <c:pt idx="7">
                  <c:v>1.115</c:v>
                </c:pt>
                <c:pt idx="8">
                  <c:v>1.1259999999999999</c:v>
                </c:pt>
                <c:pt idx="9">
                  <c:v>1.1839999999999999</c:v>
                </c:pt>
                <c:pt idx="10">
                  <c:v>1.1930000000000001</c:v>
                </c:pt>
                <c:pt idx="11">
                  <c:v>1.198</c:v>
                </c:pt>
                <c:pt idx="12">
                  <c:v>1.1039999999999999</c:v>
                </c:pt>
              </c:numCache>
            </c:numRef>
          </c:val>
          <c:extLst>
            <c:ext xmlns:c15="http://schemas.microsoft.com/office/drawing/2012/chart" uri="{02D57815-91ED-43cb-92C2-25804820EDAC}">
              <c15:datalabelsRange>
                <c15:f>Sheet1!$H$2:$H$14</c15:f>
                <c15:dlblRangeCache>
                  <c:ptCount val="13"/>
                  <c:pt idx="0">
                    <c:v>57%</c:v>
                  </c:pt>
                  <c:pt idx="1">
                    <c:v>36%</c:v>
                  </c:pt>
                  <c:pt idx="2">
                    <c:v>34%</c:v>
                  </c:pt>
                  <c:pt idx="3">
                    <c:v>22%</c:v>
                  </c:pt>
                  <c:pt idx="4">
                    <c:v>21%</c:v>
                  </c:pt>
                  <c:pt idx="5">
                    <c:v>13%</c:v>
                  </c:pt>
                  <c:pt idx="6">
                    <c:v>10%</c:v>
                  </c:pt>
                  <c:pt idx="7">
                    <c:v>9%</c:v>
                  </c:pt>
                  <c:pt idx="8">
                    <c:v>7%</c:v>
                  </c:pt>
                  <c:pt idx="9">
                    <c:v>2%</c:v>
                  </c:pt>
                  <c:pt idx="10">
                    <c:v>1%</c:v>
                  </c:pt>
                  <c:pt idx="11">
                    <c:v>0%</c:v>
                  </c:pt>
                  <c:pt idx="12">
                    <c:v>10%</c:v>
                  </c:pt>
                </c15:dlblRangeCache>
              </c15:datalabelsRange>
            </c:ext>
            <c:ext xmlns:c16="http://schemas.microsoft.com/office/drawing/2014/chart" uri="{C3380CC4-5D6E-409C-BE32-E72D297353CC}">
              <c16:uniqueId val="{0000003B-E952-4504-95D6-31A1E86FACB8}"/>
            </c:ext>
          </c:extLst>
        </c:ser>
        <c:dLbls>
          <c:dLblPos val="ctr"/>
          <c:showLegendKey val="0"/>
          <c:showVal val="1"/>
          <c:showCatName val="0"/>
          <c:showSerName val="0"/>
          <c:showPercent val="0"/>
          <c:showBubbleSize val="0"/>
        </c:dLbls>
        <c:gapWidth val="150"/>
        <c:overlap val="100"/>
        <c:axId val="38803712"/>
        <c:axId val="39669760"/>
      </c:barChart>
      <c:catAx>
        <c:axId val="38803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9669760"/>
        <c:crosses val="autoZero"/>
        <c:auto val="1"/>
        <c:lblAlgn val="ctr"/>
        <c:lblOffset val="100"/>
        <c:noMultiLvlLbl val="0"/>
      </c:catAx>
      <c:valAx>
        <c:axId val="39669760"/>
        <c:scaling>
          <c:orientation val="minMax"/>
        </c:scaling>
        <c:delete val="1"/>
        <c:axPos val="t"/>
        <c:numFmt formatCode="0%" sourceLinked="1"/>
        <c:majorTickMark val="none"/>
        <c:minorTickMark val="none"/>
        <c:tickLblPos val="nextTo"/>
        <c:crossAx val="388037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Entry>
      <c:legendEntry>
        <c:idx val="3"/>
        <c:delete val="1"/>
      </c:legendEntry>
      <c:legendEntry>
        <c:idx val="5"/>
        <c:delete val="1"/>
      </c:legendEntry>
      <c:legendEntry>
        <c:idx val="7"/>
        <c:delete val="1"/>
      </c:legendEntry>
      <c:layout>
        <c:manualLayout>
          <c:xMode val="edge"/>
          <c:yMode val="edge"/>
          <c:x val="0.29911847802464187"/>
          <c:y val="7.7259766989557933E-3"/>
          <c:w val="0.67583855304939477"/>
          <c:h val="5.91242203269625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HelveticaNeueLTGEOW82-45Lt" panose="020B0403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61158372255844"/>
          <c:y val="0.12269714226413628"/>
          <c:w val="0.44477830953225855"/>
          <c:h val="0.86038890114024047"/>
        </c:manualLayout>
      </c:layout>
      <c:barChart>
        <c:barDir val="bar"/>
        <c:grouping val="percentStacked"/>
        <c:varyColors val="0"/>
        <c:ser>
          <c:idx val="0"/>
          <c:order val="0"/>
          <c:tx>
            <c:strRef>
              <c:f>Sheet1!$B$1</c:f>
              <c:strCache>
                <c:ptCount val="1"/>
                <c:pt idx="0">
                  <c:v>1. საერთოდ არ არის გამოწვევა/პრობლემა</c:v>
                </c:pt>
              </c:strCache>
            </c:strRef>
          </c:tx>
          <c:spPr>
            <a:solidFill>
              <a:schemeClr val="accent2">
                <a:lumMod val="20000"/>
                <a:lumOff val="8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349-4976-9C5F-8E6DAB31787C}"/>
                </c:ext>
              </c:extLst>
            </c:dLbl>
            <c:dLbl>
              <c:idx val="9"/>
              <c:delete val="1"/>
              <c:extLst>
                <c:ext xmlns:c15="http://schemas.microsoft.com/office/drawing/2012/chart" uri="{CE6537A1-D6FC-4f65-9D91-7224C49458BB}"/>
                <c:ext xmlns:c16="http://schemas.microsoft.com/office/drawing/2014/chart" uri="{C3380CC4-5D6E-409C-BE32-E72D297353CC}">
                  <c16:uniqueId val="{00000001-D349-4976-9C5F-8E6DAB3178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Sheet1!$B$2:$B$11</c:f>
              <c:numCache>
                <c:formatCode>0%</c:formatCode>
                <c:ptCount val="10"/>
                <c:pt idx="0">
                  <c:v>9.1999999999999998E-2</c:v>
                </c:pt>
                <c:pt idx="1">
                  <c:v>5.8999999999999997E-2</c:v>
                </c:pt>
                <c:pt idx="2">
                  <c:v>5.7000000000000002E-2</c:v>
                </c:pt>
                <c:pt idx="3">
                  <c:v>5.5E-2</c:v>
                </c:pt>
                <c:pt idx="4">
                  <c:v>0.216</c:v>
                </c:pt>
                <c:pt idx="5">
                  <c:v>0.26200000000000001</c:v>
                </c:pt>
                <c:pt idx="6">
                  <c:v>0.108</c:v>
                </c:pt>
                <c:pt idx="7">
                  <c:v>9.8000000000000004E-2</c:v>
                </c:pt>
                <c:pt idx="8">
                  <c:v>9.6000000000000002E-2</c:v>
                </c:pt>
                <c:pt idx="9">
                  <c:v>4.2000000000000003E-2</c:v>
                </c:pt>
              </c:numCache>
            </c:numRef>
          </c:val>
          <c:extLst>
            <c:ext xmlns:c16="http://schemas.microsoft.com/office/drawing/2014/chart" uri="{C3380CC4-5D6E-409C-BE32-E72D297353CC}">
              <c16:uniqueId val="{00000002-D349-4976-9C5F-8E6DAB31787C}"/>
            </c:ext>
          </c:extLst>
        </c:ser>
        <c:ser>
          <c:idx val="1"/>
          <c:order val="1"/>
          <c:tx>
            <c:strRef>
              <c:f>Sheet1!$C$1</c:f>
              <c:strCache>
                <c:ptCount val="1"/>
                <c:pt idx="0">
                  <c:v>2</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Sheet1!$C$2:$C$11</c:f>
              <c:numCache>
                <c:formatCode>0%</c:formatCode>
                <c:ptCount val="10"/>
                <c:pt idx="0">
                  <c:v>6.9000000000000006E-2</c:v>
                </c:pt>
                <c:pt idx="1">
                  <c:v>3.2000000000000001E-2</c:v>
                </c:pt>
                <c:pt idx="2">
                  <c:v>5.0999999999999997E-2</c:v>
                </c:pt>
                <c:pt idx="3">
                  <c:v>5.8000000000000003E-2</c:v>
                </c:pt>
                <c:pt idx="4">
                  <c:v>0.17399999999999999</c:v>
                </c:pt>
                <c:pt idx="5">
                  <c:v>0.17699999999999999</c:v>
                </c:pt>
                <c:pt idx="6">
                  <c:v>0.14799999999999999</c:v>
                </c:pt>
                <c:pt idx="7">
                  <c:v>0.15</c:v>
                </c:pt>
                <c:pt idx="8">
                  <c:v>6.4000000000000001E-2</c:v>
                </c:pt>
                <c:pt idx="9">
                  <c:v>8.5999999999999993E-2</c:v>
                </c:pt>
              </c:numCache>
            </c:numRef>
          </c:val>
          <c:extLst>
            <c:ext xmlns:c16="http://schemas.microsoft.com/office/drawing/2014/chart" uri="{C3380CC4-5D6E-409C-BE32-E72D297353CC}">
              <c16:uniqueId val="{00000003-D349-4976-9C5F-8E6DAB31787C}"/>
            </c:ext>
          </c:extLst>
        </c:ser>
        <c:ser>
          <c:idx val="2"/>
          <c:order val="2"/>
          <c:tx>
            <c:strRef>
              <c:f>Sheet1!$D$1</c:f>
              <c:strCache>
                <c:ptCount val="1"/>
                <c:pt idx="0">
                  <c:v>3</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Sheet1!$D$2:$D$11</c:f>
              <c:numCache>
                <c:formatCode>0%</c:formatCode>
                <c:ptCount val="10"/>
                <c:pt idx="0">
                  <c:v>0.111</c:v>
                </c:pt>
                <c:pt idx="1">
                  <c:v>2.4E-2</c:v>
                </c:pt>
                <c:pt idx="2">
                  <c:v>0.112</c:v>
                </c:pt>
                <c:pt idx="3">
                  <c:v>6.0999999999999999E-2</c:v>
                </c:pt>
                <c:pt idx="4">
                  <c:v>0.112</c:v>
                </c:pt>
                <c:pt idx="5">
                  <c:v>0.09</c:v>
                </c:pt>
                <c:pt idx="6">
                  <c:v>0.126</c:v>
                </c:pt>
                <c:pt idx="7">
                  <c:v>8.1000000000000003E-2</c:v>
                </c:pt>
                <c:pt idx="8">
                  <c:v>0.13</c:v>
                </c:pt>
                <c:pt idx="9">
                  <c:v>9.8000000000000004E-2</c:v>
                </c:pt>
              </c:numCache>
            </c:numRef>
          </c:val>
          <c:extLst>
            <c:ext xmlns:c16="http://schemas.microsoft.com/office/drawing/2014/chart" uri="{C3380CC4-5D6E-409C-BE32-E72D297353CC}">
              <c16:uniqueId val="{00000004-D349-4976-9C5F-8E6DAB31787C}"/>
            </c:ext>
          </c:extLst>
        </c:ser>
        <c:ser>
          <c:idx val="3"/>
          <c:order val="3"/>
          <c:tx>
            <c:strRef>
              <c:f>Sheet1!$E$1</c:f>
              <c:strCache>
                <c:ptCount val="1"/>
                <c:pt idx="0">
                  <c:v>4</c:v>
                </c:pt>
              </c:strCache>
            </c:strRef>
          </c:tx>
          <c:spPr>
            <a:solidFill>
              <a:srgbClr val="41AD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Sheet1!$E$2:$E$11</c:f>
              <c:numCache>
                <c:formatCode>0%</c:formatCode>
                <c:ptCount val="10"/>
                <c:pt idx="0">
                  <c:v>0.156</c:v>
                </c:pt>
                <c:pt idx="1">
                  <c:v>0.06</c:v>
                </c:pt>
                <c:pt idx="2">
                  <c:v>0.13700000000000001</c:v>
                </c:pt>
                <c:pt idx="3">
                  <c:v>0.17499999999999999</c:v>
                </c:pt>
                <c:pt idx="4">
                  <c:v>0.104</c:v>
                </c:pt>
                <c:pt idx="5">
                  <c:v>0.10199999999999999</c:v>
                </c:pt>
                <c:pt idx="6">
                  <c:v>0.182</c:v>
                </c:pt>
                <c:pt idx="7">
                  <c:v>0.17499999999999999</c:v>
                </c:pt>
                <c:pt idx="8">
                  <c:v>0.13500000000000001</c:v>
                </c:pt>
                <c:pt idx="9">
                  <c:v>0.121</c:v>
                </c:pt>
              </c:numCache>
            </c:numRef>
          </c:val>
          <c:extLst>
            <c:ext xmlns:c16="http://schemas.microsoft.com/office/drawing/2014/chart" uri="{C3380CC4-5D6E-409C-BE32-E72D297353CC}">
              <c16:uniqueId val="{00000005-D349-4976-9C5F-8E6DAB31787C}"/>
            </c:ext>
          </c:extLst>
        </c:ser>
        <c:ser>
          <c:idx val="4"/>
          <c:order val="4"/>
          <c:tx>
            <c:strRef>
              <c:f>Sheet1!$F$1</c:f>
              <c:strCache>
                <c:ptCount val="1"/>
                <c:pt idx="0">
                  <c:v>5</c:v>
                </c:pt>
              </c:strCache>
            </c:strRef>
          </c:tx>
          <c:spPr>
            <a:solidFill>
              <a:srgbClr val="17004C"/>
            </a:solidFill>
            <a:ln>
              <a:noFill/>
            </a:ln>
            <a:effectLst/>
          </c:spPr>
          <c:invertIfNegative val="0"/>
          <c:dLbls>
            <c:dLbl>
              <c:idx val="9"/>
              <c:layout>
                <c:manualLayout>
                  <c:x val="2.0202020202020202E-3"/>
                  <c:y val="-2.4152687435809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49-4976-9C5F-8E6DAB3178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Sheet1!$F$2:$F$11</c:f>
              <c:numCache>
                <c:formatCode>0%</c:formatCode>
                <c:ptCount val="10"/>
                <c:pt idx="0">
                  <c:v>0.20599999999999999</c:v>
                </c:pt>
                <c:pt idx="1">
                  <c:v>0.13400000000000001</c:v>
                </c:pt>
                <c:pt idx="2">
                  <c:v>0.121</c:v>
                </c:pt>
                <c:pt idx="3">
                  <c:v>0.13800000000000001</c:v>
                </c:pt>
                <c:pt idx="4">
                  <c:v>8.2000000000000003E-2</c:v>
                </c:pt>
                <c:pt idx="5">
                  <c:v>6.8000000000000005E-2</c:v>
                </c:pt>
                <c:pt idx="6">
                  <c:v>0.16</c:v>
                </c:pt>
                <c:pt idx="7">
                  <c:v>0.17699999999999999</c:v>
                </c:pt>
                <c:pt idx="8">
                  <c:v>0.13500000000000001</c:v>
                </c:pt>
                <c:pt idx="9">
                  <c:v>0.17100000000000001</c:v>
                </c:pt>
              </c:numCache>
            </c:numRef>
          </c:val>
          <c:extLst>
            <c:ext xmlns:c16="http://schemas.microsoft.com/office/drawing/2014/chart" uri="{C3380CC4-5D6E-409C-BE32-E72D297353CC}">
              <c16:uniqueId val="{00000007-D349-4976-9C5F-8E6DAB31787C}"/>
            </c:ext>
          </c:extLst>
        </c:ser>
        <c:ser>
          <c:idx val="5"/>
          <c:order val="5"/>
          <c:tx>
            <c:strRef>
              <c:f>Sheet1!$G$1</c:f>
              <c:strCache>
                <c:ptCount val="1"/>
                <c:pt idx="0">
                  <c:v>6</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Sheet1!$G$2:$G$11</c:f>
              <c:numCache>
                <c:formatCode>0%</c:formatCode>
                <c:ptCount val="10"/>
                <c:pt idx="0">
                  <c:v>0.113</c:v>
                </c:pt>
                <c:pt idx="1">
                  <c:v>0.17299999999999999</c:v>
                </c:pt>
                <c:pt idx="2">
                  <c:v>0.108</c:v>
                </c:pt>
                <c:pt idx="3">
                  <c:v>0.128</c:v>
                </c:pt>
                <c:pt idx="4">
                  <c:v>7.0999999999999994E-2</c:v>
                </c:pt>
                <c:pt idx="5">
                  <c:v>5.2999999999999999E-2</c:v>
                </c:pt>
                <c:pt idx="6">
                  <c:v>4.3999999999999997E-2</c:v>
                </c:pt>
                <c:pt idx="7">
                  <c:v>9.2999999999999999E-2</c:v>
                </c:pt>
                <c:pt idx="8">
                  <c:v>0.13400000000000001</c:v>
                </c:pt>
                <c:pt idx="9">
                  <c:v>0.17299999999999999</c:v>
                </c:pt>
              </c:numCache>
            </c:numRef>
          </c:val>
          <c:extLst>
            <c:ext xmlns:c16="http://schemas.microsoft.com/office/drawing/2014/chart" uri="{C3380CC4-5D6E-409C-BE32-E72D297353CC}">
              <c16:uniqueId val="{00000008-D349-4976-9C5F-8E6DAB31787C}"/>
            </c:ext>
          </c:extLst>
        </c:ser>
        <c:ser>
          <c:idx val="6"/>
          <c:order val="6"/>
          <c:tx>
            <c:strRef>
              <c:f>Sheet1!$H$1</c:f>
              <c:strCache>
                <c:ptCount val="1"/>
                <c:pt idx="0">
                  <c:v>7.სერიოზული გამოწვევა/პრობლემაა</c:v>
                </c:pt>
              </c:strCache>
            </c:strRef>
          </c:tx>
          <c:spPr>
            <a:solidFill>
              <a:srgbClr val="88B2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Sheet1!$H$2:$H$11</c:f>
              <c:numCache>
                <c:formatCode>0%</c:formatCode>
                <c:ptCount val="10"/>
                <c:pt idx="0">
                  <c:v>0.19400000000000001</c:v>
                </c:pt>
                <c:pt idx="1">
                  <c:v>0.46600000000000003</c:v>
                </c:pt>
                <c:pt idx="2">
                  <c:v>0.34300000000000003</c:v>
                </c:pt>
                <c:pt idx="3">
                  <c:v>0.29399999999999998</c:v>
                </c:pt>
                <c:pt idx="4">
                  <c:v>0.20100000000000001</c:v>
                </c:pt>
                <c:pt idx="5">
                  <c:v>0.215</c:v>
                </c:pt>
                <c:pt idx="6">
                  <c:v>0.186</c:v>
                </c:pt>
                <c:pt idx="7">
                  <c:v>0.185</c:v>
                </c:pt>
                <c:pt idx="8">
                  <c:v>0.246</c:v>
                </c:pt>
                <c:pt idx="9">
                  <c:v>0.25</c:v>
                </c:pt>
              </c:numCache>
            </c:numRef>
          </c:val>
          <c:extLst>
            <c:ext xmlns:c16="http://schemas.microsoft.com/office/drawing/2014/chart" uri="{C3380CC4-5D6E-409C-BE32-E72D297353CC}">
              <c16:uniqueId val="{00000009-D349-4976-9C5F-8E6DAB31787C}"/>
            </c:ext>
          </c:extLst>
        </c:ser>
        <c:ser>
          <c:idx val="7"/>
          <c:order val="7"/>
          <c:tx>
            <c:strRef>
              <c:f>Sheet1!$I$1</c:f>
              <c:strCache>
                <c:ptCount val="1"/>
                <c:pt idx="0">
                  <c:v>არ ვიცი/უარი პასუხზე</c:v>
                </c:pt>
              </c:strCache>
            </c:strRef>
          </c:tx>
          <c:spPr>
            <a:solidFill>
              <a:schemeClr val="bg2">
                <a:lumMod val="90000"/>
              </a:schemeClr>
            </a:solidFill>
            <a:ln>
              <a:noFill/>
            </a:ln>
            <a:effectLst/>
          </c:spPr>
          <c:invertIfNegative val="0"/>
          <c:dLbls>
            <c:dLbl>
              <c:idx val="3"/>
              <c:layout>
                <c:manualLayout>
                  <c:x val="-2.0300446609825416E-3"/>
                  <c:y val="5.4736692396209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49-4976-9C5F-8E6DAB3178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Sheet1!$I$2:$I$11</c:f>
              <c:numCache>
                <c:formatCode>0%</c:formatCode>
                <c:ptCount val="10"/>
                <c:pt idx="0">
                  <c:v>5.8000000000000003E-2</c:v>
                </c:pt>
                <c:pt idx="1">
                  <c:v>5.2999999999999999E-2</c:v>
                </c:pt>
                <c:pt idx="2">
                  <c:v>7.1999999999999995E-2</c:v>
                </c:pt>
                <c:pt idx="3">
                  <c:v>0.09</c:v>
                </c:pt>
                <c:pt idx="4">
                  <c:v>4.1000000000000002E-2</c:v>
                </c:pt>
                <c:pt idx="5">
                  <c:v>3.3000000000000002E-2</c:v>
                </c:pt>
                <c:pt idx="6">
                  <c:v>4.4999999999999998E-2</c:v>
                </c:pt>
                <c:pt idx="7">
                  <c:v>0.04</c:v>
                </c:pt>
                <c:pt idx="8">
                  <c:v>0.06</c:v>
                </c:pt>
                <c:pt idx="9">
                  <c:v>5.8999999999999997E-2</c:v>
                </c:pt>
              </c:numCache>
            </c:numRef>
          </c:val>
          <c:extLst>
            <c:ext xmlns:c16="http://schemas.microsoft.com/office/drawing/2014/chart" uri="{C3380CC4-5D6E-409C-BE32-E72D297353CC}">
              <c16:uniqueId val="{0000000B-D349-4976-9C5F-8E6DAB31787C}"/>
            </c:ext>
          </c:extLst>
        </c:ser>
        <c:dLbls>
          <c:showLegendKey val="0"/>
          <c:showVal val="0"/>
          <c:showCatName val="0"/>
          <c:showSerName val="0"/>
          <c:showPercent val="0"/>
          <c:showBubbleSize val="0"/>
        </c:dLbls>
        <c:gapWidth val="150"/>
        <c:overlap val="100"/>
        <c:axId val="38893056"/>
        <c:axId val="38894592"/>
      </c:barChart>
      <c:catAx>
        <c:axId val="38893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8894592"/>
        <c:crosses val="autoZero"/>
        <c:auto val="1"/>
        <c:lblAlgn val="ctr"/>
        <c:lblOffset val="100"/>
        <c:noMultiLvlLbl val="0"/>
      </c:catAx>
      <c:valAx>
        <c:axId val="38894592"/>
        <c:scaling>
          <c:orientation val="minMax"/>
        </c:scaling>
        <c:delete val="1"/>
        <c:axPos val="t"/>
        <c:numFmt formatCode="0%" sourceLinked="1"/>
        <c:majorTickMark val="none"/>
        <c:minorTickMark val="none"/>
        <c:tickLblPos val="nextTo"/>
        <c:crossAx val="38893056"/>
        <c:crosses val="autoZero"/>
        <c:crossBetween val="between"/>
      </c:valAx>
      <c:spPr>
        <a:noFill/>
        <a:ln>
          <a:noFill/>
        </a:ln>
        <a:effectLst/>
      </c:spPr>
    </c:plotArea>
    <c:legend>
      <c:legendPos val="t"/>
      <c:layout>
        <c:manualLayout>
          <c:xMode val="edge"/>
          <c:yMode val="edge"/>
          <c:x val="0"/>
          <c:y val="1.335113484646195E-2"/>
          <c:w val="0.97836462749848574"/>
          <c:h val="9.36605741415766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55944483317538"/>
          <c:y val="9.2250922509225092E-2"/>
          <c:w val="0.48469252367076165"/>
          <c:h val="0.878220222472191"/>
        </c:manualLayout>
      </c:layout>
      <c:barChart>
        <c:barDir val="bar"/>
        <c:grouping val="stacked"/>
        <c:varyColors val="0"/>
        <c:ser>
          <c:idx val="0"/>
          <c:order val="0"/>
          <c:tx>
            <c:strRef>
              <c:f>Sheet1!$B$1</c:f>
              <c:strCache>
                <c:ptCount val="1"/>
                <c:pt idx="0">
                  <c:v>14-17 წელი</c:v>
                </c:pt>
              </c:strCache>
            </c:strRef>
          </c:tx>
          <c:spPr>
            <a:solidFill>
              <a:srgbClr val="88B2DF"/>
            </a:solidFill>
            <a:ln>
              <a:noFill/>
            </a:ln>
            <a:effectLst/>
          </c:spPr>
          <c:invertIfNegative val="0"/>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Sheet1!$B$2:$B$11</c:f>
              <c:numCache>
                <c:formatCode>0.0</c:formatCode>
                <c:ptCount val="10"/>
                <c:pt idx="0">
                  <c:v>4.21</c:v>
                </c:pt>
                <c:pt idx="1">
                  <c:v>5.26</c:v>
                </c:pt>
                <c:pt idx="2">
                  <c:v>5.05</c:v>
                </c:pt>
                <c:pt idx="3">
                  <c:v>4.68</c:v>
                </c:pt>
                <c:pt idx="4">
                  <c:v>3.7</c:v>
                </c:pt>
                <c:pt idx="5">
                  <c:v>3.48</c:v>
                </c:pt>
                <c:pt idx="6">
                  <c:v>4.1100000000000003</c:v>
                </c:pt>
                <c:pt idx="7">
                  <c:v>3.96</c:v>
                </c:pt>
                <c:pt idx="8">
                  <c:v>4.18</c:v>
                </c:pt>
                <c:pt idx="9">
                  <c:v>4.41</c:v>
                </c:pt>
              </c:numCache>
            </c:numRef>
          </c:val>
          <c:extLst>
            <c:ext xmlns:c16="http://schemas.microsoft.com/office/drawing/2014/chart" uri="{C3380CC4-5D6E-409C-BE32-E72D297353CC}">
              <c16:uniqueId val="{00000000-9B39-4EA4-BA43-82C1894B921A}"/>
            </c:ext>
          </c:extLst>
        </c:ser>
        <c:ser>
          <c:idx val="1"/>
          <c:order val="1"/>
          <c:tx>
            <c:strRef>
              <c:f>Sheet1!$C$1</c:f>
              <c:strCache>
                <c:ptCount val="1"/>
                <c:pt idx="0">
                  <c:v>Column1</c:v>
                </c:pt>
              </c:strCache>
            </c:strRef>
          </c:tx>
          <c:spPr>
            <a:solidFill>
              <a:schemeClr val="bg1"/>
            </a:solidFill>
            <a:ln>
              <a:noFill/>
            </a:ln>
            <a:effectLst/>
          </c:spPr>
          <c:invertIfNegative val="0"/>
          <c:dLbls>
            <c:dLbl>
              <c:idx val="0"/>
              <c:tx>
                <c:rich>
                  <a:bodyPr/>
                  <a:lstStyle/>
                  <a:p>
                    <a:fld id="{3EC887E7-721A-419F-B47D-095ED98BFA1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B39-4EA4-BA43-82C1894B921A}"/>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480615C6-7545-4C60-8DB6-E4E8E1F571DD}"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B39-4EA4-BA43-82C1894B921A}"/>
                </c:ext>
              </c:extLst>
            </c:dLbl>
            <c:dLbl>
              <c:idx val="2"/>
              <c:tx>
                <c:rich>
                  <a:bodyPr/>
                  <a:lstStyle/>
                  <a:p>
                    <a:fld id="{5A0DA5AF-B764-423B-92F7-B7265B18D7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B39-4EA4-BA43-82C1894B921A}"/>
                </c:ext>
              </c:extLst>
            </c:dLbl>
            <c:dLbl>
              <c:idx val="3"/>
              <c:tx>
                <c:rich>
                  <a:bodyPr/>
                  <a:lstStyle/>
                  <a:p>
                    <a:fld id="{A041473B-D437-49FF-B70F-3B0EE5E3CE4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B39-4EA4-BA43-82C1894B921A}"/>
                </c:ext>
              </c:extLst>
            </c:dLbl>
            <c:dLbl>
              <c:idx val="4"/>
              <c:tx>
                <c:rich>
                  <a:bodyPr/>
                  <a:lstStyle/>
                  <a:p>
                    <a:fld id="{C46DD507-45B4-46E8-9857-81C93CAC7C9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B39-4EA4-BA43-82C1894B921A}"/>
                </c:ext>
              </c:extLst>
            </c:dLbl>
            <c:dLbl>
              <c:idx val="5"/>
              <c:tx>
                <c:rich>
                  <a:bodyPr/>
                  <a:lstStyle/>
                  <a:p>
                    <a:fld id="{C23B551C-8EDB-47D1-865E-16B6EE5DCD8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B39-4EA4-BA43-82C1894B921A}"/>
                </c:ext>
              </c:extLst>
            </c:dLbl>
            <c:dLbl>
              <c:idx val="6"/>
              <c:tx>
                <c:rich>
                  <a:bodyPr/>
                  <a:lstStyle/>
                  <a:p>
                    <a:fld id="{1B545906-F540-49B1-91EF-B67AEA3046C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B39-4EA4-BA43-82C1894B921A}"/>
                </c:ext>
              </c:extLst>
            </c:dLbl>
            <c:dLbl>
              <c:idx val="7"/>
              <c:tx>
                <c:rich>
                  <a:bodyPr/>
                  <a:lstStyle/>
                  <a:p>
                    <a:fld id="{406D4B00-C349-4838-A5CD-62EC8EBE82F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B39-4EA4-BA43-82C1894B921A}"/>
                </c:ext>
              </c:extLst>
            </c:dLbl>
            <c:dLbl>
              <c:idx val="8"/>
              <c:tx>
                <c:rich>
                  <a:bodyPr/>
                  <a:lstStyle/>
                  <a:p>
                    <a:fld id="{0CB71406-03DA-4CAE-9D86-7DA8CF7EF46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B39-4EA4-BA43-82C1894B921A}"/>
                </c:ext>
              </c:extLst>
            </c:dLbl>
            <c:dLbl>
              <c:idx val="9"/>
              <c:tx>
                <c:rich>
                  <a:bodyPr/>
                  <a:lstStyle/>
                  <a:p>
                    <a:fld id="{3D6DC9D7-9A15-4DCC-B21D-040CF7B9270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B39-4EA4-BA43-82C1894B9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Sheet1!$C$2:$C$11</c:f>
              <c:numCache>
                <c:formatCode>0.0</c:formatCode>
                <c:ptCount val="10"/>
                <c:pt idx="0">
                  <c:v>5.79</c:v>
                </c:pt>
                <c:pt idx="1">
                  <c:v>4.74</c:v>
                </c:pt>
                <c:pt idx="2">
                  <c:v>4.95</c:v>
                </c:pt>
                <c:pt idx="3">
                  <c:v>5.32</c:v>
                </c:pt>
                <c:pt idx="4">
                  <c:v>6.3</c:v>
                </c:pt>
                <c:pt idx="5">
                  <c:v>6.52</c:v>
                </c:pt>
                <c:pt idx="6">
                  <c:v>5.89</c:v>
                </c:pt>
                <c:pt idx="7">
                  <c:v>6.04</c:v>
                </c:pt>
                <c:pt idx="8">
                  <c:v>5.82</c:v>
                </c:pt>
                <c:pt idx="9">
                  <c:v>5.59</c:v>
                </c:pt>
              </c:numCache>
            </c:numRef>
          </c:val>
          <c:extLst>
            <c:ext xmlns:c15="http://schemas.microsoft.com/office/drawing/2012/chart" uri="{02D57815-91ED-43cb-92C2-25804820EDAC}">
              <c15:datalabelsRange>
                <c15:f>Sheet1!$B$2:$B$11</c15:f>
                <c15:dlblRangeCache>
                  <c:ptCount val="10"/>
                  <c:pt idx="0">
                    <c:v>4.2</c:v>
                  </c:pt>
                  <c:pt idx="1">
                    <c:v>5.3</c:v>
                  </c:pt>
                  <c:pt idx="2">
                    <c:v>5.1</c:v>
                  </c:pt>
                  <c:pt idx="3">
                    <c:v>4.7</c:v>
                  </c:pt>
                  <c:pt idx="4">
                    <c:v>3.7</c:v>
                  </c:pt>
                  <c:pt idx="5">
                    <c:v>3.5</c:v>
                  </c:pt>
                  <c:pt idx="6">
                    <c:v>4.1</c:v>
                  </c:pt>
                  <c:pt idx="7">
                    <c:v>4.0</c:v>
                  </c:pt>
                  <c:pt idx="8">
                    <c:v>4.2</c:v>
                  </c:pt>
                  <c:pt idx="9">
                    <c:v>4.4</c:v>
                  </c:pt>
                </c15:dlblRangeCache>
              </c15:datalabelsRange>
            </c:ext>
            <c:ext xmlns:c16="http://schemas.microsoft.com/office/drawing/2014/chart" uri="{C3380CC4-5D6E-409C-BE32-E72D297353CC}">
              <c16:uniqueId val="{0000000B-9B39-4EA4-BA43-82C1894B921A}"/>
            </c:ext>
          </c:extLst>
        </c:ser>
        <c:ser>
          <c:idx val="2"/>
          <c:order val="2"/>
          <c:tx>
            <c:strRef>
              <c:f>Sheet1!$D$1</c:f>
              <c:strCache>
                <c:ptCount val="1"/>
                <c:pt idx="0">
                  <c:v>18-24 წელი</c:v>
                </c:pt>
              </c:strCache>
            </c:strRef>
          </c:tx>
          <c:spPr>
            <a:solidFill>
              <a:srgbClr val="3B3092"/>
            </a:solidFill>
            <a:ln>
              <a:noFill/>
            </a:ln>
            <a:effectLst/>
          </c:spPr>
          <c:invertIfNegative val="0"/>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Sheet1!$D$2:$D$11</c:f>
              <c:numCache>
                <c:formatCode>0.0</c:formatCode>
                <c:ptCount val="10"/>
                <c:pt idx="0">
                  <c:v>4.3</c:v>
                </c:pt>
                <c:pt idx="1">
                  <c:v>5.79</c:v>
                </c:pt>
                <c:pt idx="2">
                  <c:v>5.0599999999999996</c:v>
                </c:pt>
                <c:pt idx="3">
                  <c:v>4.82</c:v>
                </c:pt>
                <c:pt idx="4">
                  <c:v>3.74</c:v>
                </c:pt>
                <c:pt idx="5">
                  <c:v>3.56</c:v>
                </c:pt>
                <c:pt idx="6">
                  <c:v>4.03</c:v>
                </c:pt>
                <c:pt idx="7">
                  <c:v>4.1900000000000004</c:v>
                </c:pt>
                <c:pt idx="8">
                  <c:v>4.68</c:v>
                </c:pt>
                <c:pt idx="9">
                  <c:v>5.0199999999999996</c:v>
                </c:pt>
              </c:numCache>
            </c:numRef>
          </c:val>
          <c:extLst>
            <c:ext xmlns:c16="http://schemas.microsoft.com/office/drawing/2014/chart" uri="{C3380CC4-5D6E-409C-BE32-E72D297353CC}">
              <c16:uniqueId val="{0000000C-9B39-4EA4-BA43-82C1894B921A}"/>
            </c:ext>
          </c:extLst>
        </c:ser>
        <c:ser>
          <c:idx val="3"/>
          <c:order val="3"/>
          <c:tx>
            <c:strRef>
              <c:f>Sheet1!$E$1</c:f>
              <c:strCache>
                <c:ptCount val="1"/>
                <c:pt idx="0">
                  <c:v>Series 22</c:v>
                </c:pt>
              </c:strCache>
            </c:strRef>
          </c:tx>
          <c:spPr>
            <a:solidFill>
              <a:schemeClr val="bg1"/>
            </a:solidFill>
            <a:ln>
              <a:noFill/>
            </a:ln>
            <a:effectLst/>
          </c:spPr>
          <c:invertIfNegative val="0"/>
          <c:dLbls>
            <c:dLbl>
              <c:idx val="0"/>
              <c:tx>
                <c:rich>
                  <a:bodyPr/>
                  <a:lstStyle/>
                  <a:p>
                    <a:fld id="{F68EAE40-A77B-4DAA-8BE1-756CC9B103A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B39-4EA4-BA43-82C1894B921A}"/>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D4186E1C-DC72-47FB-B0A2-F37DD7BE0BDC}"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B39-4EA4-BA43-82C1894B921A}"/>
                </c:ext>
              </c:extLst>
            </c:dLbl>
            <c:dLbl>
              <c:idx val="2"/>
              <c:tx>
                <c:rich>
                  <a:bodyPr/>
                  <a:lstStyle/>
                  <a:p>
                    <a:fld id="{BADB016B-8075-482E-B169-64DBD5EC39F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B39-4EA4-BA43-82C1894B921A}"/>
                </c:ext>
              </c:extLst>
            </c:dLbl>
            <c:dLbl>
              <c:idx val="3"/>
              <c:tx>
                <c:rich>
                  <a:bodyPr/>
                  <a:lstStyle/>
                  <a:p>
                    <a:fld id="{AA4E9DD2-2F5C-4F18-B1D1-C516D3500DC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B39-4EA4-BA43-82C1894B921A}"/>
                </c:ext>
              </c:extLst>
            </c:dLbl>
            <c:dLbl>
              <c:idx val="4"/>
              <c:tx>
                <c:rich>
                  <a:bodyPr/>
                  <a:lstStyle/>
                  <a:p>
                    <a:fld id="{11CF2A81-0862-4A79-A5D7-326BB136F2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B39-4EA4-BA43-82C1894B921A}"/>
                </c:ext>
              </c:extLst>
            </c:dLbl>
            <c:dLbl>
              <c:idx val="5"/>
              <c:tx>
                <c:rich>
                  <a:bodyPr/>
                  <a:lstStyle/>
                  <a:p>
                    <a:fld id="{BAFD839E-6C4F-48C7-8507-61AC70B3D0B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B39-4EA4-BA43-82C1894B921A}"/>
                </c:ext>
              </c:extLst>
            </c:dLbl>
            <c:dLbl>
              <c:idx val="6"/>
              <c:tx>
                <c:rich>
                  <a:bodyPr/>
                  <a:lstStyle/>
                  <a:p>
                    <a:fld id="{B09553FB-E6B8-4497-9BB5-7DCC36F7056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B39-4EA4-BA43-82C1894B921A}"/>
                </c:ext>
              </c:extLst>
            </c:dLbl>
            <c:dLbl>
              <c:idx val="7"/>
              <c:tx>
                <c:rich>
                  <a:bodyPr/>
                  <a:lstStyle/>
                  <a:p>
                    <a:fld id="{AB959F8C-8A54-4D9D-AD7D-97646743477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B39-4EA4-BA43-82C1894B921A}"/>
                </c:ext>
              </c:extLst>
            </c:dLbl>
            <c:dLbl>
              <c:idx val="8"/>
              <c:tx>
                <c:rich>
                  <a:bodyPr/>
                  <a:lstStyle/>
                  <a:p>
                    <a:fld id="{95A6F9C4-98EB-4A0E-A0F5-1A208425F9B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B39-4EA4-BA43-82C1894B921A}"/>
                </c:ext>
              </c:extLst>
            </c:dLbl>
            <c:dLbl>
              <c:idx val="9"/>
              <c:tx>
                <c:rich>
                  <a:bodyPr/>
                  <a:lstStyle/>
                  <a:p>
                    <a:fld id="{B29D0B4F-A27A-430E-B5EF-5B7B9BFD5E1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B39-4EA4-BA43-82C1894B9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Sheet1!$E$2:$E$11</c:f>
              <c:numCache>
                <c:formatCode>0.0</c:formatCode>
                <c:ptCount val="10"/>
                <c:pt idx="0">
                  <c:v>5.7</c:v>
                </c:pt>
                <c:pt idx="1">
                  <c:v>4.21</c:v>
                </c:pt>
                <c:pt idx="2">
                  <c:v>4.9400000000000004</c:v>
                </c:pt>
                <c:pt idx="3">
                  <c:v>5.18</c:v>
                </c:pt>
                <c:pt idx="4">
                  <c:v>6.26</c:v>
                </c:pt>
                <c:pt idx="5">
                  <c:v>6.4399999999999995</c:v>
                </c:pt>
                <c:pt idx="6">
                  <c:v>5.97</c:v>
                </c:pt>
                <c:pt idx="7">
                  <c:v>5.81</c:v>
                </c:pt>
                <c:pt idx="8">
                  <c:v>5.32</c:v>
                </c:pt>
                <c:pt idx="9">
                  <c:v>4.9800000000000004</c:v>
                </c:pt>
              </c:numCache>
            </c:numRef>
          </c:val>
          <c:extLst>
            <c:ext xmlns:c15="http://schemas.microsoft.com/office/drawing/2012/chart" uri="{02D57815-91ED-43cb-92C2-25804820EDAC}">
              <c15:datalabelsRange>
                <c15:f>Sheet1!$D$2:$D$11</c15:f>
                <c15:dlblRangeCache>
                  <c:ptCount val="10"/>
                  <c:pt idx="0">
                    <c:v>4.3</c:v>
                  </c:pt>
                  <c:pt idx="1">
                    <c:v>5.8</c:v>
                  </c:pt>
                  <c:pt idx="2">
                    <c:v>5.1</c:v>
                  </c:pt>
                  <c:pt idx="3">
                    <c:v>4.8</c:v>
                  </c:pt>
                  <c:pt idx="4">
                    <c:v>3.7</c:v>
                  </c:pt>
                  <c:pt idx="5">
                    <c:v>3.6</c:v>
                  </c:pt>
                  <c:pt idx="6">
                    <c:v>4.0</c:v>
                  </c:pt>
                  <c:pt idx="7">
                    <c:v>4.2</c:v>
                  </c:pt>
                  <c:pt idx="8">
                    <c:v>4.7</c:v>
                  </c:pt>
                  <c:pt idx="9">
                    <c:v>5.0</c:v>
                  </c:pt>
                </c15:dlblRangeCache>
              </c15:datalabelsRange>
            </c:ext>
            <c:ext xmlns:c16="http://schemas.microsoft.com/office/drawing/2014/chart" uri="{C3380CC4-5D6E-409C-BE32-E72D297353CC}">
              <c16:uniqueId val="{00000017-9B39-4EA4-BA43-82C1894B921A}"/>
            </c:ext>
          </c:extLst>
        </c:ser>
        <c:ser>
          <c:idx val="4"/>
          <c:order val="4"/>
          <c:tx>
            <c:strRef>
              <c:f>Sheet1!$F$1</c:f>
              <c:strCache>
                <c:ptCount val="1"/>
                <c:pt idx="0">
                  <c:v>25-29 წელი</c:v>
                </c:pt>
              </c:strCache>
            </c:strRef>
          </c:tx>
          <c:spPr>
            <a:solidFill>
              <a:srgbClr val="41AD49"/>
            </a:solidFill>
            <a:ln>
              <a:noFill/>
            </a:ln>
            <a:effectLst/>
          </c:spPr>
          <c:invertIfNegative val="0"/>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Sheet1!$F$2:$F$11</c:f>
              <c:numCache>
                <c:formatCode>0.0</c:formatCode>
                <c:ptCount val="10"/>
                <c:pt idx="0">
                  <c:v>4.93</c:v>
                </c:pt>
                <c:pt idx="1">
                  <c:v>5.83</c:v>
                </c:pt>
                <c:pt idx="2">
                  <c:v>5.0599999999999996</c:v>
                </c:pt>
                <c:pt idx="3">
                  <c:v>5.44</c:v>
                </c:pt>
                <c:pt idx="4">
                  <c:v>3.67</c:v>
                </c:pt>
                <c:pt idx="5">
                  <c:v>3.65</c:v>
                </c:pt>
                <c:pt idx="6">
                  <c:v>4.08</c:v>
                </c:pt>
                <c:pt idx="7">
                  <c:v>4.4800000000000004</c:v>
                </c:pt>
                <c:pt idx="8">
                  <c:v>4.84</c:v>
                </c:pt>
                <c:pt idx="9">
                  <c:v>5.0999999999999996</c:v>
                </c:pt>
              </c:numCache>
            </c:numRef>
          </c:val>
          <c:extLst>
            <c:ext xmlns:c16="http://schemas.microsoft.com/office/drawing/2014/chart" uri="{C3380CC4-5D6E-409C-BE32-E72D297353CC}">
              <c16:uniqueId val="{00000018-9B39-4EA4-BA43-82C1894B921A}"/>
            </c:ext>
          </c:extLst>
        </c:ser>
        <c:ser>
          <c:idx val="5"/>
          <c:order val="5"/>
          <c:tx>
            <c:strRef>
              <c:f>Sheet1!$G$1</c:f>
              <c:strCache>
                <c:ptCount val="1"/>
                <c:pt idx="0">
                  <c:v>25-30</c:v>
                </c:pt>
              </c:strCache>
            </c:strRef>
          </c:tx>
          <c:spPr>
            <a:solidFill>
              <a:schemeClr val="bg1"/>
            </a:solidFill>
            <a:ln>
              <a:noFill/>
            </a:ln>
            <a:effectLst/>
          </c:spPr>
          <c:invertIfNegative val="0"/>
          <c:dLbls>
            <c:dLbl>
              <c:idx val="0"/>
              <c:tx>
                <c:rich>
                  <a:bodyPr/>
                  <a:lstStyle/>
                  <a:p>
                    <a:fld id="{B53C9F9D-B62C-4FA2-A2C3-45E5094EEC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B39-4EA4-BA43-82C1894B921A}"/>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fld id="{8064F54F-B250-4C07-88D2-43EBE3BBE9B9}" type="CELLRANGE">
                      <a:rPr lang="en-US"/>
                      <a:pPr>
                        <a:defRPr sz="800" b="1" i="0" u="none" strike="noStrike" kern="1200" baseline="0">
                          <a:solidFill>
                            <a:schemeClr val="tx1">
                              <a:lumMod val="75000"/>
                              <a:lumOff val="25000"/>
                            </a:schemeClr>
                          </a:solidFill>
                          <a:latin typeface="HelveticaNeueLTGEOW82-45Lt" panose="020B0403020202020204" pitchFamily="34" charset="0"/>
                          <a:ea typeface="+mn-ea"/>
                          <a:cs typeface="+mn-cs"/>
                        </a:defRPr>
                      </a:pPr>
                      <a:t>[CELLRANGE]</a:t>
                    </a:fld>
                    <a:endParaRPr lang="en-US"/>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B39-4EA4-BA43-82C1894B921A}"/>
                </c:ext>
              </c:extLst>
            </c:dLbl>
            <c:dLbl>
              <c:idx val="2"/>
              <c:tx>
                <c:rich>
                  <a:bodyPr/>
                  <a:lstStyle/>
                  <a:p>
                    <a:fld id="{AFC927D2-C790-4C5F-AE02-5F09816839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B39-4EA4-BA43-82C1894B921A}"/>
                </c:ext>
              </c:extLst>
            </c:dLbl>
            <c:dLbl>
              <c:idx val="3"/>
              <c:tx>
                <c:rich>
                  <a:bodyPr/>
                  <a:lstStyle/>
                  <a:p>
                    <a:fld id="{8D1B0DA2-783D-4FC4-9149-0DE9498F19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B39-4EA4-BA43-82C1894B921A}"/>
                </c:ext>
              </c:extLst>
            </c:dLbl>
            <c:dLbl>
              <c:idx val="4"/>
              <c:tx>
                <c:rich>
                  <a:bodyPr/>
                  <a:lstStyle/>
                  <a:p>
                    <a:fld id="{82428B50-3007-4AB6-98A5-5B1D93534E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B39-4EA4-BA43-82C1894B921A}"/>
                </c:ext>
              </c:extLst>
            </c:dLbl>
            <c:dLbl>
              <c:idx val="5"/>
              <c:tx>
                <c:rich>
                  <a:bodyPr/>
                  <a:lstStyle/>
                  <a:p>
                    <a:fld id="{C128BB1C-8780-4EDD-884E-DD0BB73159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B39-4EA4-BA43-82C1894B921A}"/>
                </c:ext>
              </c:extLst>
            </c:dLbl>
            <c:dLbl>
              <c:idx val="6"/>
              <c:tx>
                <c:rich>
                  <a:bodyPr/>
                  <a:lstStyle/>
                  <a:p>
                    <a:fld id="{7B1160D7-093A-4929-B9E7-C70CA8068D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B39-4EA4-BA43-82C1894B921A}"/>
                </c:ext>
              </c:extLst>
            </c:dLbl>
            <c:dLbl>
              <c:idx val="7"/>
              <c:tx>
                <c:rich>
                  <a:bodyPr/>
                  <a:lstStyle/>
                  <a:p>
                    <a:fld id="{0B4DFD17-219F-4C3F-8FF5-152AE59EF7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B39-4EA4-BA43-82C1894B921A}"/>
                </c:ext>
              </c:extLst>
            </c:dLbl>
            <c:dLbl>
              <c:idx val="8"/>
              <c:tx>
                <c:rich>
                  <a:bodyPr/>
                  <a:lstStyle/>
                  <a:p>
                    <a:fld id="{DB23236C-EB12-423E-9BA5-10095F709E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9B39-4EA4-BA43-82C1894B921A}"/>
                </c:ext>
              </c:extLst>
            </c:dLbl>
            <c:dLbl>
              <c:idx val="9"/>
              <c:tx>
                <c:rich>
                  <a:bodyPr/>
                  <a:lstStyle/>
                  <a:p>
                    <a:fld id="{D6E3B2E6-6079-474A-9B23-FC37D8FEBC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9B39-4EA4-BA43-82C1894B92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GEOW82-45Lt" panose="020B0403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არაფორმალურ განათლებაზე ხელმისაწვდომობა</c:v>
                </c:pt>
                <c:pt idx="1">
                  <c:v>მოუქნელი სამუშაო განრიგი და სწავლასთან და/ან სხვა საქმეებთან მისი შეთავსების შესაძლებლობის არარსებობა</c:v>
                </c:pt>
                <c:pt idx="2">
                  <c:v>მეწარმეობის/სტარტაპის შესახებ დაბალი ინფორმირებულობა</c:v>
                </c:pt>
                <c:pt idx="3">
                  <c:v>მეწარმეობის ხელშემწყობ პროგრამებზე ხელმისაწვდომობა</c:v>
                </c:pt>
                <c:pt idx="4">
                  <c:v>კომპიუტერზე/სმარტფონებზე ხელმისაწვდომობა</c:v>
                </c:pt>
                <c:pt idx="5">
                  <c:v>ინტერნეტზე ხელმისაწვდომობა</c:v>
                </c:pt>
                <c:pt idx="6">
                  <c:v>იაფ/შედარებით იაფ ინტერნეტზე ხელმისაწვდომობა (აქვთ ინტერნეტი, მაგრამ ძვირია)</c:v>
                </c:pt>
                <c:pt idx="7">
                  <c:v>ტრენინგებზე/საგანმანათლებლო კურსებზე ხელმისაწვდომობა</c:v>
                </c:pt>
                <c:pt idx="8">
                  <c:v>ახალგაზრდებისათვის შეკრების, დასვენებისა თუ სხვადასხვა ღონისძიების მოსაწყობად საჭირო სივრცეებზე ხელმისაწვდომობა</c:v>
                </c:pt>
                <c:pt idx="9">
                  <c:v>სამუშაო სივრცეებზე ხელმისაწვდომობა</c:v>
                </c:pt>
              </c:strCache>
            </c:strRef>
          </c:cat>
          <c:val>
            <c:numRef>
              <c:f>Sheet1!$G$2:$G$11</c:f>
              <c:numCache>
                <c:formatCode>0.0</c:formatCode>
                <c:ptCount val="10"/>
                <c:pt idx="0">
                  <c:v>3.0700000000000003</c:v>
                </c:pt>
                <c:pt idx="1">
                  <c:v>2.17</c:v>
                </c:pt>
                <c:pt idx="2">
                  <c:v>2.9400000000000004</c:v>
                </c:pt>
                <c:pt idx="3">
                  <c:v>2.5599999999999996</c:v>
                </c:pt>
                <c:pt idx="4">
                  <c:v>4.33</c:v>
                </c:pt>
                <c:pt idx="5">
                  <c:v>4.3499999999999996</c:v>
                </c:pt>
                <c:pt idx="6">
                  <c:v>3.92</c:v>
                </c:pt>
                <c:pt idx="7">
                  <c:v>3.5199999999999996</c:v>
                </c:pt>
                <c:pt idx="8">
                  <c:v>3.16</c:v>
                </c:pt>
                <c:pt idx="9">
                  <c:v>2.9000000000000004</c:v>
                </c:pt>
              </c:numCache>
            </c:numRef>
          </c:val>
          <c:extLst>
            <c:ext xmlns:c15="http://schemas.microsoft.com/office/drawing/2012/chart" uri="{02D57815-91ED-43cb-92C2-25804820EDAC}">
              <c15:datalabelsRange>
                <c15:f>Sheet1!$F$2:$F$11</c15:f>
                <c15:dlblRangeCache>
                  <c:ptCount val="10"/>
                  <c:pt idx="0">
                    <c:v>4.9</c:v>
                  </c:pt>
                  <c:pt idx="1">
                    <c:v>5.8</c:v>
                  </c:pt>
                  <c:pt idx="2">
                    <c:v>5.1</c:v>
                  </c:pt>
                  <c:pt idx="3">
                    <c:v>5.4</c:v>
                  </c:pt>
                  <c:pt idx="4">
                    <c:v>3.7</c:v>
                  </c:pt>
                  <c:pt idx="5">
                    <c:v>3.7</c:v>
                  </c:pt>
                  <c:pt idx="6">
                    <c:v>4.1</c:v>
                  </c:pt>
                  <c:pt idx="7">
                    <c:v>4.5</c:v>
                  </c:pt>
                  <c:pt idx="8">
                    <c:v>4.8</c:v>
                  </c:pt>
                  <c:pt idx="9">
                    <c:v>5.1</c:v>
                  </c:pt>
                </c15:dlblRangeCache>
              </c15:datalabelsRange>
            </c:ext>
            <c:ext xmlns:c16="http://schemas.microsoft.com/office/drawing/2014/chart" uri="{C3380CC4-5D6E-409C-BE32-E72D297353CC}">
              <c16:uniqueId val="{00000023-9B39-4EA4-BA43-82C1894B921A}"/>
            </c:ext>
          </c:extLst>
        </c:ser>
        <c:dLbls>
          <c:showLegendKey val="0"/>
          <c:showVal val="0"/>
          <c:showCatName val="0"/>
          <c:showSerName val="0"/>
          <c:showPercent val="0"/>
          <c:showBubbleSize val="0"/>
        </c:dLbls>
        <c:gapWidth val="150"/>
        <c:overlap val="100"/>
        <c:axId val="39724928"/>
        <c:axId val="39726464"/>
      </c:barChart>
      <c:catAx>
        <c:axId val="39724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crossAx val="39726464"/>
        <c:crosses val="autoZero"/>
        <c:auto val="1"/>
        <c:lblAlgn val="ctr"/>
        <c:lblOffset val="100"/>
        <c:noMultiLvlLbl val="0"/>
      </c:catAx>
      <c:valAx>
        <c:axId val="39726464"/>
        <c:scaling>
          <c:orientation val="minMax"/>
        </c:scaling>
        <c:delete val="1"/>
        <c:axPos val="t"/>
        <c:numFmt formatCode="0.0" sourceLinked="1"/>
        <c:majorTickMark val="none"/>
        <c:minorTickMark val="none"/>
        <c:tickLblPos val="nextTo"/>
        <c:crossAx val="39724928"/>
        <c:crosses val="autoZero"/>
        <c:crossBetween val="between"/>
      </c:valAx>
      <c:spPr>
        <a:noFill/>
        <a:ln>
          <a:noFill/>
        </a:ln>
        <a:effectLst/>
      </c:spPr>
    </c:plotArea>
    <c:legend>
      <c:legendPos val="b"/>
      <c:legendEntry>
        <c:idx val="1"/>
        <c:delete val="1"/>
      </c:legendEntry>
      <c:legendEntry>
        <c:idx val="3"/>
        <c:delete val="1"/>
      </c:legendEntry>
      <c:legendEntry>
        <c:idx val="5"/>
        <c:delete val="1"/>
      </c:legendEntry>
      <c:layout>
        <c:manualLayout>
          <c:xMode val="edge"/>
          <c:yMode val="edge"/>
          <c:x val="0.42628380113903086"/>
          <c:y val="2.5105118317774847E-2"/>
          <c:w val="0.51863582012878318"/>
          <c:h val="4.44784346606120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GEOW82-45Lt" panose="020B04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0.34384</cdr:x>
      <cdr:y>0.93519</cdr:y>
    </cdr:from>
    <cdr:to>
      <cdr:x>0.44354</cdr:x>
      <cdr:y>0.99228</cdr:y>
    </cdr:to>
    <cdr:sp macro="" textlink="">
      <cdr:nvSpPr>
        <cdr:cNvPr id="2" name="Text Box 256"/>
        <cdr:cNvSpPr txBox="1">
          <a:spLocks xmlns:a="http://schemas.openxmlformats.org/drawingml/2006/main"/>
        </cdr:cNvSpPr>
      </cdr:nvSpPr>
      <cdr:spPr>
        <a:xfrm xmlns:a="http://schemas.openxmlformats.org/drawingml/2006/main">
          <a:off x="2014855" y="346329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0.51257</cdr:x>
      <cdr:y>0.93604</cdr:y>
    </cdr:from>
    <cdr:to>
      <cdr:x>0.61227</cdr:x>
      <cdr:y>0.99228</cdr:y>
    </cdr:to>
    <cdr:sp macro="" textlink="">
      <cdr:nvSpPr>
        <cdr:cNvPr id="3" name="Text Box 255"/>
        <cdr:cNvSpPr txBox="1">
          <a:spLocks xmlns:a="http://schemas.openxmlformats.org/drawingml/2006/main"/>
        </cdr:cNvSpPr>
      </cdr:nvSpPr>
      <cdr:spPr>
        <a:xfrm xmlns:a="http://schemas.openxmlformats.org/drawingml/2006/main">
          <a:off x="3003550" y="346646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0.67414</cdr:x>
      <cdr:y>0.93604</cdr:y>
    </cdr:from>
    <cdr:to>
      <cdr:x>0.77384</cdr:x>
      <cdr:y>0.99228</cdr:y>
    </cdr:to>
    <cdr:sp macro="" textlink="">
      <cdr:nvSpPr>
        <cdr:cNvPr id="4" name="Text Box 254"/>
        <cdr:cNvSpPr txBox="1">
          <a:spLocks xmlns:a="http://schemas.openxmlformats.org/drawingml/2006/main"/>
        </cdr:cNvSpPr>
      </cdr:nvSpPr>
      <cdr:spPr>
        <a:xfrm xmlns:a="http://schemas.openxmlformats.org/drawingml/2006/main">
          <a:off x="3950335" y="346646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0.83366</cdr:x>
      <cdr:y>0.93604</cdr:y>
    </cdr:from>
    <cdr:to>
      <cdr:x>0.93336</cdr:x>
      <cdr:y>0.99228</cdr:y>
    </cdr:to>
    <cdr:sp macro="" textlink="">
      <cdr:nvSpPr>
        <cdr:cNvPr id="5" name="Text Box 253"/>
        <cdr:cNvSpPr txBox="1">
          <a:spLocks xmlns:a="http://schemas.openxmlformats.org/drawingml/2006/main"/>
        </cdr:cNvSpPr>
      </cdr:nvSpPr>
      <cdr:spPr>
        <a:xfrm xmlns:a="http://schemas.openxmlformats.org/drawingml/2006/main">
          <a:off x="4885055" y="346646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0.34948</cdr:x>
      <cdr:y>0.91179</cdr:y>
    </cdr:from>
    <cdr:to>
      <cdr:x>0.45097</cdr:x>
      <cdr:y>0.9962</cdr:y>
    </cdr:to>
    <cdr:sp macro="" textlink="">
      <cdr:nvSpPr>
        <cdr:cNvPr id="2" name="Text Box 176"/>
        <cdr:cNvSpPr txBox="1">
          <a:spLocks xmlns:a="http://schemas.openxmlformats.org/drawingml/2006/main"/>
        </cdr:cNvSpPr>
      </cdr:nvSpPr>
      <cdr:spPr>
        <a:xfrm xmlns:a="http://schemas.openxmlformats.org/drawingml/2006/main">
          <a:off x="2011680" y="228409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57</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0.50667</cdr:x>
      <cdr:y>0.91305</cdr:y>
    </cdr:from>
    <cdr:to>
      <cdr:x>0.60816</cdr:x>
      <cdr:y>0.9962</cdr:y>
    </cdr:to>
    <cdr:sp macro="" textlink="">
      <cdr:nvSpPr>
        <cdr:cNvPr id="3" name="Text Box 175"/>
        <cdr:cNvSpPr txBox="1">
          <a:spLocks xmlns:a="http://schemas.openxmlformats.org/drawingml/2006/main"/>
        </cdr:cNvSpPr>
      </cdr:nvSpPr>
      <cdr:spPr>
        <a:xfrm xmlns:a="http://schemas.openxmlformats.org/drawingml/2006/main">
          <a:off x="2916555" y="22872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94</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0.67137</cdr:x>
      <cdr:y>0.91305</cdr:y>
    </cdr:from>
    <cdr:to>
      <cdr:x>0.77286</cdr:x>
      <cdr:y>0.9962</cdr:y>
    </cdr:to>
    <cdr:sp macro="" textlink="">
      <cdr:nvSpPr>
        <cdr:cNvPr id="4" name="Text Box 174"/>
        <cdr:cNvSpPr txBox="1">
          <a:spLocks xmlns:a="http://schemas.openxmlformats.org/drawingml/2006/main"/>
        </cdr:cNvSpPr>
      </cdr:nvSpPr>
      <cdr:spPr>
        <a:xfrm xmlns:a="http://schemas.openxmlformats.org/drawingml/2006/main">
          <a:off x="3864610" y="22872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27</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0.83563</cdr:x>
      <cdr:y>0.90925</cdr:y>
    </cdr:from>
    <cdr:to>
      <cdr:x>0.93712</cdr:x>
      <cdr:y>0.9924</cdr:y>
    </cdr:to>
    <cdr:sp macro="" textlink="">
      <cdr:nvSpPr>
        <cdr:cNvPr id="5" name="Text Box 173"/>
        <cdr:cNvSpPr txBox="1">
          <a:spLocks xmlns:a="http://schemas.openxmlformats.org/drawingml/2006/main"/>
        </cdr:cNvSpPr>
      </cdr:nvSpPr>
      <cdr:spPr>
        <a:xfrm xmlns:a="http://schemas.openxmlformats.org/drawingml/2006/main">
          <a:off x="4810125" y="22777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178</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0.348</cdr:x>
      <cdr:y>0.91532</cdr:y>
    </cdr:from>
    <cdr:to>
      <cdr:x>0.44725</cdr:x>
      <cdr:y>0.98198</cdr:y>
    </cdr:to>
    <cdr:sp macro="" textlink="">
      <cdr:nvSpPr>
        <cdr:cNvPr id="2" name="Text Box 97"/>
        <cdr:cNvSpPr txBox="1">
          <a:spLocks xmlns:a="http://schemas.openxmlformats.org/drawingml/2006/main"/>
        </cdr:cNvSpPr>
      </cdr:nvSpPr>
      <cdr:spPr>
        <a:xfrm xmlns:a="http://schemas.openxmlformats.org/drawingml/2006/main">
          <a:off x="2048510" y="290322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0.5123</cdr:x>
      <cdr:y>0.91632</cdr:y>
    </cdr:from>
    <cdr:to>
      <cdr:x>0.61154</cdr:x>
      <cdr:y>0.98198</cdr:y>
    </cdr:to>
    <cdr:sp macro="" textlink="">
      <cdr:nvSpPr>
        <cdr:cNvPr id="3" name="Text Box 96"/>
        <cdr:cNvSpPr txBox="1">
          <a:spLocks xmlns:a="http://schemas.openxmlformats.org/drawingml/2006/main"/>
        </cdr:cNvSpPr>
      </cdr:nvSpPr>
      <cdr:spPr>
        <a:xfrm xmlns:a="http://schemas.openxmlformats.org/drawingml/2006/main">
          <a:off x="3015615" y="2906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0.67691</cdr:x>
      <cdr:y>0.91632</cdr:y>
    </cdr:from>
    <cdr:to>
      <cdr:x>0.77616</cdr:x>
      <cdr:y>0.98198</cdr:y>
    </cdr:to>
    <cdr:sp macro="" textlink="">
      <cdr:nvSpPr>
        <cdr:cNvPr id="4" name="Text Box 95"/>
        <cdr:cNvSpPr txBox="1">
          <a:spLocks xmlns:a="http://schemas.openxmlformats.org/drawingml/2006/main"/>
        </cdr:cNvSpPr>
      </cdr:nvSpPr>
      <cdr:spPr>
        <a:xfrm xmlns:a="http://schemas.openxmlformats.org/drawingml/2006/main">
          <a:off x="3984625" y="2906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0.82956</cdr:x>
      <cdr:y>0.91632</cdr:y>
    </cdr:from>
    <cdr:to>
      <cdr:x>0.9288</cdr:x>
      <cdr:y>0.98198</cdr:y>
    </cdr:to>
    <cdr:sp macro="" textlink="">
      <cdr:nvSpPr>
        <cdr:cNvPr id="5" name="Text Box 94"/>
        <cdr:cNvSpPr txBox="1">
          <a:spLocks xmlns:a="http://schemas.openxmlformats.org/drawingml/2006/main"/>
        </cdr:cNvSpPr>
      </cdr:nvSpPr>
      <cdr:spPr>
        <a:xfrm xmlns:a="http://schemas.openxmlformats.org/drawingml/2006/main">
          <a:off x="4883150" y="2906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0.34594</cdr:x>
      <cdr:y>0.92423</cdr:y>
    </cdr:from>
    <cdr:to>
      <cdr:x>0.44537</cdr:x>
      <cdr:y>1</cdr:y>
    </cdr:to>
    <cdr:sp macro="" textlink="">
      <cdr:nvSpPr>
        <cdr:cNvPr id="2" name="Text Box 97"/>
        <cdr:cNvSpPr txBox="1">
          <a:spLocks xmlns:a="http://schemas.openxmlformats.org/drawingml/2006/main"/>
        </cdr:cNvSpPr>
      </cdr:nvSpPr>
      <cdr:spPr>
        <a:xfrm xmlns:a="http://schemas.openxmlformats.org/drawingml/2006/main">
          <a:off x="2032624" y="2931495"/>
          <a:ext cx="584216" cy="24033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0.50892</cdr:x>
      <cdr:y>0.92536</cdr:y>
    </cdr:from>
    <cdr:to>
      <cdr:x>0.60834</cdr:x>
      <cdr:y>1</cdr:y>
    </cdr:to>
    <cdr:sp macro="" textlink="">
      <cdr:nvSpPr>
        <cdr:cNvPr id="3" name="Text Box 96"/>
        <cdr:cNvSpPr txBox="1">
          <a:spLocks xmlns:a="http://schemas.openxmlformats.org/drawingml/2006/main"/>
        </cdr:cNvSpPr>
      </cdr:nvSpPr>
      <cdr:spPr>
        <a:xfrm xmlns:a="http://schemas.openxmlformats.org/drawingml/2006/main">
          <a:off x="2990232" y="2935080"/>
          <a:ext cx="584158" cy="23674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0.67221</cdr:x>
      <cdr:y>0.92536</cdr:y>
    </cdr:from>
    <cdr:to>
      <cdr:x>0.77164</cdr:x>
      <cdr:y>1</cdr:y>
    </cdr:to>
    <cdr:sp macro="" textlink="">
      <cdr:nvSpPr>
        <cdr:cNvPr id="4" name="Text Box 95"/>
        <cdr:cNvSpPr txBox="1">
          <a:spLocks xmlns:a="http://schemas.openxmlformats.org/drawingml/2006/main"/>
        </cdr:cNvSpPr>
      </cdr:nvSpPr>
      <cdr:spPr>
        <a:xfrm xmlns:a="http://schemas.openxmlformats.org/drawingml/2006/main">
          <a:off x="3949674" y="2935080"/>
          <a:ext cx="584216" cy="23674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0.83649</cdr:x>
      <cdr:y>0.92537</cdr:y>
    </cdr:from>
    <cdr:to>
      <cdr:x>0.93591</cdr:x>
      <cdr:y>1</cdr:y>
    </cdr:to>
    <cdr:sp macro="" textlink="">
      <cdr:nvSpPr>
        <cdr:cNvPr id="5" name="Text Box 94"/>
        <cdr:cNvSpPr txBox="1">
          <a:spLocks xmlns:a="http://schemas.openxmlformats.org/drawingml/2006/main"/>
        </cdr:cNvSpPr>
      </cdr:nvSpPr>
      <cdr:spPr>
        <a:xfrm xmlns:a="http://schemas.openxmlformats.org/drawingml/2006/main">
          <a:off x="4914927" y="2935112"/>
          <a:ext cx="584157" cy="236713"/>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0.34563</cdr:x>
      <cdr:y>0.87265</cdr:y>
    </cdr:from>
    <cdr:to>
      <cdr:x>0.44488</cdr:x>
      <cdr:y>0.96327</cdr:y>
    </cdr:to>
    <cdr:sp macro="" textlink="">
      <cdr:nvSpPr>
        <cdr:cNvPr id="2" name="Text Box 166"/>
        <cdr:cNvSpPr txBox="1">
          <a:spLocks xmlns:a="http://schemas.openxmlformats.org/drawingml/2006/main"/>
        </cdr:cNvSpPr>
      </cdr:nvSpPr>
      <cdr:spPr>
        <a:xfrm xmlns:a="http://schemas.openxmlformats.org/drawingml/2006/main">
          <a:off x="2034540" y="20364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0.51197</cdr:x>
      <cdr:y>0.86993</cdr:y>
    </cdr:from>
    <cdr:to>
      <cdr:x>0.61122</cdr:x>
      <cdr:y>0.95918</cdr:y>
    </cdr:to>
    <cdr:sp macro="" textlink="">
      <cdr:nvSpPr>
        <cdr:cNvPr id="3" name="Text Box 165"/>
        <cdr:cNvSpPr txBox="1">
          <a:spLocks xmlns:a="http://schemas.openxmlformats.org/drawingml/2006/main"/>
        </cdr:cNvSpPr>
      </cdr:nvSpPr>
      <cdr:spPr>
        <a:xfrm xmlns:a="http://schemas.openxmlformats.org/drawingml/2006/main">
          <a:off x="3013710" y="20300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0.67443</cdr:x>
      <cdr:y>0.87401</cdr:y>
    </cdr:from>
    <cdr:to>
      <cdr:x>0.77368</cdr:x>
      <cdr:y>0.96327</cdr:y>
    </cdr:to>
    <cdr:sp macro="" textlink="">
      <cdr:nvSpPr>
        <cdr:cNvPr id="4" name="Text Box 164"/>
        <cdr:cNvSpPr txBox="1">
          <a:spLocks xmlns:a="http://schemas.openxmlformats.org/drawingml/2006/main"/>
        </cdr:cNvSpPr>
      </cdr:nvSpPr>
      <cdr:spPr>
        <a:xfrm xmlns:a="http://schemas.openxmlformats.org/drawingml/2006/main">
          <a:off x="3970020" y="20396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0.83279</cdr:x>
      <cdr:y>0.86585</cdr:y>
    </cdr:from>
    <cdr:to>
      <cdr:x>0.93204</cdr:x>
      <cdr:y>0.9551</cdr:y>
    </cdr:to>
    <cdr:sp macro="" textlink="">
      <cdr:nvSpPr>
        <cdr:cNvPr id="5" name="Text Box 163"/>
        <cdr:cNvSpPr txBox="1">
          <a:spLocks xmlns:a="http://schemas.openxmlformats.org/drawingml/2006/main"/>
        </cdr:cNvSpPr>
      </cdr:nvSpPr>
      <cdr:spPr>
        <a:xfrm xmlns:a="http://schemas.openxmlformats.org/drawingml/2006/main">
          <a:off x="4902200" y="20205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0.89753</cdr:x>
      <cdr:y>0.88293</cdr:y>
    </cdr:from>
    <cdr:to>
      <cdr:x>1</cdr:x>
      <cdr:y>1</cdr:y>
    </cdr:to>
    <cdr:sp macro="" textlink="">
      <cdr:nvSpPr>
        <cdr:cNvPr id="2" name="Text Box 73"/>
        <cdr:cNvSpPr txBox="1">
          <a:spLocks xmlns:a="http://schemas.openxmlformats.org/drawingml/2006/main"/>
        </cdr:cNvSpPr>
      </cdr:nvSpPr>
      <cdr:spPr>
        <a:xfrm xmlns:a="http://schemas.openxmlformats.org/drawingml/2006/main">
          <a:off x="5351641" y="1724026"/>
          <a:ext cx="611009" cy="22859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0.41306</cdr:x>
      <cdr:y>0.93967</cdr:y>
    </cdr:from>
    <cdr:to>
      <cdr:x>0.51248</cdr:x>
      <cdr:y>1</cdr:y>
    </cdr:to>
    <cdr:sp macro="" textlink="">
      <cdr:nvSpPr>
        <cdr:cNvPr id="2" name="Text Box 118"/>
        <cdr:cNvSpPr txBox="1">
          <a:spLocks xmlns:a="http://schemas.openxmlformats.org/drawingml/2006/main"/>
        </cdr:cNvSpPr>
      </cdr:nvSpPr>
      <cdr:spPr>
        <a:xfrm xmlns:a="http://schemas.openxmlformats.org/drawingml/2006/main">
          <a:off x="2426970" y="32937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0.55809</cdr:x>
      <cdr:y>0.94058</cdr:y>
    </cdr:from>
    <cdr:to>
      <cdr:x>0.65752</cdr:x>
      <cdr:y>1</cdr:y>
    </cdr:to>
    <cdr:sp macro="" textlink="">
      <cdr:nvSpPr>
        <cdr:cNvPr id="3" name="Text Box 117"/>
        <cdr:cNvSpPr txBox="1">
          <a:spLocks xmlns:a="http://schemas.openxmlformats.org/drawingml/2006/main"/>
        </cdr:cNvSpPr>
      </cdr:nvSpPr>
      <cdr:spPr>
        <a:xfrm xmlns:a="http://schemas.openxmlformats.org/drawingml/2006/main">
          <a:off x="3279140" y="3296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0.71058</cdr:x>
      <cdr:y>0.94058</cdr:y>
    </cdr:from>
    <cdr:to>
      <cdr:x>0.81001</cdr:x>
      <cdr:y>1</cdr:y>
    </cdr:to>
    <cdr:sp macro="" textlink="">
      <cdr:nvSpPr>
        <cdr:cNvPr id="4" name="Text Box 116"/>
        <cdr:cNvSpPr txBox="1">
          <a:spLocks xmlns:a="http://schemas.openxmlformats.org/drawingml/2006/main"/>
        </cdr:cNvSpPr>
      </cdr:nvSpPr>
      <cdr:spPr>
        <a:xfrm xmlns:a="http://schemas.openxmlformats.org/drawingml/2006/main">
          <a:off x="4175125" y="3296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0.85194</cdr:x>
      <cdr:y>0.94058</cdr:y>
    </cdr:from>
    <cdr:to>
      <cdr:x>0.95137</cdr:x>
      <cdr:y>1</cdr:y>
    </cdr:to>
    <cdr:sp macro="" textlink="">
      <cdr:nvSpPr>
        <cdr:cNvPr id="5" name="Text Box 115"/>
        <cdr:cNvSpPr txBox="1">
          <a:spLocks xmlns:a="http://schemas.openxmlformats.org/drawingml/2006/main"/>
        </cdr:cNvSpPr>
      </cdr:nvSpPr>
      <cdr:spPr>
        <a:xfrm xmlns:a="http://schemas.openxmlformats.org/drawingml/2006/main">
          <a:off x="5005705" y="3296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0.34824</cdr:x>
      <cdr:y>0.91625</cdr:y>
    </cdr:from>
    <cdr:to>
      <cdr:x>0.44765</cdr:x>
      <cdr:y>0.99639</cdr:y>
    </cdr:to>
    <cdr:sp macro="" textlink="">
      <cdr:nvSpPr>
        <cdr:cNvPr id="2" name="Text Box 138"/>
        <cdr:cNvSpPr txBox="1">
          <a:spLocks xmlns:a="http://schemas.openxmlformats.org/drawingml/2006/main"/>
        </cdr:cNvSpPr>
      </cdr:nvSpPr>
      <cdr:spPr>
        <a:xfrm xmlns:a="http://schemas.openxmlformats.org/drawingml/2006/main">
          <a:off x="2046605" y="24174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0.51086</cdr:x>
      <cdr:y>0.92106</cdr:y>
    </cdr:from>
    <cdr:to>
      <cdr:x>0.61026</cdr:x>
      <cdr:y>1</cdr:y>
    </cdr:to>
    <cdr:sp macro="" textlink="">
      <cdr:nvSpPr>
        <cdr:cNvPr id="3" name="Text Box 137"/>
        <cdr:cNvSpPr txBox="1">
          <a:spLocks xmlns:a="http://schemas.openxmlformats.org/drawingml/2006/main"/>
        </cdr:cNvSpPr>
      </cdr:nvSpPr>
      <cdr:spPr>
        <a:xfrm xmlns:a="http://schemas.openxmlformats.org/drawingml/2006/main">
          <a:off x="3002280" y="24301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0.67175</cdr:x>
      <cdr:y>0.92106</cdr:y>
    </cdr:from>
    <cdr:to>
      <cdr:x>0.77115</cdr:x>
      <cdr:y>1</cdr:y>
    </cdr:to>
    <cdr:sp macro="" textlink="">
      <cdr:nvSpPr>
        <cdr:cNvPr id="4" name="Text Box 136"/>
        <cdr:cNvSpPr txBox="1">
          <a:spLocks xmlns:a="http://schemas.openxmlformats.org/drawingml/2006/main"/>
        </cdr:cNvSpPr>
      </cdr:nvSpPr>
      <cdr:spPr>
        <a:xfrm xmlns:a="http://schemas.openxmlformats.org/drawingml/2006/main">
          <a:off x="3947795" y="24301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0.83414</cdr:x>
      <cdr:y>0.92106</cdr:y>
    </cdr:from>
    <cdr:to>
      <cdr:x>0.93355</cdr:x>
      <cdr:y>1</cdr:y>
    </cdr:to>
    <cdr:sp macro="" textlink="">
      <cdr:nvSpPr>
        <cdr:cNvPr id="5" name="Text Box 135"/>
        <cdr:cNvSpPr txBox="1">
          <a:spLocks xmlns:a="http://schemas.openxmlformats.org/drawingml/2006/main"/>
        </cdr:cNvSpPr>
      </cdr:nvSpPr>
      <cdr:spPr>
        <a:xfrm xmlns:a="http://schemas.openxmlformats.org/drawingml/2006/main">
          <a:off x="4902200" y="24301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0.35022</cdr:x>
      <cdr:y>0.93085</cdr:y>
    </cdr:from>
    <cdr:to>
      <cdr:x>0.4511</cdr:x>
      <cdr:y>1</cdr:y>
    </cdr:to>
    <cdr:sp macro="" textlink="">
      <cdr:nvSpPr>
        <cdr:cNvPr id="2" name="Text Box 201"/>
        <cdr:cNvSpPr txBox="1">
          <a:spLocks xmlns:a="http://schemas.openxmlformats.org/drawingml/2006/main"/>
        </cdr:cNvSpPr>
      </cdr:nvSpPr>
      <cdr:spPr>
        <a:xfrm xmlns:a="http://schemas.openxmlformats.org/drawingml/2006/main">
          <a:off x="2058217" y="2863828"/>
          <a:ext cx="592864" cy="212747"/>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0.50647</cdr:x>
      <cdr:y>0.93189</cdr:y>
    </cdr:from>
    <cdr:to>
      <cdr:x>0.60735</cdr:x>
      <cdr:y>1</cdr:y>
    </cdr:to>
    <cdr:sp macro="" textlink="">
      <cdr:nvSpPr>
        <cdr:cNvPr id="3" name="Text Box 200"/>
        <cdr:cNvSpPr txBox="1">
          <a:spLocks xmlns:a="http://schemas.openxmlformats.org/drawingml/2006/main"/>
        </cdr:cNvSpPr>
      </cdr:nvSpPr>
      <cdr:spPr>
        <a:xfrm xmlns:a="http://schemas.openxmlformats.org/drawingml/2006/main">
          <a:off x="2976486" y="2867026"/>
          <a:ext cx="592864" cy="20954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0.67325</cdr:x>
      <cdr:y>0.93189</cdr:y>
    </cdr:from>
    <cdr:to>
      <cdr:x>0.77412</cdr:x>
      <cdr:y>1</cdr:y>
    </cdr:to>
    <cdr:sp macro="" textlink="">
      <cdr:nvSpPr>
        <cdr:cNvPr id="4" name="Text Box 203"/>
        <cdr:cNvSpPr txBox="1">
          <a:spLocks xmlns:a="http://schemas.openxmlformats.org/drawingml/2006/main"/>
        </cdr:cNvSpPr>
      </cdr:nvSpPr>
      <cdr:spPr>
        <a:xfrm xmlns:a="http://schemas.openxmlformats.org/drawingml/2006/main">
          <a:off x="3956640" y="2867026"/>
          <a:ext cx="592805" cy="20954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0.83169</cdr:x>
      <cdr:y>0.93189</cdr:y>
    </cdr:from>
    <cdr:to>
      <cdr:x>0.93257</cdr:x>
      <cdr:y>1</cdr:y>
    </cdr:to>
    <cdr:sp macro="" textlink="">
      <cdr:nvSpPr>
        <cdr:cNvPr id="5" name="Text Box 204"/>
        <cdr:cNvSpPr txBox="1">
          <a:spLocks xmlns:a="http://schemas.openxmlformats.org/drawingml/2006/main"/>
        </cdr:cNvSpPr>
      </cdr:nvSpPr>
      <cdr:spPr>
        <a:xfrm xmlns:a="http://schemas.openxmlformats.org/drawingml/2006/main">
          <a:off x="4887780" y="2867026"/>
          <a:ext cx="592864" cy="20954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0.34667</cdr:x>
      <cdr:y>0.93816</cdr:y>
    </cdr:from>
    <cdr:to>
      <cdr:x>0.44559</cdr:x>
      <cdr:y>1</cdr:y>
    </cdr:to>
    <cdr:sp macro="" textlink="">
      <cdr:nvSpPr>
        <cdr:cNvPr id="2" name="Text Box 18"/>
        <cdr:cNvSpPr txBox="1">
          <a:spLocks xmlns:a="http://schemas.openxmlformats.org/drawingml/2006/main"/>
        </cdr:cNvSpPr>
      </cdr:nvSpPr>
      <cdr:spPr>
        <a:xfrm xmlns:a="http://schemas.openxmlformats.org/drawingml/2006/main">
          <a:off x="2047240" y="320802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0.50796</cdr:x>
      <cdr:y>0.93909</cdr:y>
    </cdr:from>
    <cdr:to>
      <cdr:x>0.60688</cdr:x>
      <cdr:y>1</cdr:y>
    </cdr:to>
    <cdr:sp macro="" textlink="">
      <cdr:nvSpPr>
        <cdr:cNvPr id="3" name="Text Box 17"/>
        <cdr:cNvSpPr txBox="1">
          <a:spLocks xmlns:a="http://schemas.openxmlformats.org/drawingml/2006/main"/>
        </cdr:cNvSpPr>
      </cdr:nvSpPr>
      <cdr:spPr>
        <a:xfrm xmlns:a="http://schemas.openxmlformats.org/drawingml/2006/main">
          <a:off x="2999740" y="32111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135</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0.67151</cdr:x>
      <cdr:y>0.9363</cdr:y>
    </cdr:from>
    <cdr:to>
      <cdr:x>0.77043</cdr:x>
      <cdr:y>0.99721</cdr:y>
    </cdr:to>
    <cdr:sp macro="" textlink="">
      <cdr:nvSpPr>
        <cdr:cNvPr id="4" name="Text Box 16"/>
        <cdr:cNvSpPr txBox="1">
          <a:spLocks xmlns:a="http://schemas.openxmlformats.org/drawingml/2006/main"/>
        </cdr:cNvSpPr>
      </cdr:nvSpPr>
      <cdr:spPr>
        <a:xfrm xmlns:a="http://schemas.openxmlformats.org/drawingml/2006/main">
          <a:off x="3965575" y="32016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0.82688</cdr:x>
      <cdr:y>0.9363</cdr:y>
    </cdr:from>
    <cdr:to>
      <cdr:x>0.92581</cdr:x>
      <cdr:y>0.99721</cdr:y>
    </cdr:to>
    <cdr:sp macro="" textlink="">
      <cdr:nvSpPr>
        <cdr:cNvPr id="5" name="Text Box 15"/>
        <cdr:cNvSpPr txBox="1">
          <a:spLocks xmlns:a="http://schemas.openxmlformats.org/drawingml/2006/main"/>
        </cdr:cNvSpPr>
      </cdr:nvSpPr>
      <cdr:spPr>
        <a:xfrm xmlns:a="http://schemas.openxmlformats.org/drawingml/2006/main">
          <a:off x="4883150" y="32016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255</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0.35385</cdr:x>
      <cdr:y>0.94405</cdr:y>
    </cdr:from>
    <cdr:to>
      <cdr:x>0.45214</cdr:x>
      <cdr:y>1</cdr:y>
    </cdr:to>
    <cdr:sp macro="" textlink="">
      <cdr:nvSpPr>
        <cdr:cNvPr id="2" name="Text Box 142"/>
        <cdr:cNvSpPr txBox="1">
          <a:spLocks xmlns:a="http://schemas.openxmlformats.org/drawingml/2006/main"/>
        </cdr:cNvSpPr>
      </cdr:nvSpPr>
      <cdr:spPr>
        <a:xfrm xmlns:a="http://schemas.openxmlformats.org/drawingml/2006/main">
          <a:off x="2103120" y="356806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N=55</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0.51282</cdr:x>
      <cdr:y>0.94237</cdr:y>
    </cdr:from>
    <cdr:to>
      <cdr:x>0.61111</cdr:x>
      <cdr:y>0.99748</cdr:y>
    </cdr:to>
    <cdr:sp macro="" textlink="">
      <cdr:nvSpPr>
        <cdr:cNvPr id="3" name="Text Box 141"/>
        <cdr:cNvSpPr txBox="1">
          <a:spLocks xmlns:a="http://schemas.openxmlformats.org/drawingml/2006/main"/>
        </cdr:cNvSpPr>
      </cdr:nvSpPr>
      <cdr:spPr>
        <a:xfrm xmlns:a="http://schemas.openxmlformats.org/drawingml/2006/main">
          <a:off x="3048000" y="356171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a:t>
          </a: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0.67917</cdr:x>
      <cdr:y>0.94237</cdr:y>
    </cdr:from>
    <cdr:to>
      <cdr:x>0.77746</cdr:x>
      <cdr:y>0.99748</cdr:y>
    </cdr:to>
    <cdr:sp macro="" textlink="">
      <cdr:nvSpPr>
        <cdr:cNvPr id="4" name="Text Box 140"/>
        <cdr:cNvSpPr txBox="1">
          <a:spLocks xmlns:a="http://schemas.openxmlformats.org/drawingml/2006/main"/>
        </cdr:cNvSpPr>
      </cdr:nvSpPr>
      <cdr:spPr>
        <a:xfrm xmlns:a="http://schemas.openxmlformats.org/drawingml/2006/main">
          <a:off x="4036695" y="356171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N=35</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0.83761</cdr:x>
      <cdr:y>0.94237</cdr:y>
    </cdr:from>
    <cdr:to>
      <cdr:x>0.9359</cdr:x>
      <cdr:y>0.99748</cdr:y>
    </cdr:to>
    <cdr:sp macro="" textlink="">
      <cdr:nvSpPr>
        <cdr:cNvPr id="5" name="Text Box 139"/>
        <cdr:cNvSpPr txBox="1">
          <a:spLocks xmlns:a="http://schemas.openxmlformats.org/drawingml/2006/main"/>
        </cdr:cNvSpPr>
      </cdr:nvSpPr>
      <cdr:spPr>
        <a:xfrm xmlns:a="http://schemas.openxmlformats.org/drawingml/2006/main">
          <a:off x="4978400" y="356171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a:t>
          </a: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0.13462</cdr:x>
      <cdr:y>0.3125</cdr:y>
    </cdr:from>
    <cdr:to>
      <cdr:x>0.95994</cdr:x>
      <cdr:y>0.3125</cdr:y>
    </cdr:to>
    <cdr:cxnSp macro="">
      <cdr:nvCxnSpPr>
        <cdr:cNvPr id="7" name="Straight Connector 6"/>
        <cdr:cNvCxnSpPr/>
      </cdr:nvCxnSpPr>
      <cdr:spPr>
        <a:xfrm xmlns:a="http://schemas.openxmlformats.org/drawingml/2006/main">
          <a:off x="800100" y="1181100"/>
          <a:ext cx="4905375" cy="0"/>
        </a:xfrm>
        <a:prstGeom xmlns:a="http://schemas.openxmlformats.org/drawingml/2006/main" prst="line">
          <a:avLst/>
        </a:prstGeom>
        <a:ln xmlns:a="http://schemas.openxmlformats.org/drawingml/2006/main">
          <a:solidFill>
            <a:schemeClr val="bg1">
              <a:lumMod val="8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0.34808</cdr:x>
      <cdr:y>0.25487</cdr:y>
    </cdr:from>
    <cdr:to>
      <cdr:x>0.44637</cdr:x>
      <cdr:y>0.31082</cdr:y>
    </cdr:to>
    <cdr:sp macro="" textlink="">
      <cdr:nvSpPr>
        <cdr:cNvPr id="9" name="Text Box 138"/>
        <cdr:cNvSpPr txBox="1">
          <a:spLocks xmlns:a="http://schemas.openxmlformats.org/drawingml/2006/main"/>
        </cdr:cNvSpPr>
      </cdr:nvSpPr>
      <cdr:spPr>
        <a:xfrm xmlns:a="http://schemas.openxmlformats.org/drawingml/2006/main">
          <a:off x="2068830" y="96329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0.51207</cdr:x>
      <cdr:y>0.25571</cdr:y>
    </cdr:from>
    <cdr:to>
      <cdr:x>0.61036</cdr:x>
      <cdr:y>0.31082</cdr:y>
    </cdr:to>
    <cdr:sp macro="" textlink="">
      <cdr:nvSpPr>
        <cdr:cNvPr id="10" name="Text Box 137"/>
        <cdr:cNvSpPr txBox="1">
          <a:spLocks xmlns:a="http://schemas.openxmlformats.org/drawingml/2006/main"/>
        </cdr:cNvSpPr>
      </cdr:nvSpPr>
      <cdr:spPr>
        <a:xfrm xmlns:a="http://schemas.openxmlformats.org/drawingml/2006/main">
          <a:off x="3043555" y="9664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0.67276</cdr:x>
      <cdr:y>0.25823</cdr:y>
    </cdr:from>
    <cdr:to>
      <cdr:x>0.77105</cdr:x>
      <cdr:y>0.31334</cdr:y>
    </cdr:to>
    <cdr:sp macro="" textlink="">
      <cdr:nvSpPr>
        <cdr:cNvPr id="11" name="Text Box 136"/>
        <cdr:cNvSpPr txBox="1">
          <a:spLocks xmlns:a="http://schemas.openxmlformats.org/drawingml/2006/main"/>
        </cdr:cNvSpPr>
      </cdr:nvSpPr>
      <cdr:spPr>
        <a:xfrm xmlns:a="http://schemas.openxmlformats.org/drawingml/2006/main">
          <a:off x="3998595" y="9759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0.83494</cdr:x>
      <cdr:y>0.25823</cdr:y>
    </cdr:from>
    <cdr:to>
      <cdr:x>0.93323</cdr:x>
      <cdr:y>0.31334</cdr:y>
    </cdr:to>
    <cdr:sp macro="" textlink="">
      <cdr:nvSpPr>
        <cdr:cNvPr id="12" name="Text Box 135"/>
        <cdr:cNvSpPr txBox="1">
          <a:spLocks xmlns:a="http://schemas.openxmlformats.org/drawingml/2006/main"/>
        </cdr:cNvSpPr>
      </cdr:nvSpPr>
      <cdr:spPr>
        <a:xfrm xmlns:a="http://schemas.openxmlformats.org/drawingml/2006/main">
          <a:off x="4962525" y="9759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0.14904</cdr:x>
      <cdr:y>0.25706</cdr:y>
    </cdr:from>
    <cdr:to>
      <cdr:x>0.1875</cdr:x>
      <cdr:y>0.30494</cdr:y>
    </cdr:to>
    <cdr:sp macro="" textlink="">
      <cdr:nvSpPr>
        <cdr:cNvPr id="13" name="Down Arrow 12"/>
        <cdr:cNvSpPr/>
      </cdr:nvSpPr>
      <cdr:spPr>
        <a:xfrm xmlns:a="http://schemas.openxmlformats.org/drawingml/2006/main">
          <a:off x="885825" y="971550"/>
          <a:ext cx="228600" cy="180975"/>
        </a:xfrm>
        <a:prstGeom xmlns:a="http://schemas.openxmlformats.org/drawingml/2006/main" prst="downArrow">
          <a:avLst/>
        </a:prstGeom>
        <a:solidFill xmlns:a="http://schemas.openxmlformats.org/drawingml/2006/main">
          <a:schemeClr val="bg1">
            <a:lumMod val="95000"/>
          </a:schemeClr>
        </a:solidFill>
        <a:ln xmlns:a="http://schemas.openxmlformats.org/drawingml/2006/main">
          <a:solidFill>
            <a:schemeClr val="bg1">
              <a:lumMod val="8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0.34059</cdr:x>
      <cdr:y>0.93095</cdr:y>
    </cdr:from>
    <cdr:to>
      <cdr:x>0.44029</cdr:x>
      <cdr:y>0.99702</cdr:y>
    </cdr:to>
    <cdr:sp macro="" textlink="">
      <cdr:nvSpPr>
        <cdr:cNvPr id="2" name="Text Box 260"/>
        <cdr:cNvSpPr txBox="1">
          <a:spLocks xmlns:a="http://schemas.openxmlformats.org/drawingml/2006/main"/>
        </cdr:cNvSpPr>
      </cdr:nvSpPr>
      <cdr:spPr>
        <a:xfrm xmlns:a="http://schemas.openxmlformats.org/drawingml/2006/main">
          <a:off x="1995805" y="297942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0.51094</cdr:x>
      <cdr:y>0.93194</cdr:y>
    </cdr:from>
    <cdr:to>
      <cdr:x>0.61064</cdr:x>
      <cdr:y>0.99702</cdr:y>
    </cdr:to>
    <cdr:sp macro="" textlink="">
      <cdr:nvSpPr>
        <cdr:cNvPr id="3" name="Text Box 259"/>
        <cdr:cNvSpPr txBox="1">
          <a:spLocks xmlns:a="http://schemas.openxmlformats.org/drawingml/2006/main"/>
        </cdr:cNvSpPr>
      </cdr:nvSpPr>
      <cdr:spPr>
        <a:xfrm xmlns:a="http://schemas.openxmlformats.org/drawingml/2006/main">
          <a:off x="2994025" y="29825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0.67252</cdr:x>
      <cdr:y>0.93194</cdr:y>
    </cdr:from>
    <cdr:to>
      <cdr:x>0.77221</cdr:x>
      <cdr:y>0.99702</cdr:y>
    </cdr:to>
    <cdr:sp macro="" textlink="">
      <cdr:nvSpPr>
        <cdr:cNvPr id="4" name="Text Box 258"/>
        <cdr:cNvSpPr txBox="1">
          <a:spLocks xmlns:a="http://schemas.openxmlformats.org/drawingml/2006/main"/>
        </cdr:cNvSpPr>
      </cdr:nvSpPr>
      <cdr:spPr>
        <a:xfrm xmlns:a="http://schemas.openxmlformats.org/drawingml/2006/main">
          <a:off x="3940810" y="29825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0.83041</cdr:x>
      <cdr:y>0.93194</cdr:y>
    </cdr:from>
    <cdr:to>
      <cdr:x>0.9301</cdr:x>
      <cdr:y>0.99702</cdr:y>
    </cdr:to>
    <cdr:sp macro="" textlink="">
      <cdr:nvSpPr>
        <cdr:cNvPr id="5" name="Text Box 257"/>
        <cdr:cNvSpPr txBox="1">
          <a:spLocks xmlns:a="http://schemas.openxmlformats.org/drawingml/2006/main"/>
        </cdr:cNvSpPr>
      </cdr:nvSpPr>
      <cdr:spPr>
        <a:xfrm xmlns:a="http://schemas.openxmlformats.org/drawingml/2006/main">
          <a:off x="4866005" y="29825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0.14467</cdr:x>
      <cdr:y>0.1756</cdr:y>
    </cdr:from>
    <cdr:to>
      <cdr:x>0.97367</cdr:x>
      <cdr:y>0.27679</cdr:y>
    </cdr:to>
    <cdr:sp macro="" textlink="">
      <cdr:nvSpPr>
        <cdr:cNvPr id="6" name="Rounded Rectangle 5"/>
        <cdr:cNvSpPr/>
      </cdr:nvSpPr>
      <cdr:spPr>
        <a:xfrm xmlns:a="http://schemas.openxmlformats.org/drawingml/2006/main">
          <a:off x="847725" y="561975"/>
          <a:ext cx="4857750" cy="323850"/>
        </a:xfrm>
        <a:prstGeom xmlns:a="http://schemas.openxmlformats.org/drawingml/2006/main" prst="roundRect">
          <a:avLst/>
        </a:prstGeom>
        <a:noFill xmlns:a="http://schemas.openxmlformats.org/drawingml/2006/main"/>
        <a:ln xmlns:a="http://schemas.openxmlformats.org/drawingml/2006/main">
          <a:solidFill>
            <a:schemeClr val="bg1">
              <a:lumMod val="85000"/>
            </a:schemeClr>
          </a:solidFill>
          <a:prstDash val="sysDash"/>
        </a:ln>
        <a:effectLst xmlns:a="http://schemas.openxmlformats.org/drawingml/2006/main">
          <a:outerShdw blurRad="63500" sx="102000" sy="102000" algn="ctr" rotWithShape="0">
            <a:prstClr val="black">
              <a:alpha val="40000"/>
            </a:prstClr>
          </a:outerShdw>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0.34695</cdr:x>
      <cdr:y>0.92292</cdr:y>
    </cdr:from>
    <cdr:to>
      <cdr:x>0.44692</cdr:x>
      <cdr:y>1</cdr:y>
    </cdr:to>
    <cdr:sp macro="" textlink="">
      <cdr:nvSpPr>
        <cdr:cNvPr id="2" name="Text Box 151"/>
        <cdr:cNvSpPr txBox="1">
          <a:spLocks xmlns:a="http://schemas.openxmlformats.org/drawingml/2006/main"/>
        </cdr:cNvSpPr>
      </cdr:nvSpPr>
      <cdr:spPr>
        <a:xfrm xmlns:a="http://schemas.openxmlformats.org/drawingml/2006/main">
          <a:off x="2027555" y="25317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0.51049</cdr:x>
      <cdr:y>0.92407</cdr:y>
    </cdr:from>
    <cdr:to>
      <cdr:x>0.61045</cdr:x>
      <cdr:y>1</cdr:y>
    </cdr:to>
    <cdr:sp macro="" textlink="">
      <cdr:nvSpPr>
        <cdr:cNvPr id="3" name="Text Box 150"/>
        <cdr:cNvSpPr txBox="1">
          <a:spLocks xmlns:a="http://schemas.openxmlformats.org/drawingml/2006/main"/>
        </cdr:cNvSpPr>
      </cdr:nvSpPr>
      <cdr:spPr>
        <a:xfrm xmlns:a="http://schemas.openxmlformats.org/drawingml/2006/main">
          <a:off x="2983230" y="2534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0.67663</cdr:x>
      <cdr:y>0.9206</cdr:y>
    </cdr:from>
    <cdr:to>
      <cdr:x>0.77659</cdr:x>
      <cdr:y>0.99653</cdr:y>
    </cdr:to>
    <cdr:sp macro="" textlink="">
      <cdr:nvSpPr>
        <cdr:cNvPr id="4" name="Text Box 149"/>
        <cdr:cNvSpPr txBox="1">
          <a:spLocks xmlns:a="http://schemas.openxmlformats.org/drawingml/2006/main"/>
        </cdr:cNvSpPr>
      </cdr:nvSpPr>
      <cdr:spPr>
        <a:xfrm xmlns:a="http://schemas.openxmlformats.org/drawingml/2006/main">
          <a:off x="3954145" y="2525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0.83647</cdr:x>
      <cdr:y>0.92407</cdr:y>
    </cdr:from>
    <cdr:to>
      <cdr:x>0.93643</cdr:x>
      <cdr:y>1</cdr:y>
    </cdr:to>
    <cdr:sp macro="" textlink="">
      <cdr:nvSpPr>
        <cdr:cNvPr id="5" name="Text Box 148"/>
        <cdr:cNvSpPr txBox="1">
          <a:spLocks xmlns:a="http://schemas.openxmlformats.org/drawingml/2006/main"/>
        </cdr:cNvSpPr>
      </cdr:nvSpPr>
      <cdr:spPr>
        <a:xfrm xmlns:a="http://schemas.openxmlformats.org/drawingml/2006/main">
          <a:off x="4888230" y="2534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0.35079</cdr:x>
      <cdr:y>0.94166</cdr:y>
    </cdr:from>
    <cdr:to>
      <cdr:x>0.45153</cdr:x>
      <cdr:y>1</cdr:y>
    </cdr:to>
    <cdr:sp macro="" textlink="">
      <cdr:nvSpPr>
        <cdr:cNvPr id="2" name="Text Box 183"/>
        <cdr:cNvSpPr txBox="1">
          <a:spLocks xmlns:a="http://schemas.openxmlformats.org/drawingml/2006/main"/>
        </cdr:cNvSpPr>
      </cdr:nvSpPr>
      <cdr:spPr>
        <a:xfrm xmlns:a="http://schemas.openxmlformats.org/drawingml/2006/main">
          <a:off x="2084955" y="3758158"/>
          <a:ext cx="598759" cy="232817"/>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0.50777</cdr:x>
      <cdr:y>0.94407</cdr:y>
    </cdr:from>
    <cdr:to>
      <cdr:x>0.60851</cdr:x>
      <cdr:y>1</cdr:y>
    </cdr:to>
    <cdr:sp macro="" textlink="">
      <cdr:nvSpPr>
        <cdr:cNvPr id="3" name="Text Box 182"/>
        <cdr:cNvSpPr txBox="1">
          <a:spLocks xmlns:a="http://schemas.openxmlformats.org/drawingml/2006/main"/>
        </cdr:cNvSpPr>
      </cdr:nvSpPr>
      <cdr:spPr>
        <a:xfrm xmlns:a="http://schemas.openxmlformats.org/drawingml/2006/main">
          <a:off x="3017982" y="3767769"/>
          <a:ext cx="598758" cy="223206"/>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134</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0.67449</cdr:x>
      <cdr:y>0.93982</cdr:y>
    </cdr:from>
    <cdr:to>
      <cdr:x>0.77524</cdr:x>
      <cdr:y>0.99728</cdr:y>
    </cdr:to>
    <cdr:sp macro="" textlink="">
      <cdr:nvSpPr>
        <cdr:cNvPr id="4" name="Text Box 181"/>
        <cdr:cNvSpPr txBox="1">
          <a:spLocks xmlns:a="http://schemas.openxmlformats.org/drawingml/2006/main"/>
        </cdr:cNvSpPr>
      </cdr:nvSpPr>
      <cdr:spPr>
        <a:xfrm xmlns:a="http://schemas.openxmlformats.org/drawingml/2006/main">
          <a:off x="4008899" y="3750788"/>
          <a:ext cx="598817" cy="229332"/>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0.8354</cdr:x>
      <cdr:y>0.93795</cdr:y>
    </cdr:from>
    <cdr:to>
      <cdr:x>0.93614</cdr:x>
      <cdr:y>0.99541</cdr:y>
    </cdr:to>
    <cdr:sp macro="" textlink="">
      <cdr:nvSpPr>
        <cdr:cNvPr id="5" name="Text Box 180"/>
        <cdr:cNvSpPr txBox="1">
          <a:spLocks xmlns:a="http://schemas.openxmlformats.org/drawingml/2006/main"/>
        </cdr:cNvSpPr>
      </cdr:nvSpPr>
      <cdr:spPr>
        <a:xfrm xmlns:a="http://schemas.openxmlformats.org/drawingml/2006/main">
          <a:off x="4965283" y="3743325"/>
          <a:ext cx="598759" cy="229331"/>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256</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0.35199</cdr:x>
      <cdr:y>0.93547</cdr:y>
    </cdr:from>
    <cdr:to>
      <cdr:x>0.45376</cdr:x>
      <cdr:y>1</cdr:y>
    </cdr:to>
    <cdr:sp macro="" textlink="">
      <cdr:nvSpPr>
        <cdr:cNvPr id="2" name="Text Box 187"/>
        <cdr:cNvSpPr txBox="1">
          <a:spLocks xmlns:a="http://schemas.openxmlformats.org/drawingml/2006/main"/>
        </cdr:cNvSpPr>
      </cdr:nvSpPr>
      <cdr:spPr>
        <a:xfrm xmlns:a="http://schemas.openxmlformats.org/drawingml/2006/main">
          <a:off x="2088735" y="3786899"/>
          <a:ext cx="603911" cy="261226"/>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0.51626</cdr:x>
      <cdr:y>0.93644</cdr:y>
    </cdr:from>
    <cdr:to>
      <cdr:x>0.61803</cdr:x>
      <cdr:y>1</cdr:y>
    </cdr:to>
    <cdr:sp macro="" textlink="">
      <cdr:nvSpPr>
        <cdr:cNvPr id="3" name="Text Box 186"/>
        <cdr:cNvSpPr txBox="1">
          <a:spLocks xmlns:a="http://schemas.openxmlformats.org/drawingml/2006/main"/>
        </cdr:cNvSpPr>
      </cdr:nvSpPr>
      <cdr:spPr>
        <a:xfrm xmlns:a="http://schemas.openxmlformats.org/drawingml/2006/main">
          <a:off x="3063526" y="3790826"/>
          <a:ext cx="603910" cy="25729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0.67124</cdr:x>
      <cdr:y>0.93644</cdr:y>
    </cdr:from>
    <cdr:to>
      <cdr:x>0.77301</cdr:x>
      <cdr:y>1</cdr:y>
    </cdr:to>
    <cdr:sp macro="" textlink="">
      <cdr:nvSpPr>
        <cdr:cNvPr id="4" name="Text Box 185"/>
        <cdr:cNvSpPr txBox="1">
          <a:spLocks xmlns:a="http://schemas.openxmlformats.org/drawingml/2006/main"/>
        </cdr:cNvSpPr>
      </cdr:nvSpPr>
      <cdr:spPr>
        <a:xfrm xmlns:a="http://schemas.openxmlformats.org/drawingml/2006/main">
          <a:off x="3983189" y="3790826"/>
          <a:ext cx="603910" cy="25729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0.83684</cdr:x>
      <cdr:y>0.93353</cdr:y>
    </cdr:from>
    <cdr:to>
      <cdr:x>0.93861</cdr:x>
      <cdr:y>0.9971</cdr:y>
    </cdr:to>
    <cdr:sp macro="" textlink="">
      <cdr:nvSpPr>
        <cdr:cNvPr id="5" name="Text Box 184"/>
        <cdr:cNvSpPr txBox="1">
          <a:spLocks xmlns:a="http://schemas.openxmlformats.org/drawingml/2006/main"/>
        </cdr:cNvSpPr>
      </cdr:nvSpPr>
      <cdr:spPr>
        <a:xfrm xmlns:a="http://schemas.openxmlformats.org/drawingml/2006/main">
          <a:off x="4965871" y="3779046"/>
          <a:ext cx="603911" cy="25733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0.37667</cdr:x>
      <cdr:y>0.94394</cdr:y>
    </cdr:from>
    <cdr:to>
      <cdr:x>0.47559</cdr:x>
      <cdr:y>1</cdr:y>
    </cdr:to>
    <cdr:sp macro="" textlink="">
      <cdr:nvSpPr>
        <cdr:cNvPr id="2" name="Text Box 191"/>
        <cdr:cNvSpPr txBox="1">
          <a:spLocks xmlns:a="http://schemas.openxmlformats.org/drawingml/2006/main"/>
        </cdr:cNvSpPr>
      </cdr:nvSpPr>
      <cdr:spPr>
        <a:xfrm xmlns:a="http://schemas.openxmlformats.org/drawingml/2006/main">
          <a:off x="2224405" y="35604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0.53376</cdr:x>
      <cdr:y>0.94478</cdr:y>
    </cdr:from>
    <cdr:to>
      <cdr:x>0.63269</cdr:x>
      <cdr:y>1</cdr:y>
    </cdr:to>
    <cdr:sp macro="" textlink="">
      <cdr:nvSpPr>
        <cdr:cNvPr id="3" name="Text Box 190"/>
        <cdr:cNvSpPr txBox="1">
          <a:spLocks xmlns:a="http://schemas.openxmlformats.org/drawingml/2006/main"/>
        </cdr:cNvSpPr>
      </cdr:nvSpPr>
      <cdr:spPr>
        <a:xfrm xmlns:a="http://schemas.openxmlformats.org/drawingml/2006/main">
          <a:off x="3152140" y="35636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0.68344</cdr:x>
      <cdr:y>0.94478</cdr:y>
    </cdr:from>
    <cdr:to>
      <cdr:x>0.78237</cdr:x>
      <cdr:y>1</cdr:y>
    </cdr:to>
    <cdr:sp macro="" textlink="">
      <cdr:nvSpPr>
        <cdr:cNvPr id="4" name="Text Box 189"/>
        <cdr:cNvSpPr txBox="1">
          <a:spLocks xmlns:a="http://schemas.openxmlformats.org/drawingml/2006/main"/>
        </cdr:cNvSpPr>
      </cdr:nvSpPr>
      <cdr:spPr>
        <a:xfrm xmlns:a="http://schemas.openxmlformats.org/drawingml/2006/main">
          <a:off x="4036060" y="35636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0.8414</cdr:x>
      <cdr:y>0.94226</cdr:y>
    </cdr:from>
    <cdr:to>
      <cdr:x>0.94032</cdr:x>
      <cdr:y>0.99747</cdr:y>
    </cdr:to>
    <cdr:sp macro="" textlink="">
      <cdr:nvSpPr>
        <cdr:cNvPr id="5" name="Text Box 188"/>
        <cdr:cNvSpPr txBox="1">
          <a:spLocks xmlns:a="http://schemas.openxmlformats.org/drawingml/2006/main"/>
        </cdr:cNvSpPr>
      </cdr:nvSpPr>
      <cdr:spPr>
        <a:xfrm xmlns:a="http://schemas.openxmlformats.org/drawingml/2006/main">
          <a:off x="4968875" y="35540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0.03113</cdr:x>
      <cdr:y>0.02991</cdr:y>
    </cdr:from>
    <cdr:to>
      <cdr:x>0.20183</cdr:x>
      <cdr:y>0.12927</cdr:y>
    </cdr:to>
    <cdr:sp macro="" textlink="">
      <cdr:nvSpPr>
        <cdr:cNvPr id="2" name="Rounded Rectangle 1"/>
        <cdr:cNvSpPr/>
      </cdr:nvSpPr>
      <cdr:spPr>
        <a:xfrm xmlns:a="http://schemas.openxmlformats.org/drawingml/2006/main">
          <a:off x="184150" y="88900"/>
          <a:ext cx="1009650" cy="295275"/>
        </a:xfrm>
        <a:prstGeom xmlns:a="http://schemas.openxmlformats.org/drawingml/2006/main" prst="roundRect">
          <a:avLst/>
        </a:prstGeom>
        <a:noFill xmlns:a="http://schemas.openxmlformats.org/drawingml/2006/main"/>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ka-GE" sz="1000" b="1">
              <a:solidFill>
                <a:srgbClr val="88B2DF"/>
              </a:solidFill>
              <a:effectLst/>
              <a:latin typeface="HelveticaNeueLTGEOW82-45Lt" panose="020B0403020202020204" pitchFamily="34" charset="0"/>
              <a:ea typeface="Calibri" panose="020F0502020204030204" pitchFamily="34" charset="0"/>
              <a:cs typeface="Times New Roman" panose="02020603050405020304" pitchFamily="18" charset="0"/>
            </a:rPr>
            <a:t>ცხოვრება / მუშაობა</a:t>
          </a:r>
          <a:endParaRPr lang="en-US" sz="1100">
            <a:effectLst/>
            <a:ea typeface="Calibri" panose="020F0502020204030204" pitchFamily="34" charset="0"/>
            <a:cs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0.03978</cdr:x>
      <cdr:y>0.05201</cdr:y>
    </cdr:from>
    <cdr:to>
      <cdr:x>0.21075</cdr:x>
      <cdr:y>0.16194</cdr:y>
    </cdr:to>
    <cdr:sp macro="" textlink="">
      <cdr:nvSpPr>
        <cdr:cNvPr id="2" name="Rounded Rectangle 1"/>
        <cdr:cNvSpPr/>
      </cdr:nvSpPr>
      <cdr:spPr>
        <a:xfrm xmlns:a="http://schemas.openxmlformats.org/drawingml/2006/main">
          <a:off x="234950" y="139700"/>
          <a:ext cx="1009650" cy="295275"/>
        </a:xfrm>
        <a:prstGeom xmlns:a="http://schemas.openxmlformats.org/drawingml/2006/main" prst="roundRect">
          <a:avLst/>
        </a:prstGeom>
        <a:noFill xmlns:a="http://schemas.openxmlformats.org/drawingml/2006/main"/>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ka-GE" sz="1000" b="1">
              <a:solidFill>
                <a:srgbClr val="88B2DF"/>
              </a:solidFill>
              <a:effectLst/>
              <a:latin typeface="HelveticaNeueLTGEOW82-45Lt" panose="020B0403020202020204" pitchFamily="34" charset="0"/>
              <a:ea typeface="Calibri" panose="020F0502020204030204" pitchFamily="34" charset="0"/>
              <a:cs typeface="Times New Roman" panose="02020603050405020304" pitchFamily="18" charset="0"/>
            </a:rPr>
            <a:t>სასურველი სამსახური</a:t>
          </a:r>
          <a:endParaRPr lang="en-US"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0.34634</cdr:x>
      <cdr:y>0.92127</cdr:y>
    </cdr:from>
    <cdr:to>
      <cdr:x>0.44527</cdr:x>
      <cdr:y>1</cdr:y>
    </cdr:to>
    <cdr:sp macro="" textlink="">
      <cdr:nvSpPr>
        <cdr:cNvPr id="3" name="Text Box 304"/>
        <cdr:cNvSpPr txBox="1">
          <a:spLocks xmlns:a="http://schemas.openxmlformats.org/drawingml/2006/main"/>
        </cdr:cNvSpPr>
      </cdr:nvSpPr>
      <cdr:spPr>
        <a:xfrm xmlns:a="http://schemas.openxmlformats.org/drawingml/2006/main">
          <a:off x="2048610" y="2606204"/>
          <a:ext cx="585173" cy="222721"/>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0.50957</cdr:x>
      <cdr:y>0.92246</cdr:y>
    </cdr:from>
    <cdr:to>
      <cdr:x>0.60849</cdr:x>
      <cdr:y>1</cdr:y>
    </cdr:to>
    <cdr:sp macro="" textlink="">
      <cdr:nvSpPr>
        <cdr:cNvPr id="4" name="Text Box 303"/>
        <cdr:cNvSpPr txBox="1">
          <a:spLocks xmlns:a="http://schemas.openxmlformats.org/drawingml/2006/main"/>
        </cdr:cNvSpPr>
      </cdr:nvSpPr>
      <cdr:spPr>
        <a:xfrm xmlns:a="http://schemas.openxmlformats.org/drawingml/2006/main">
          <a:off x="3014119" y="2609570"/>
          <a:ext cx="585115" cy="2193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0.67247</cdr:x>
      <cdr:y>0.91891</cdr:y>
    </cdr:from>
    <cdr:to>
      <cdr:x>0.7714</cdr:x>
      <cdr:y>0.99645</cdr:y>
    </cdr:to>
    <cdr:sp macro="" textlink="">
      <cdr:nvSpPr>
        <cdr:cNvPr id="5" name="Text Box 302"/>
        <cdr:cNvSpPr txBox="1">
          <a:spLocks xmlns:a="http://schemas.openxmlformats.org/drawingml/2006/main"/>
        </cdr:cNvSpPr>
      </cdr:nvSpPr>
      <cdr:spPr>
        <a:xfrm xmlns:a="http://schemas.openxmlformats.org/drawingml/2006/main">
          <a:off x="3977677" y="2599527"/>
          <a:ext cx="585173" cy="2193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0.83172</cdr:x>
      <cdr:y>0.92246</cdr:y>
    </cdr:from>
    <cdr:to>
      <cdr:x>0.93065</cdr:x>
      <cdr:y>1</cdr:y>
    </cdr:to>
    <cdr:sp macro="" textlink="">
      <cdr:nvSpPr>
        <cdr:cNvPr id="6" name="Text Box 301"/>
        <cdr:cNvSpPr txBox="1">
          <a:spLocks xmlns:a="http://schemas.openxmlformats.org/drawingml/2006/main"/>
        </cdr:cNvSpPr>
      </cdr:nvSpPr>
      <cdr:spPr>
        <a:xfrm xmlns:a="http://schemas.openxmlformats.org/drawingml/2006/main">
          <a:off x="4919645" y="2609570"/>
          <a:ext cx="585173" cy="2193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0.35035</cdr:x>
      <cdr:y>0.91878</cdr:y>
    </cdr:from>
    <cdr:to>
      <cdr:x>0.45136</cdr:x>
      <cdr:y>1</cdr:y>
    </cdr:to>
    <cdr:sp macro="" textlink="">
      <cdr:nvSpPr>
        <cdr:cNvPr id="2" name="Text Box 307"/>
        <cdr:cNvSpPr txBox="1">
          <a:spLocks xmlns:a="http://schemas.openxmlformats.org/drawingml/2006/main"/>
        </cdr:cNvSpPr>
      </cdr:nvSpPr>
      <cdr:spPr>
        <a:xfrm xmlns:a="http://schemas.openxmlformats.org/drawingml/2006/main">
          <a:off x="2072329" y="2844204"/>
          <a:ext cx="597477" cy="251421"/>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0.51599</cdr:x>
      <cdr:y>0.92</cdr:y>
    </cdr:from>
    <cdr:to>
      <cdr:x>0.617</cdr:x>
      <cdr:y>1</cdr:y>
    </cdr:to>
    <cdr:sp macro="" textlink="">
      <cdr:nvSpPr>
        <cdr:cNvPr id="3" name="Text Box 306"/>
        <cdr:cNvSpPr txBox="1">
          <a:spLocks xmlns:a="http://schemas.openxmlformats.org/drawingml/2006/main"/>
        </cdr:cNvSpPr>
      </cdr:nvSpPr>
      <cdr:spPr>
        <a:xfrm xmlns:a="http://schemas.openxmlformats.org/drawingml/2006/main">
          <a:off x="3052096" y="2847974"/>
          <a:ext cx="597476" cy="247651"/>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0.67216</cdr:x>
      <cdr:y>0.92</cdr:y>
    </cdr:from>
    <cdr:to>
      <cdr:x>0.77317</cdr:x>
      <cdr:y>1</cdr:y>
    </cdr:to>
    <cdr:sp macro="" textlink="">
      <cdr:nvSpPr>
        <cdr:cNvPr id="4" name="Text Box 308"/>
        <cdr:cNvSpPr txBox="1">
          <a:spLocks xmlns:a="http://schemas.openxmlformats.org/drawingml/2006/main"/>
        </cdr:cNvSpPr>
      </cdr:nvSpPr>
      <cdr:spPr>
        <a:xfrm xmlns:a="http://schemas.openxmlformats.org/drawingml/2006/main">
          <a:off x="3975843" y="2847976"/>
          <a:ext cx="597477" cy="24764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0.83476</cdr:x>
      <cdr:y>0.92</cdr:y>
    </cdr:from>
    <cdr:to>
      <cdr:x>0.93577</cdr:x>
      <cdr:y>1</cdr:y>
    </cdr:to>
    <cdr:sp macro="" textlink="">
      <cdr:nvSpPr>
        <cdr:cNvPr id="5" name="Text Box 305"/>
        <cdr:cNvSpPr txBox="1">
          <a:spLocks xmlns:a="http://schemas.openxmlformats.org/drawingml/2006/main"/>
        </cdr:cNvSpPr>
      </cdr:nvSpPr>
      <cdr:spPr>
        <a:xfrm xmlns:a="http://schemas.openxmlformats.org/drawingml/2006/main">
          <a:off x="4937626" y="2847976"/>
          <a:ext cx="597477" cy="247649"/>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0.34516</cdr:x>
      <cdr:y>0.94006</cdr:y>
    </cdr:from>
    <cdr:to>
      <cdr:x>0.4459</cdr:x>
      <cdr:y>1</cdr:y>
    </cdr:to>
    <cdr:sp macro="" textlink="">
      <cdr:nvSpPr>
        <cdr:cNvPr id="2" name="Text Box 312"/>
        <cdr:cNvSpPr txBox="1">
          <a:spLocks xmlns:a="http://schemas.openxmlformats.org/drawingml/2006/main"/>
        </cdr:cNvSpPr>
      </cdr:nvSpPr>
      <cdr:spPr>
        <a:xfrm xmlns:a="http://schemas.openxmlformats.org/drawingml/2006/main">
          <a:off x="2001520" y="331660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N=76</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0.50712</cdr:x>
      <cdr:y>0.94096</cdr:y>
    </cdr:from>
    <cdr:to>
      <cdr:x>0.60786</cdr:x>
      <cdr:y>1</cdr:y>
    </cdr:to>
    <cdr:sp macro="" textlink="">
      <cdr:nvSpPr>
        <cdr:cNvPr id="3" name="Text Box 311"/>
        <cdr:cNvSpPr txBox="1">
          <a:spLocks xmlns:a="http://schemas.openxmlformats.org/drawingml/2006/main"/>
        </cdr:cNvSpPr>
      </cdr:nvSpPr>
      <cdr:spPr>
        <a:xfrm xmlns:a="http://schemas.openxmlformats.org/drawingml/2006/main">
          <a:off x="2985137" y="4060078"/>
          <a:ext cx="593000" cy="254747"/>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a:t>
          </a: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3</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0.6756</cdr:x>
      <cdr:y>0.94096</cdr:y>
    </cdr:from>
    <cdr:to>
      <cdr:x>0.77635</cdr:x>
      <cdr:y>1</cdr:y>
    </cdr:to>
    <cdr:sp macro="" textlink="">
      <cdr:nvSpPr>
        <cdr:cNvPr id="4" name="Text Box 310"/>
        <cdr:cNvSpPr txBox="1">
          <a:spLocks xmlns:a="http://schemas.openxmlformats.org/drawingml/2006/main"/>
        </cdr:cNvSpPr>
      </cdr:nvSpPr>
      <cdr:spPr>
        <a:xfrm xmlns:a="http://schemas.openxmlformats.org/drawingml/2006/main">
          <a:off x="3976864" y="4060078"/>
          <a:ext cx="593059" cy="254747"/>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a:t>
          </a: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0.83355</cdr:x>
      <cdr:y>0.94096</cdr:y>
    </cdr:from>
    <cdr:to>
      <cdr:x>0.9343</cdr:x>
      <cdr:y>1</cdr:y>
    </cdr:to>
    <cdr:sp macro="" textlink="">
      <cdr:nvSpPr>
        <cdr:cNvPr id="5" name="Text Box 309"/>
        <cdr:cNvSpPr txBox="1">
          <a:spLocks xmlns:a="http://schemas.openxmlformats.org/drawingml/2006/main"/>
        </cdr:cNvSpPr>
      </cdr:nvSpPr>
      <cdr:spPr>
        <a:xfrm xmlns:a="http://schemas.openxmlformats.org/drawingml/2006/main">
          <a:off x="4833620" y="331978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a:t>
          </a: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50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0.34443</cdr:x>
      <cdr:y>0.926</cdr:y>
    </cdr:from>
    <cdr:to>
      <cdr:x>0.44584</cdr:x>
      <cdr:y>1</cdr:y>
    </cdr:to>
    <cdr:sp macro="" textlink="">
      <cdr:nvSpPr>
        <cdr:cNvPr id="2" name="Text Box 316"/>
        <cdr:cNvSpPr txBox="1">
          <a:spLocks xmlns:a="http://schemas.openxmlformats.org/drawingml/2006/main"/>
        </cdr:cNvSpPr>
      </cdr:nvSpPr>
      <cdr:spPr>
        <a:xfrm xmlns:a="http://schemas.openxmlformats.org/drawingml/2006/main">
          <a:off x="2027470" y="2619585"/>
          <a:ext cx="596945" cy="20934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0.51011</cdr:x>
      <cdr:y>0.92711</cdr:y>
    </cdr:from>
    <cdr:to>
      <cdr:x>0.61152</cdr:x>
      <cdr:y>1</cdr:y>
    </cdr:to>
    <cdr:sp macro="" textlink="">
      <cdr:nvSpPr>
        <cdr:cNvPr id="3" name="Text Box 315"/>
        <cdr:cNvSpPr txBox="1">
          <a:spLocks xmlns:a="http://schemas.openxmlformats.org/drawingml/2006/main"/>
        </cdr:cNvSpPr>
      </cdr:nvSpPr>
      <cdr:spPr>
        <a:xfrm xmlns:a="http://schemas.openxmlformats.org/drawingml/2006/main">
          <a:off x="3002737" y="2622724"/>
          <a:ext cx="596945" cy="206201"/>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0.67545</cdr:x>
      <cdr:y>0.92711</cdr:y>
    </cdr:from>
    <cdr:to>
      <cdr:x>0.77686</cdr:x>
      <cdr:y>1</cdr:y>
    </cdr:to>
    <cdr:sp macro="" textlink="">
      <cdr:nvSpPr>
        <cdr:cNvPr id="4" name="Text Box 314"/>
        <cdr:cNvSpPr txBox="1">
          <a:spLocks xmlns:a="http://schemas.openxmlformats.org/drawingml/2006/main"/>
        </cdr:cNvSpPr>
      </cdr:nvSpPr>
      <cdr:spPr>
        <a:xfrm xmlns:a="http://schemas.openxmlformats.org/drawingml/2006/main">
          <a:off x="3975992" y="2622725"/>
          <a:ext cx="596945" cy="20620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0.834</cdr:x>
      <cdr:y>0.92711</cdr:y>
    </cdr:from>
    <cdr:to>
      <cdr:x>0.93542</cdr:x>
      <cdr:y>1</cdr:y>
    </cdr:to>
    <cdr:sp macro="" textlink="">
      <cdr:nvSpPr>
        <cdr:cNvPr id="5" name="Text Box 313"/>
        <cdr:cNvSpPr txBox="1">
          <a:spLocks xmlns:a="http://schemas.openxmlformats.org/drawingml/2006/main"/>
        </cdr:cNvSpPr>
      </cdr:nvSpPr>
      <cdr:spPr>
        <a:xfrm xmlns:a="http://schemas.openxmlformats.org/drawingml/2006/main">
          <a:off x="4909277" y="2622725"/>
          <a:ext cx="597004" cy="20620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0.21825</cdr:x>
      <cdr:y>0.23719</cdr:y>
    </cdr:from>
    <cdr:to>
      <cdr:x>0.98563</cdr:x>
      <cdr:y>0.23719</cdr:y>
    </cdr:to>
    <cdr:cxnSp macro="">
      <cdr:nvCxnSpPr>
        <cdr:cNvPr id="6" name="Straight Connector 5"/>
        <cdr:cNvCxnSpPr/>
      </cdr:nvCxnSpPr>
      <cdr:spPr>
        <a:xfrm xmlns:a="http://schemas.openxmlformats.org/drawingml/2006/main">
          <a:off x="1282340" y="824169"/>
          <a:ext cx="4508860" cy="0"/>
        </a:xfrm>
        <a:prstGeom xmlns:a="http://schemas.openxmlformats.org/drawingml/2006/main" prst="line">
          <a:avLst/>
        </a:prstGeom>
        <a:ln xmlns:a="http://schemas.openxmlformats.org/drawingml/2006/main">
          <a:solidFill>
            <a:schemeClr val="bg1">
              <a:lumMod val="8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0.22288</cdr:x>
      <cdr:y>0.44963</cdr:y>
    </cdr:from>
    <cdr:to>
      <cdr:x>0.99026</cdr:x>
      <cdr:y>0.44963</cdr:y>
    </cdr:to>
    <cdr:cxnSp macro="">
      <cdr:nvCxnSpPr>
        <cdr:cNvPr id="8" name="Straight Connector 7"/>
        <cdr:cNvCxnSpPr/>
      </cdr:nvCxnSpPr>
      <cdr:spPr>
        <a:xfrm xmlns:a="http://schemas.openxmlformats.org/drawingml/2006/main">
          <a:off x="1309541" y="1562355"/>
          <a:ext cx="4508861" cy="0"/>
        </a:xfrm>
        <a:prstGeom xmlns:a="http://schemas.openxmlformats.org/drawingml/2006/main" prst="line">
          <a:avLst/>
        </a:prstGeom>
        <a:ln xmlns:a="http://schemas.openxmlformats.org/drawingml/2006/main">
          <a:solidFill>
            <a:schemeClr val="bg1">
              <a:lumMod val="8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0.34741</cdr:x>
      <cdr:y>0.94319</cdr:y>
    </cdr:from>
    <cdr:to>
      <cdr:x>0.44862</cdr:x>
      <cdr:y>0.99531</cdr:y>
    </cdr:to>
    <cdr:sp macro="" textlink="">
      <cdr:nvSpPr>
        <cdr:cNvPr id="2" name="Text Box 284"/>
        <cdr:cNvSpPr txBox="1">
          <a:spLocks xmlns:a="http://schemas.openxmlformats.org/drawingml/2006/main"/>
        </cdr:cNvSpPr>
      </cdr:nvSpPr>
      <cdr:spPr>
        <a:xfrm xmlns:a="http://schemas.openxmlformats.org/drawingml/2006/main">
          <a:off x="2005330" y="38271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N=36</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0.51408</cdr:x>
      <cdr:y>0.94397</cdr:y>
    </cdr:from>
    <cdr:to>
      <cdr:x>0.61529</cdr:x>
      <cdr:y>0.99531</cdr:y>
    </cdr:to>
    <cdr:sp macro="" textlink="">
      <cdr:nvSpPr>
        <cdr:cNvPr id="3" name="Text Box 283"/>
        <cdr:cNvSpPr txBox="1">
          <a:spLocks xmlns:a="http://schemas.openxmlformats.org/drawingml/2006/main"/>
        </cdr:cNvSpPr>
      </cdr:nvSpPr>
      <cdr:spPr>
        <a:xfrm xmlns:a="http://schemas.openxmlformats.org/drawingml/2006/main">
          <a:off x="2967355" y="38303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N=68</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0.67514</cdr:x>
      <cdr:y>0.94409</cdr:y>
    </cdr:from>
    <cdr:to>
      <cdr:x>0.77635</cdr:x>
      <cdr:y>0.99542</cdr:y>
    </cdr:to>
    <cdr:sp macro="" textlink="">
      <cdr:nvSpPr>
        <cdr:cNvPr id="4" name="Text Box 282"/>
        <cdr:cNvSpPr txBox="1">
          <a:spLocks xmlns:a="http://schemas.openxmlformats.org/drawingml/2006/main"/>
        </cdr:cNvSpPr>
      </cdr:nvSpPr>
      <cdr:spPr>
        <a:xfrm xmlns:a="http://schemas.openxmlformats.org/drawingml/2006/main">
          <a:off x="3896995" y="3929717"/>
          <a:ext cx="584200" cy="213658"/>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N=16</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0.83443</cdr:x>
      <cdr:y>0.94392</cdr:y>
    </cdr:from>
    <cdr:to>
      <cdr:x>0.93564</cdr:x>
      <cdr:y>0.99525</cdr:y>
    </cdr:to>
    <cdr:sp macro="" textlink="">
      <cdr:nvSpPr>
        <cdr:cNvPr id="5" name="Text Box 281"/>
        <cdr:cNvSpPr txBox="1">
          <a:spLocks xmlns:a="http://schemas.openxmlformats.org/drawingml/2006/main"/>
        </cdr:cNvSpPr>
      </cdr:nvSpPr>
      <cdr:spPr>
        <a:xfrm xmlns:a="http://schemas.openxmlformats.org/drawingml/2006/main">
          <a:off x="4816475" y="3928979"/>
          <a:ext cx="584200" cy="213658"/>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N=120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cdr:x>
      <cdr:y>0.89531</cdr:y>
    </cdr:from>
    <cdr:to>
      <cdr:x>0.23701</cdr:x>
      <cdr:y>1</cdr:y>
    </cdr:to>
    <cdr:sp macro="" textlink="">
      <cdr:nvSpPr>
        <cdr:cNvPr id="6" name="Text Box 280"/>
        <cdr:cNvSpPr txBox="1">
          <a:spLocks xmlns:a="http://schemas.openxmlformats.org/drawingml/2006/main"/>
        </cdr:cNvSpPr>
      </cdr:nvSpPr>
      <cdr:spPr>
        <a:xfrm xmlns:a="http://schemas.openxmlformats.org/drawingml/2006/main">
          <a:off x="0" y="3726661"/>
          <a:ext cx="1390650" cy="435764"/>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6000"/>
            </a:lnSpc>
            <a:spcAft>
              <a:spcPts val="800"/>
            </a:spcAft>
          </a:pPr>
          <a:r>
            <a:rPr lang="ka-GE" sz="700" b="0">
              <a:solidFill>
                <a:schemeClr val="bg2">
                  <a:lumMod val="25000"/>
                </a:schemeClr>
              </a:solidFill>
              <a:effectLst/>
              <a:latin typeface="HelveticaNeueLTGEOW82-45Lt" panose="020B0403020202020204" pitchFamily="34" charset="0"/>
              <a:ea typeface="Calibri" panose="020F0502020204030204" pitchFamily="34" charset="0"/>
              <a:cs typeface="Times New Roman" panose="02020603050405020304" pitchFamily="18" charset="0"/>
            </a:rPr>
            <a:t>რესპონდენტები, რომლებიც არცერთ სივრცეში არ არიან ნამყოფი</a:t>
          </a:r>
          <a:endParaRPr lang="en-US" sz="1200" b="0">
            <a:solidFill>
              <a:schemeClr val="bg2">
                <a:lumMod val="25000"/>
              </a:schemeClr>
            </a:solidFill>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0.22073</cdr:x>
      <cdr:y>0.76565</cdr:y>
    </cdr:from>
    <cdr:to>
      <cdr:x>0.98811</cdr:x>
      <cdr:y>0.76565</cdr:y>
    </cdr:to>
    <cdr:cxnSp macro="">
      <cdr:nvCxnSpPr>
        <cdr:cNvPr id="6" name="Straight Connector 5"/>
        <cdr:cNvCxnSpPr/>
      </cdr:nvCxnSpPr>
      <cdr:spPr>
        <a:xfrm xmlns:a="http://schemas.openxmlformats.org/drawingml/2006/main">
          <a:off x="1284605" y="2842730"/>
          <a:ext cx="4465979" cy="0"/>
        </a:xfrm>
        <a:prstGeom xmlns:a="http://schemas.openxmlformats.org/drawingml/2006/main" prst="line">
          <a:avLst/>
        </a:prstGeom>
        <a:ln xmlns:a="http://schemas.openxmlformats.org/drawingml/2006/main">
          <a:solidFill>
            <a:schemeClr val="bg1">
              <a:lumMod val="8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0.23122</cdr:x>
      <cdr:y>0.44741</cdr:y>
    </cdr:from>
    <cdr:to>
      <cdr:x>0.9986</cdr:x>
      <cdr:y>0.44741</cdr:y>
    </cdr:to>
    <cdr:cxnSp macro="">
      <cdr:nvCxnSpPr>
        <cdr:cNvPr id="8" name="Straight Connector 7"/>
        <cdr:cNvCxnSpPr/>
      </cdr:nvCxnSpPr>
      <cdr:spPr>
        <a:xfrm xmlns:a="http://schemas.openxmlformats.org/drawingml/2006/main">
          <a:off x="1345627" y="1661164"/>
          <a:ext cx="4465979" cy="0"/>
        </a:xfrm>
        <a:prstGeom xmlns:a="http://schemas.openxmlformats.org/drawingml/2006/main" prst="line">
          <a:avLst/>
        </a:prstGeom>
        <a:ln xmlns:a="http://schemas.openxmlformats.org/drawingml/2006/main">
          <a:solidFill>
            <a:schemeClr val="bg1">
              <a:lumMod val="8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0.90088</cdr:x>
      <cdr:y>0.90463</cdr:y>
    </cdr:from>
    <cdr:to>
      <cdr:x>1</cdr:x>
      <cdr:y>1</cdr:y>
    </cdr:to>
    <cdr:sp macro="" textlink="">
      <cdr:nvSpPr>
        <cdr:cNvPr id="2" name="Text Box 1"/>
        <cdr:cNvSpPr txBox="1"/>
      </cdr:nvSpPr>
      <cdr:spPr>
        <a:xfrm xmlns:a="http://schemas.openxmlformats.org/drawingml/2006/main">
          <a:off x="4942580" y="1848538"/>
          <a:ext cx="543820" cy="19489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US" sz="800" i="0">
              <a:solidFill>
                <a:srgbClr val="7F7F7F"/>
              </a:solidFill>
              <a:effectLst/>
              <a:latin typeface="HelveticaNeueLTGEOW82-45Lt" panose="020B0403020202020204" pitchFamily="34" charset="0"/>
              <a:ea typeface="Calibri" panose="020F0502020204030204" pitchFamily="34" charset="0"/>
              <a:cs typeface="Times New Roman" panose="02020603050405020304" pitchFamily="18" charset="0"/>
            </a:rPr>
            <a:t>N=</a:t>
          </a:r>
          <a:r>
            <a:rPr lang="ka-GE" sz="800" i="0">
              <a:solidFill>
                <a:srgbClr val="7F7F7F"/>
              </a:solidFill>
              <a:effectLst/>
              <a:latin typeface="HelveticaNeueLTGEOW82-45Lt" panose="020B0403020202020204" pitchFamily="34" charset="0"/>
              <a:ea typeface="Calibri" panose="020F0502020204030204" pitchFamily="34" charset="0"/>
              <a:cs typeface="Times New Roman" panose="02020603050405020304" pitchFamily="18" charset="0"/>
            </a:rPr>
            <a:t>261</a:t>
          </a:r>
          <a:endParaRPr lang="en-US" sz="1100" i="0">
            <a:effectLst/>
            <a:latin typeface="HelveticaNeueLTGEOW82-45Lt" panose="020B040302020202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0.35144</cdr:x>
      <cdr:y>0.92952</cdr:y>
    </cdr:from>
    <cdr:to>
      <cdr:x>0.45117</cdr:x>
      <cdr:y>0.98414</cdr:y>
    </cdr:to>
    <cdr:sp macro="" textlink="">
      <cdr:nvSpPr>
        <cdr:cNvPr id="2" name="Text Box 59"/>
        <cdr:cNvSpPr txBox="1">
          <a:spLocks xmlns:a="http://schemas.openxmlformats.org/drawingml/2006/main"/>
        </cdr:cNvSpPr>
      </cdr:nvSpPr>
      <cdr:spPr>
        <a:xfrm xmlns:a="http://schemas.openxmlformats.org/drawingml/2006/main">
          <a:off x="2058670" y="3771682"/>
          <a:ext cx="584200" cy="221603"/>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0.50959</cdr:x>
      <cdr:y>0.92345</cdr:y>
    </cdr:from>
    <cdr:to>
      <cdr:x>0.60932</cdr:x>
      <cdr:y>0.98183</cdr:y>
    </cdr:to>
    <cdr:sp macro="" textlink="">
      <cdr:nvSpPr>
        <cdr:cNvPr id="3" name="Text Box 60"/>
        <cdr:cNvSpPr txBox="1">
          <a:spLocks xmlns:a="http://schemas.openxmlformats.org/drawingml/2006/main"/>
        </cdr:cNvSpPr>
      </cdr:nvSpPr>
      <cdr:spPr>
        <a:xfrm xmlns:a="http://schemas.openxmlformats.org/drawingml/2006/main">
          <a:off x="2985135" y="3747037"/>
          <a:ext cx="584200" cy="236877"/>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0.67263</cdr:x>
      <cdr:y>0.9232</cdr:y>
    </cdr:from>
    <cdr:to>
      <cdr:x>0.77236</cdr:x>
      <cdr:y>0.97926</cdr:y>
    </cdr:to>
    <cdr:sp macro="" textlink="">
      <cdr:nvSpPr>
        <cdr:cNvPr id="4" name="Text Box 61"/>
        <cdr:cNvSpPr txBox="1">
          <a:spLocks xmlns:a="http://schemas.openxmlformats.org/drawingml/2006/main"/>
        </cdr:cNvSpPr>
      </cdr:nvSpPr>
      <cdr:spPr>
        <a:xfrm xmlns:a="http://schemas.openxmlformats.org/drawingml/2006/main">
          <a:off x="3940175" y="3746004"/>
          <a:ext cx="584200" cy="227506"/>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0.8336</cdr:x>
      <cdr:y>0.9232</cdr:y>
    </cdr:from>
    <cdr:to>
      <cdr:x>0.93333</cdr:x>
      <cdr:y>0.97926</cdr:y>
    </cdr:to>
    <cdr:sp macro="" textlink="">
      <cdr:nvSpPr>
        <cdr:cNvPr id="5" name="Text Box 62"/>
        <cdr:cNvSpPr txBox="1">
          <a:spLocks xmlns:a="http://schemas.openxmlformats.org/drawingml/2006/main"/>
        </cdr:cNvSpPr>
      </cdr:nvSpPr>
      <cdr:spPr>
        <a:xfrm xmlns:a="http://schemas.openxmlformats.org/drawingml/2006/main">
          <a:off x="4883150" y="3746004"/>
          <a:ext cx="584200" cy="227506"/>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0.34735</cdr:x>
      <cdr:y>0.94436</cdr:y>
    </cdr:from>
    <cdr:to>
      <cdr:x>0.44501</cdr:x>
      <cdr:y>0.9976</cdr:y>
    </cdr:to>
    <cdr:sp macro="" textlink="">
      <cdr:nvSpPr>
        <cdr:cNvPr id="2" name="Text Box 295"/>
        <cdr:cNvSpPr txBox="1">
          <a:spLocks xmlns:a="http://schemas.openxmlformats.org/drawingml/2006/main"/>
        </cdr:cNvSpPr>
      </cdr:nvSpPr>
      <cdr:spPr>
        <a:xfrm xmlns:a="http://schemas.openxmlformats.org/drawingml/2006/main">
          <a:off x="2077720" y="3750945"/>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0.50658</cdr:x>
      <cdr:y>0.94756</cdr:y>
    </cdr:from>
    <cdr:to>
      <cdr:x>0.60425</cdr:x>
      <cdr:y>1</cdr:y>
    </cdr:to>
    <cdr:sp macro="" textlink="">
      <cdr:nvSpPr>
        <cdr:cNvPr id="3" name="Text Box 296"/>
        <cdr:cNvSpPr txBox="1">
          <a:spLocks xmlns:a="http://schemas.openxmlformats.org/drawingml/2006/main"/>
        </cdr:cNvSpPr>
      </cdr:nvSpPr>
      <cdr:spPr>
        <a:xfrm xmlns:a="http://schemas.openxmlformats.org/drawingml/2006/main">
          <a:off x="3030220" y="37636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0.6741</cdr:x>
      <cdr:y>0.94756</cdr:y>
    </cdr:from>
    <cdr:to>
      <cdr:x>0.77176</cdr:x>
      <cdr:y>1</cdr:y>
    </cdr:to>
    <cdr:sp macro="" textlink="">
      <cdr:nvSpPr>
        <cdr:cNvPr id="4" name="Text Box 294"/>
        <cdr:cNvSpPr txBox="1">
          <a:spLocks xmlns:a="http://schemas.openxmlformats.org/drawingml/2006/main"/>
        </cdr:cNvSpPr>
      </cdr:nvSpPr>
      <cdr:spPr>
        <a:xfrm xmlns:a="http://schemas.openxmlformats.org/drawingml/2006/main">
          <a:off x="4032250" y="37636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0.83386</cdr:x>
      <cdr:y>0.94516</cdr:y>
    </cdr:from>
    <cdr:to>
      <cdr:x>0.93153</cdr:x>
      <cdr:y>0.9976</cdr:y>
    </cdr:to>
    <cdr:sp macro="" textlink="">
      <cdr:nvSpPr>
        <cdr:cNvPr id="5" name="Text Box 293"/>
        <cdr:cNvSpPr txBox="1">
          <a:spLocks xmlns:a="http://schemas.openxmlformats.org/drawingml/2006/main"/>
        </cdr:cNvSpPr>
      </cdr:nvSpPr>
      <cdr:spPr>
        <a:xfrm xmlns:a="http://schemas.openxmlformats.org/drawingml/2006/main">
          <a:off x="4987925" y="37541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0.89979</cdr:x>
      <cdr:y>0.14448</cdr:y>
    </cdr:from>
    <cdr:to>
      <cdr:x>0.95673</cdr:x>
      <cdr:y>0.19021</cdr:y>
    </cdr:to>
    <cdr:sp macro="" textlink="">
      <cdr:nvSpPr>
        <cdr:cNvPr id="2" name="Rectangle 1"/>
        <cdr:cNvSpPr>
          <a:spLocks xmlns:a="http://schemas.openxmlformats.org/drawingml/2006/main" noChangeArrowheads="1"/>
        </cdr:cNvSpPr>
      </cdr:nvSpPr>
      <cdr:spPr bwMode="auto">
        <a:xfrm xmlns:a="http://schemas.openxmlformats.org/drawingml/2006/main">
          <a:off x="5442267" y="835330"/>
          <a:ext cx="344395" cy="264396"/>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en-US" sz="800">
              <a:effectLst/>
              <a:latin typeface="HelveticaNeueLTGEOW82-45Lt" panose="020B0403020202020204" pitchFamily="34" charset="0"/>
              <a:ea typeface="Sylfaen" panose="010A0502050306030303" pitchFamily="18" charset="0"/>
              <a:cs typeface="Times New Roman" panose="02020603050405020304" pitchFamily="18" charset="0"/>
            </a:rPr>
            <a:t>4.5</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0.90064</cdr:x>
      <cdr:y>0.22955</cdr:y>
    </cdr:from>
    <cdr:to>
      <cdr:x>0.95833</cdr:x>
      <cdr:y>0.26838</cdr:y>
    </cdr:to>
    <cdr:sp macro="" textlink="">
      <cdr:nvSpPr>
        <cdr:cNvPr id="3" name="Rectangle 2"/>
        <cdr:cNvSpPr>
          <a:spLocks xmlns:a="http://schemas.openxmlformats.org/drawingml/2006/main" noChangeArrowheads="1"/>
        </cdr:cNvSpPr>
      </cdr:nvSpPr>
      <cdr:spPr bwMode="auto">
        <a:xfrm xmlns:a="http://schemas.openxmlformats.org/drawingml/2006/main">
          <a:off x="5447408" y="1327177"/>
          <a:ext cx="348931" cy="224503"/>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5.7</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0.90224</cdr:x>
      <cdr:y>0.31741</cdr:y>
    </cdr:from>
    <cdr:to>
      <cdr:x>0.95994</cdr:x>
      <cdr:y>0.35635</cdr:y>
    </cdr:to>
    <cdr:sp macro="" textlink="">
      <cdr:nvSpPr>
        <cdr:cNvPr id="4" name="Rectangle 3"/>
        <cdr:cNvSpPr>
          <a:spLocks xmlns:a="http://schemas.openxmlformats.org/drawingml/2006/main" noChangeArrowheads="1"/>
        </cdr:cNvSpPr>
      </cdr:nvSpPr>
      <cdr:spPr bwMode="auto">
        <a:xfrm xmlns:a="http://schemas.openxmlformats.org/drawingml/2006/main">
          <a:off x="5457086" y="1835169"/>
          <a:ext cx="348991" cy="225138"/>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5.1</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0.90203</cdr:x>
      <cdr:y>0.39479</cdr:y>
    </cdr:from>
    <cdr:to>
      <cdr:x>0.96474</cdr:x>
      <cdr:y>0.44087</cdr:y>
    </cdr:to>
    <cdr:sp macro="" textlink="">
      <cdr:nvSpPr>
        <cdr:cNvPr id="5" name="Rectangle 4"/>
        <cdr:cNvSpPr>
          <a:spLocks xmlns:a="http://schemas.openxmlformats.org/drawingml/2006/main" noChangeArrowheads="1"/>
        </cdr:cNvSpPr>
      </cdr:nvSpPr>
      <cdr:spPr bwMode="auto">
        <a:xfrm xmlns:a="http://schemas.openxmlformats.org/drawingml/2006/main">
          <a:off x="5455816" y="2282525"/>
          <a:ext cx="379293" cy="26642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5.0</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0.90228</cdr:x>
      <cdr:y>0.48308</cdr:y>
    </cdr:from>
    <cdr:to>
      <cdr:x>0.96638</cdr:x>
      <cdr:y>0.52401</cdr:y>
    </cdr:to>
    <cdr:sp macro="" textlink="">
      <cdr:nvSpPr>
        <cdr:cNvPr id="6" name="Rectangle 5"/>
        <cdr:cNvSpPr>
          <a:spLocks xmlns:a="http://schemas.openxmlformats.org/drawingml/2006/main" noChangeArrowheads="1"/>
        </cdr:cNvSpPr>
      </cdr:nvSpPr>
      <cdr:spPr bwMode="auto">
        <a:xfrm xmlns:a="http://schemas.openxmlformats.org/drawingml/2006/main">
          <a:off x="5457299" y="2792988"/>
          <a:ext cx="387701" cy="236644"/>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3.7</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0.90171</cdr:x>
      <cdr:y>0.56728</cdr:y>
    </cdr:from>
    <cdr:to>
      <cdr:x>0.96955</cdr:x>
      <cdr:y>0.61054</cdr:y>
    </cdr:to>
    <cdr:sp macro="" textlink="">
      <cdr:nvSpPr>
        <cdr:cNvPr id="7" name="Rectangle 6"/>
        <cdr:cNvSpPr>
          <a:spLocks xmlns:a="http://schemas.openxmlformats.org/drawingml/2006/main" noChangeArrowheads="1"/>
        </cdr:cNvSpPr>
      </cdr:nvSpPr>
      <cdr:spPr bwMode="auto">
        <a:xfrm xmlns:a="http://schemas.openxmlformats.org/drawingml/2006/main">
          <a:off x="5453880" y="3279819"/>
          <a:ext cx="410322" cy="25011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3.6</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0.90427</cdr:x>
      <cdr:y>0.65163</cdr:y>
    </cdr:from>
    <cdr:to>
      <cdr:x>0.96955</cdr:x>
      <cdr:y>0.69623</cdr:y>
    </cdr:to>
    <cdr:sp macro="" textlink="">
      <cdr:nvSpPr>
        <cdr:cNvPr id="8" name="Rectangle 7"/>
        <cdr:cNvSpPr>
          <a:spLocks xmlns:a="http://schemas.openxmlformats.org/drawingml/2006/main" noChangeArrowheads="1"/>
        </cdr:cNvSpPr>
      </cdr:nvSpPr>
      <cdr:spPr bwMode="auto">
        <a:xfrm xmlns:a="http://schemas.openxmlformats.org/drawingml/2006/main">
          <a:off x="5469364" y="3767503"/>
          <a:ext cx="394838" cy="257863"/>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4.1</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0.90427</cdr:x>
      <cdr:y>0.74064</cdr:y>
    </cdr:from>
    <cdr:to>
      <cdr:x>0.96955</cdr:x>
      <cdr:y>0.78531</cdr:y>
    </cdr:to>
    <cdr:sp macro="" textlink="">
      <cdr:nvSpPr>
        <cdr:cNvPr id="9" name="Rectangle 8"/>
        <cdr:cNvSpPr>
          <a:spLocks xmlns:a="http://schemas.openxmlformats.org/drawingml/2006/main" noChangeArrowheads="1"/>
        </cdr:cNvSpPr>
      </cdr:nvSpPr>
      <cdr:spPr bwMode="auto">
        <a:xfrm xmlns:a="http://schemas.openxmlformats.org/drawingml/2006/main">
          <a:off x="5469364" y="4282129"/>
          <a:ext cx="394838" cy="25826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en-US" sz="800">
              <a:effectLst/>
              <a:latin typeface="HelveticaNeueLTGEOW82-45Lt" panose="020B0403020202020204" pitchFamily="34" charset="0"/>
              <a:ea typeface="Sylfaen" panose="010A0502050306030303" pitchFamily="18" charset="0"/>
              <a:cs typeface="Times New Roman" panose="02020603050405020304" pitchFamily="18" charset="0"/>
            </a:rPr>
            <a:t>4</a:t>
          </a: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.3</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0.90588</cdr:x>
      <cdr:y>0.82357</cdr:y>
    </cdr:from>
    <cdr:to>
      <cdr:x>0.97115</cdr:x>
      <cdr:y>0.86824</cdr:y>
    </cdr:to>
    <cdr:sp macro="" textlink="">
      <cdr:nvSpPr>
        <cdr:cNvPr id="10" name="Rectangle 9"/>
        <cdr:cNvSpPr>
          <a:spLocks xmlns:a="http://schemas.openxmlformats.org/drawingml/2006/main" noChangeArrowheads="1"/>
        </cdr:cNvSpPr>
      </cdr:nvSpPr>
      <cdr:spPr bwMode="auto">
        <a:xfrm xmlns:a="http://schemas.openxmlformats.org/drawingml/2006/main">
          <a:off x="5479102" y="4761617"/>
          <a:ext cx="394777" cy="25826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en-US" sz="800">
              <a:effectLst/>
              <a:latin typeface="HelveticaNeueLTGEOW82-45Lt" panose="020B0403020202020204" pitchFamily="34" charset="0"/>
              <a:ea typeface="Sylfaen" panose="010A0502050306030303" pitchFamily="18" charset="0"/>
              <a:cs typeface="Times New Roman" panose="02020603050405020304" pitchFamily="18" charset="0"/>
            </a:rPr>
            <a:t>4</a:t>
          </a: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.6</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0.90588</cdr:x>
      <cdr:y>0.91236</cdr:y>
    </cdr:from>
    <cdr:to>
      <cdr:x>0.97115</cdr:x>
      <cdr:y>0.95703</cdr:y>
    </cdr:to>
    <cdr:sp macro="" textlink="">
      <cdr:nvSpPr>
        <cdr:cNvPr id="11" name="Rectangle 10"/>
        <cdr:cNvSpPr>
          <a:spLocks xmlns:a="http://schemas.openxmlformats.org/drawingml/2006/main" noChangeArrowheads="1"/>
        </cdr:cNvSpPr>
      </cdr:nvSpPr>
      <cdr:spPr bwMode="auto">
        <a:xfrm xmlns:a="http://schemas.openxmlformats.org/drawingml/2006/main">
          <a:off x="5384165" y="4230999"/>
          <a:ext cx="387985" cy="20715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65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07000"/>
            </a:lnSpc>
            <a:spcAft>
              <a:spcPts val="800"/>
            </a:spcAft>
          </a:pPr>
          <a:r>
            <a:rPr lang="en-US" sz="800">
              <a:effectLst/>
              <a:latin typeface="HelveticaNeueLTGEOW82-45Lt" panose="020B0403020202020204" pitchFamily="34" charset="0"/>
              <a:ea typeface="Sylfaen" panose="010A0502050306030303" pitchFamily="18" charset="0"/>
              <a:cs typeface="Times New Roman" panose="02020603050405020304" pitchFamily="18" charset="0"/>
            </a:rPr>
            <a:t>4</a:t>
          </a: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.9</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0.8641</cdr:x>
      <cdr:y>0.0115</cdr:y>
    </cdr:from>
    <cdr:to>
      <cdr:x>0.97276</cdr:x>
      <cdr:y>0.09202</cdr:y>
    </cdr:to>
    <cdr:sp macro="" textlink="">
      <cdr:nvSpPr>
        <cdr:cNvPr id="12" name="Text Box 119"/>
        <cdr:cNvSpPr txBox="1">
          <a:spLocks xmlns:a="http://schemas.openxmlformats.org/drawingml/2006/main" noChangeArrowheads="1"/>
        </cdr:cNvSpPr>
      </cdr:nvSpPr>
      <cdr:spPr bwMode="auto">
        <a:xfrm xmlns:a="http://schemas.openxmlformats.org/drawingml/2006/main">
          <a:off x="5135880" y="53340"/>
          <a:ext cx="645795" cy="3733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fontAlgn="base">
            <a:lnSpc>
              <a:spcPct val="107000"/>
            </a:lnSpc>
            <a:spcAft>
              <a:spcPts val="800"/>
            </a:spcAft>
          </a:pPr>
          <a:r>
            <a:rPr lang="ka-GE" sz="800" b="1" kern="1200">
              <a:solidFill>
                <a:schemeClr val="tx2"/>
              </a:solidFill>
              <a:effectLst/>
              <a:latin typeface="HelveticaNeueLTGEOW82-45Lt" panose="020B0403020202020204" pitchFamily="34" charset="0"/>
              <a:ea typeface="Sylfaen" panose="010A0502050306030303" pitchFamily="18" charset="0"/>
              <a:cs typeface="Times New Roman" panose="02020603050405020304" pitchFamily="18" charset="0"/>
            </a:rPr>
            <a:t>საშუალო ქულა</a:t>
          </a:r>
          <a:endParaRPr lang="en-US" sz="1100">
            <a:solidFill>
              <a:schemeClr val="tx2"/>
            </a:solidFill>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0.34631</cdr:x>
      <cdr:y>0.92364</cdr:y>
    </cdr:from>
    <cdr:to>
      <cdr:x>0.44498</cdr:x>
      <cdr:y>0.99091</cdr:y>
    </cdr:to>
    <cdr:sp macro="" textlink="">
      <cdr:nvSpPr>
        <cdr:cNvPr id="2" name="Text Box 75"/>
        <cdr:cNvSpPr txBox="1">
          <a:spLocks xmlns:a="http://schemas.openxmlformats.org/drawingml/2006/main"/>
        </cdr:cNvSpPr>
      </cdr:nvSpPr>
      <cdr:spPr>
        <a:xfrm xmlns:a="http://schemas.openxmlformats.org/drawingml/2006/main">
          <a:off x="2050415" y="290322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0.50965</cdr:x>
      <cdr:y>0.92465</cdr:y>
    </cdr:from>
    <cdr:to>
      <cdr:x>0.60832</cdr:x>
      <cdr:y>0.99091</cdr:y>
    </cdr:to>
    <cdr:sp macro="" textlink="">
      <cdr:nvSpPr>
        <cdr:cNvPr id="3" name="Text Box 74"/>
        <cdr:cNvSpPr txBox="1">
          <a:spLocks xmlns:a="http://schemas.openxmlformats.org/drawingml/2006/main"/>
        </cdr:cNvSpPr>
      </cdr:nvSpPr>
      <cdr:spPr>
        <a:xfrm xmlns:a="http://schemas.openxmlformats.org/drawingml/2006/main">
          <a:off x="3017520" y="2906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0.67171</cdr:x>
      <cdr:y>0.92768</cdr:y>
    </cdr:from>
    <cdr:to>
      <cdr:x>0.77038</cdr:x>
      <cdr:y>0.99394</cdr:y>
    </cdr:to>
    <cdr:sp macro="" textlink="">
      <cdr:nvSpPr>
        <cdr:cNvPr id="4" name="Text Box 72"/>
        <cdr:cNvSpPr txBox="1">
          <a:spLocks xmlns:a="http://schemas.openxmlformats.org/drawingml/2006/main"/>
        </cdr:cNvSpPr>
      </cdr:nvSpPr>
      <cdr:spPr>
        <a:xfrm xmlns:a="http://schemas.openxmlformats.org/drawingml/2006/main">
          <a:off x="3977005" y="291592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0.83537</cdr:x>
      <cdr:y>0.92465</cdr:y>
    </cdr:from>
    <cdr:to>
      <cdr:x>0.93404</cdr:x>
      <cdr:y>0.99091</cdr:y>
    </cdr:to>
    <cdr:sp macro="" textlink="">
      <cdr:nvSpPr>
        <cdr:cNvPr id="5" name="Text Box 71"/>
        <cdr:cNvSpPr txBox="1">
          <a:spLocks xmlns:a="http://schemas.openxmlformats.org/drawingml/2006/main"/>
        </cdr:cNvSpPr>
      </cdr:nvSpPr>
      <cdr:spPr>
        <a:xfrm xmlns:a="http://schemas.openxmlformats.org/drawingml/2006/main">
          <a:off x="4946015" y="290639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0.88494</cdr:x>
      <cdr:y>0.00429</cdr:y>
    </cdr:from>
    <cdr:to>
      <cdr:x>0.99359</cdr:x>
      <cdr:y>0.1012</cdr:y>
    </cdr:to>
    <cdr:sp macro="" textlink="">
      <cdr:nvSpPr>
        <cdr:cNvPr id="12" name="Text Box 88"/>
        <cdr:cNvSpPr txBox="1">
          <a:spLocks xmlns:a="http://schemas.openxmlformats.org/drawingml/2006/main" noChangeArrowheads="1"/>
        </cdr:cNvSpPr>
      </cdr:nvSpPr>
      <cdr:spPr bwMode="auto">
        <a:xfrm xmlns:a="http://schemas.openxmlformats.org/drawingml/2006/main">
          <a:off x="5259705" y="16510"/>
          <a:ext cx="645795" cy="3733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fontAlgn="base">
            <a:lnSpc>
              <a:spcPct val="107000"/>
            </a:lnSpc>
            <a:spcAft>
              <a:spcPts val="800"/>
            </a:spcAft>
          </a:pPr>
          <a:r>
            <a:rPr lang="ka-GE" sz="800" b="1" kern="1200">
              <a:solidFill>
                <a:schemeClr val="tx2"/>
              </a:solidFill>
              <a:effectLst/>
              <a:latin typeface="HelveticaNeueLTGEOW82-45Lt" panose="020B0403020202020204" pitchFamily="34" charset="0"/>
              <a:ea typeface="Sylfaen" panose="010A0502050306030303" pitchFamily="18" charset="0"/>
              <a:cs typeface="Times New Roman" panose="02020603050405020304" pitchFamily="18" charset="0"/>
            </a:rPr>
            <a:t>საშუალო</a:t>
          </a:r>
          <a:r>
            <a:rPr lang="ka-GE" sz="800" b="1" kern="1200">
              <a:solidFill>
                <a:schemeClr val="tx2"/>
              </a:solidFill>
              <a:effectLst/>
              <a:latin typeface="Sylfaen" panose="010A0502050306030303" pitchFamily="18" charset="0"/>
              <a:ea typeface="Sylfaen" panose="010A0502050306030303" pitchFamily="18" charset="0"/>
              <a:cs typeface="Times New Roman" panose="02020603050405020304" pitchFamily="18" charset="0"/>
            </a:rPr>
            <a:t> </a:t>
          </a:r>
          <a:r>
            <a:rPr lang="ka-GE" sz="800" b="1" kern="1200">
              <a:solidFill>
                <a:schemeClr val="tx2"/>
              </a:solidFill>
              <a:effectLst/>
              <a:latin typeface="HelveticaNeueLTGEOW82-45Lt" panose="020B0403020202020204" pitchFamily="34" charset="0"/>
              <a:ea typeface="Sylfaen" panose="010A0502050306030303" pitchFamily="18" charset="0"/>
              <a:cs typeface="Times New Roman" panose="02020603050405020304" pitchFamily="18" charset="0"/>
            </a:rPr>
            <a:t>ქულა</a:t>
          </a:r>
          <a:endParaRPr lang="en-US" sz="1100">
            <a:solidFill>
              <a:schemeClr val="tx2"/>
            </a:solidFill>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0.91186</cdr:x>
      <cdr:y>0.86534</cdr:y>
    </cdr:from>
    <cdr:to>
      <cdr:x>0.98077</cdr:x>
      <cdr:y>0.91479</cdr:y>
    </cdr:to>
    <cdr:sp macro="" textlink="">
      <cdr:nvSpPr>
        <cdr:cNvPr id="15" name="Rectangle 14"/>
        <cdr:cNvSpPr>
          <a:spLocks xmlns:a="http://schemas.openxmlformats.org/drawingml/2006/main" noChangeArrowheads="1"/>
        </cdr:cNvSpPr>
      </cdr:nvSpPr>
      <cdr:spPr bwMode="auto">
        <a:xfrm xmlns:a="http://schemas.openxmlformats.org/drawingml/2006/main">
          <a:off x="5419724" y="3333751"/>
          <a:ext cx="409575" cy="19050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lumMod val="50000"/>
            </a:schemeClr>
          </a:solidFill>
          <a:prstDash val="sysDash"/>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07000"/>
            </a:lnSpc>
            <a:spcAft>
              <a:spcPts val="800"/>
            </a:spcAft>
          </a:pPr>
          <a:r>
            <a:rPr lang="en-US" sz="800">
              <a:effectLst/>
              <a:latin typeface="HelveticaNeueLTGEOW82-45Lt" panose="020B0403020202020204" pitchFamily="34" charset="0"/>
              <a:ea typeface="Sylfaen" panose="010A0502050306030303" pitchFamily="18" charset="0"/>
              <a:cs typeface="Times New Roman" panose="02020603050405020304" pitchFamily="18" charset="0"/>
            </a:rPr>
            <a:t>4</a:t>
          </a:r>
          <a:r>
            <a:rPr lang="ka-GE" sz="800">
              <a:effectLst/>
              <a:latin typeface="HelveticaNeueLTGEOW82-45Lt" panose="020B0403020202020204" pitchFamily="34" charset="0"/>
              <a:ea typeface="Sylfaen" panose="010A0502050306030303" pitchFamily="18" charset="0"/>
              <a:cs typeface="Times New Roman" panose="02020603050405020304" pitchFamily="18" charset="0"/>
            </a:rPr>
            <a:t>.6</a:t>
          </a:r>
          <a:endParaRPr lang="en-US" sz="1100">
            <a:effectLst/>
            <a:latin typeface="HelveticaNeueLTGEOW82-45Lt" panose="020B0403020202020204" pitchFamily="34" charset="0"/>
            <a:ea typeface="Sylfaen" panose="010A0502050306030303"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0.37091</cdr:x>
      <cdr:y>0.93854</cdr:y>
    </cdr:from>
    <cdr:to>
      <cdr:x>0.46996</cdr:x>
      <cdr:y>0.99268</cdr:y>
    </cdr:to>
    <cdr:sp macro="" textlink="">
      <cdr:nvSpPr>
        <cdr:cNvPr id="2" name="Text Box 222"/>
        <cdr:cNvSpPr txBox="1">
          <a:spLocks xmlns:a="http://schemas.openxmlformats.org/drawingml/2006/main"/>
        </cdr:cNvSpPr>
      </cdr:nvSpPr>
      <cdr:spPr>
        <a:xfrm xmlns:a="http://schemas.openxmlformats.org/drawingml/2006/main">
          <a:off x="2187575" y="3665220"/>
          <a:ext cx="584200" cy="211455"/>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80</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0.52487</cdr:x>
      <cdr:y>0.93691</cdr:y>
    </cdr:from>
    <cdr:to>
      <cdr:x>0.62392</cdr:x>
      <cdr:y>0.99024</cdr:y>
    </cdr:to>
    <cdr:sp macro="" textlink="">
      <cdr:nvSpPr>
        <cdr:cNvPr id="3" name="Text Box 221"/>
        <cdr:cNvSpPr txBox="1">
          <a:spLocks xmlns:a="http://schemas.openxmlformats.org/drawingml/2006/main"/>
        </cdr:cNvSpPr>
      </cdr:nvSpPr>
      <cdr:spPr>
        <a:xfrm xmlns:a="http://schemas.openxmlformats.org/drawingml/2006/main">
          <a:off x="3095625" y="36588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139</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0.68529</cdr:x>
      <cdr:y>0.93691</cdr:y>
    </cdr:from>
    <cdr:to>
      <cdr:x>0.78435</cdr:x>
      <cdr:y>0.99024</cdr:y>
    </cdr:to>
    <cdr:sp macro="" textlink="">
      <cdr:nvSpPr>
        <cdr:cNvPr id="4" name="Text Box 220"/>
        <cdr:cNvSpPr txBox="1">
          <a:spLocks xmlns:a="http://schemas.openxmlformats.org/drawingml/2006/main"/>
        </cdr:cNvSpPr>
      </cdr:nvSpPr>
      <cdr:spPr>
        <a:xfrm xmlns:a="http://schemas.openxmlformats.org/drawingml/2006/main">
          <a:off x="4041775" y="3658870"/>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42</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dr:relSizeAnchor xmlns:cdr="http://schemas.openxmlformats.org/drawingml/2006/chartDrawing">
    <cdr:from>
      <cdr:x>0.83958</cdr:x>
      <cdr:y>0.93447</cdr:y>
    </cdr:from>
    <cdr:to>
      <cdr:x>0.93863</cdr:x>
      <cdr:y>0.9878</cdr:y>
    </cdr:to>
    <cdr:sp macro="" textlink="">
      <cdr:nvSpPr>
        <cdr:cNvPr id="5" name="Text Box 219"/>
        <cdr:cNvSpPr txBox="1">
          <a:spLocks xmlns:a="http://schemas.openxmlformats.org/drawingml/2006/main"/>
        </cdr:cNvSpPr>
      </cdr:nvSpPr>
      <cdr:spPr>
        <a:xfrm xmlns:a="http://schemas.openxmlformats.org/drawingml/2006/main">
          <a:off x="4951730" y="3649345"/>
          <a:ext cx="584200" cy="208280"/>
        </a:xfrm>
        <a:prstGeom xmlns:a="http://schemas.openxmlformats.org/drawingml/2006/main" prst="rect">
          <a:avLst/>
        </a:prstGeom>
        <a:noFill xmlns:a="http://schemas.openxmlformats.org/drawingml/2006/main"/>
        <a:ln xmlns:a="http://schemas.openxmlformats.org/drawingml/2006/main" w="6350">
          <a:solidFill>
            <a:sysClr val="window" lastClr="FFFFFF">
              <a:lumMod val="85000"/>
            </a:sysClr>
          </a:solidFill>
          <a:prstDash val="sysDash"/>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N=</a:t>
          </a:r>
          <a:r>
            <a:rPr lang="ka-GE" sz="800">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261</a:t>
          </a:r>
          <a:endParaRPr lang="en-US" sz="1100">
            <a:effectLst/>
            <a:latin typeface="Sylfaen" panose="010A0502050306030303" pitchFamily="18" charset="0"/>
            <a:ea typeface="Sylfaen" panose="010A0502050306030303"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E8C26-E7B4-4BFB-BA49-1B3B0F18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83</Pages>
  <Words>19944</Words>
  <Characters>113681</Characters>
  <Application>Microsoft Office Word</Application>
  <DocSecurity>0</DocSecurity>
  <Lines>947</Lines>
  <Paragraphs>266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Kokaia</dc:creator>
  <cp:keywords/>
  <dc:description/>
  <cp:lastModifiedBy>Shorena Pagava</cp:lastModifiedBy>
  <cp:revision>7</cp:revision>
  <dcterms:created xsi:type="dcterms:W3CDTF">2023-01-27T06:52:00Z</dcterms:created>
  <dcterms:modified xsi:type="dcterms:W3CDTF">2023-02-01T08:12:00Z</dcterms:modified>
</cp:coreProperties>
</file>